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89DD15" w14:textId="77777777" w:rsidR="0040406C" w:rsidRPr="0040406C" w:rsidRDefault="0040406C" w:rsidP="0040406C"/>
    <w:tbl>
      <w:tblPr>
        <w:tblW w:w="5000" w:type="pct"/>
        <w:tblLayout w:type="fixed"/>
        <w:tblCellMar>
          <w:left w:w="40" w:type="dxa"/>
          <w:right w:w="40" w:type="dxa"/>
        </w:tblCellMar>
        <w:tblLook w:val="00BF" w:firstRow="1" w:lastRow="0" w:firstColumn="1" w:lastColumn="0" w:noHBand="0" w:noVBand="0"/>
      </w:tblPr>
      <w:tblGrid>
        <w:gridCol w:w="622"/>
        <w:gridCol w:w="723"/>
        <w:gridCol w:w="1492"/>
        <w:gridCol w:w="1668"/>
        <w:gridCol w:w="1214"/>
        <w:gridCol w:w="853"/>
        <w:gridCol w:w="2408"/>
      </w:tblGrid>
      <w:tr w:rsidR="0040406C" w:rsidRPr="0040406C" w14:paraId="2EAAC9B7" w14:textId="77777777">
        <w:tc>
          <w:tcPr>
            <w:tcW w:w="346" w:type="pct"/>
            <w:tcBorders>
              <w:top w:val="threeDEmboss" w:sz="6" w:space="0" w:color="auto"/>
              <w:left w:val="threeDEmboss" w:sz="6" w:space="0" w:color="auto"/>
              <w:bottom w:val="threeDEmboss" w:sz="6" w:space="0" w:color="auto"/>
              <w:right w:val="threeDEmboss" w:sz="6" w:space="0" w:color="auto"/>
            </w:tcBorders>
          </w:tcPr>
          <w:p w14:paraId="69F34DDC" w14:textId="77777777" w:rsidR="0040406C" w:rsidRPr="0040406C" w:rsidRDefault="0040406C" w:rsidP="0040406C">
            <w:r w:rsidRPr="0040406C">
              <w:t xml:space="preserve">CAP Year   </w:t>
            </w:r>
          </w:p>
        </w:tc>
        <w:tc>
          <w:tcPr>
            <w:tcW w:w="402" w:type="pct"/>
            <w:tcBorders>
              <w:top w:val="threeDEmboss" w:sz="6" w:space="0" w:color="auto"/>
              <w:left w:val="threeDEmboss" w:sz="6" w:space="0" w:color="auto"/>
              <w:bottom w:val="threeDEmboss" w:sz="6" w:space="0" w:color="auto"/>
              <w:right w:val="threeDEmboss" w:sz="6" w:space="0" w:color="auto"/>
            </w:tcBorders>
          </w:tcPr>
          <w:p w14:paraId="35FEEBF4" w14:textId="77777777" w:rsidR="0040406C" w:rsidRPr="0040406C" w:rsidRDefault="0040406C" w:rsidP="0040406C">
            <w:r w:rsidRPr="0040406C">
              <w:t xml:space="preserve">Action Number   </w:t>
            </w:r>
          </w:p>
        </w:tc>
        <w:tc>
          <w:tcPr>
            <w:tcW w:w="830" w:type="pct"/>
            <w:tcBorders>
              <w:top w:val="threeDEmboss" w:sz="6" w:space="0" w:color="auto"/>
              <w:left w:val="threeDEmboss" w:sz="6" w:space="0" w:color="auto"/>
              <w:bottom w:val="threeDEmboss" w:sz="6" w:space="0" w:color="auto"/>
              <w:right w:val="threeDEmboss" w:sz="6" w:space="0" w:color="auto"/>
            </w:tcBorders>
          </w:tcPr>
          <w:p w14:paraId="0FAED339" w14:textId="77777777" w:rsidR="0040406C" w:rsidRPr="0040406C" w:rsidRDefault="0040406C" w:rsidP="0040406C">
            <w:r w:rsidRPr="0040406C">
              <w:t xml:space="preserve">Action </w:t>
            </w:r>
          </w:p>
        </w:tc>
        <w:tc>
          <w:tcPr>
            <w:tcW w:w="928" w:type="pct"/>
            <w:tcBorders>
              <w:top w:val="threeDEmboss" w:sz="6" w:space="0" w:color="auto"/>
              <w:left w:val="threeDEmboss" w:sz="6" w:space="0" w:color="auto"/>
              <w:bottom w:val="threeDEmboss" w:sz="6" w:space="0" w:color="auto"/>
              <w:right w:val="threeDEmboss" w:sz="6" w:space="0" w:color="auto"/>
            </w:tcBorders>
          </w:tcPr>
          <w:p w14:paraId="40E9F48B" w14:textId="77777777" w:rsidR="0040406C" w:rsidRPr="0040406C" w:rsidRDefault="0040406C" w:rsidP="0040406C">
            <w:r w:rsidRPr="0040406C">
              <w:t xml:space="preserve">Steps Necessary   for Delivery   </w:t>
            </w:r>
          </w:p>
        </w:tc>
        <w:tc>
          <w:tcPr>
            <w:tcW w:w="676" w:type="pct"/>
            <w:tcBorders>
              <w:top w:val="threeDEmboss" w:sz="6" w:space="0" w:color="auto"/>
              <w:left w:val="threeDEmboss" w:sz="6" w:space="0" w:color="auto"/>
              <w:bottom w:val="threeDEmboss" w:sz="6" w:space="0" w:color="auto"/>
              <w:right w:val="threeDEmboss" w:sz="6" w:space="0" w:color="auto"/>
            </w:tcBorders>
          </w:tcPr>
          <w:p w14:paraId="6A57533B" w14:textId="77777777" w:rsidR="0040406C" w:rsidRPr="0040406C" w:rsidRDefault="0040406C" w:rsidP="0040406C">
            <w:r w:rsidRPr="0040406C">
              <w:t xml:space="preserve">Output </w:t>
            </w:r>
          </w:p>
        </w:tc>
        <w:tc>
          <w:tcPr>
            <w:tcW w:w="475" w:type="pct"/>
            <w:tcBorders>
              <w:top w:val="threeDEmboss" w:sz="6" w:space="0" w:color="auto"/>
              <w:left w:val="threeDEmboss" w:sz="6" w:space="0" w:color="auto"/>
              <w:bottom w:val="threeDEmboss" w:sz="6" w:space="0" w:color="auto"/>
              <w:right w:val="threeDEmboss" w:sz="6" w:space="0" w:color="auto"/>
            </w:tcBorders>
          </w:tcPr>
          <w:p w14:paraId="3320FD5D" w14:textId="77777777" w:rsidR="0040406C" w:rsidRPr="0040406C" w:rsidRDefault="0040406C" w:rsidP="0040406C">
            <w:r w:rsidRPr="0040406C">
              <w:t xml:space="preserve">Timeline </w:t>
            </w:r>
          </w:p>
        </w:tc>
        <w:tc>
          <w:tcPr>
            <w:tcW w:w="1340" w:type="pct"/>
            <w:tcBorders>
              <w:top w:val="threeDEmboss" w:sz="6" w:space="0" w:color="auto"/>
              <w:left w:val="threeDEmboss" w:sz="6" w:space="0" w:color="auto"/>
              <w:bottom w:val="threeDEmboss" w:sz="6" w:space="0" w:color="auto"/>
              <w:right w:val="threeDEmboss" w:sz="6" w:space="0" w:color="auto"/>
            </w:tcBorders>
          </w:tcPr>
          <w:p w14:paraId="13A4A717" w14:textId="77777777" w:rsidR="0040406C" w:rsidRPr="0040406C" w:rsidRDefault="0040406C" w:rsidP="0040406C">
            <w:r w:rsidRPr="0040406C">
              <w:t xml:space="preserve">Status </w:t>
            </w:r>
          </w:p>
        </w:tc>
      </w:tr>
      <w:tr w:rsidR="0040406C" w:rsidRPr="0040406C" w14:paraId="709BC16A" w14:textId="77777777">
        <w:tc>
          <w:tcPr>
            <w:tcW w:w="346" w:type="pct"/>
            <w:tcBorders>
              <w:top w:val="threeDEmboss" w:sz="6" w:space="0" w:color="auto"/>
              <w:left w:val="threeDEmboss" w:sz="6" w:space="0" w:color="auto"/>
              <w:bottom w:val="threeDEmboss" w:sz="6" w:space="0" w:color="auto"/>
              <w:right w:val="threeDEmboss" w:sz="6" w:space="0" w:color="auto"/>
            </w:tcBorders>
          </w:tcPr>
          <w:p w14:paraId="69093956" w14:textId="77777777" w:rsidR="0040406C" w:rsidRPr="0040406C" w:rsidRDefault="0040406C" w:rsidP="0040406C">
            <w:pPr>
              <w:rPr>
                <w:b/>
                <w:bCs/>
              </w:rPr>
            </w:pPr>
            <w:r w:rsidRPr="0040406C">
              <w:rPr>
                <w:b/>
                <w:bCs/>
              </w:rPr>
              <w:t xml:space="preserve">2024 </w:t>
            </w:r>
          </w:p>
          <w:p w14:paraId="21E97980" w14:textId="77777777" w:rsidR="0040406C" w:rsidRPr="0040406C" w:rsidRDefault="0040406C" w:rsidP="0040406C">
            <w:r w:rsidRPr="0040406C">
              <w:rPr>
                <w:b/>
                <w:bCs/>
              </w:rPr>
              <w:t> </w:t>
            </w:r>
            <w:r w:rsidRPr="0040406C">
              <w:t xml:space="preserve"> </w:t>
            </w:r>
          </w:p>
        </w:tc>
        <w:tc>
          <w:tcPr>
            <w:tcW w:w="402" w:type="pct"/>
            <w:tcBorders>
              <w:top w:val="threeDEmboss" w:sz="6" w:space="0" w:color="auto"/>
              <w:left w:val="threeDEmboss" w:sz="6" w:space="0" w:color="auto"/>
              <w:bottom w:val="threeDEmboss" w:sz="6" w:space="0" w:color="auto"/>
              <w:right w:val="threeDEmboss" w:sz="6" w:space="0" w:color="auto"/>
            </w:tcBorders>
          </w:tcPr>
          <w:p w14:paraId="14E6F480" w14:textId="77777777" w:rsidR="0040406C" w:rsidRPr="0040406C" w:rsidRDefault="0040406C" w:rsidP="0040406C">
            <w:r w:rsidRPr="0040406C">
              <w:t xml:space="preserve">IC/24/1 </w:t>
            </w:r>
          </w:p>
        </w:tc>
        <w:tc>
          <w:tcPr>
            <w:tcW w:w="830" w:type="pct"/>
            <w:tcBorders>
              <w:top w:val="threeDEmboss" w:sz="6" w:space="0" w:color="auto"/>
              <w:left w:val="threeDEmboss" w:sz="6" w:space="0" w:color="auto"/>
              <w:bottom w:val="threeDEmboss" w:sz="6" w:space="0" w:color="auto"/>
              <w:right w:val="threeDEmboss" w:sz="6" w:space="0" w:color="auto"/>
            </w:tcBorders>
          </w:tcPr>
          <w:p w14:paraId="7B3E9389" w14:textId="77777777" w:rsidR="0040406C" w:rsidRPr="0040406C" w:rsidRDefault="0040406C" w:rsidP="0040406C">
            <w:r w:rsidRPr="0040406C">
              <w:t xml:space="preserve">Increase Ireland’s year-on-year climate finance contribution for 2024   </w:t>
            </w:r>
          </w:p>
        </w:tc>
        <w:tc>
          <w:tcPr>
            <w:tcW w:w="928" w:type="pct"/>
            <w:tcBorders>
              <w:top w:val="threeDEmboss" w:sz="6" w:space="0" w:color="auto"/>
              <w:left w:val="threeDEmboss" w:sz="6" w:space="0" w:color="auto"/>
              <w:bottom w:val="threeDEmboss" w:sz="6" w:space="0" w:color="auto"/>
              <w:right w:val="threeDEmboss" w:sz="6" w:space="0" w:color="auto"/>
            </w:tcBorders>
          </w:tcPr>
          <w:p w14:paraId="2AAEE216" w14:textId="77777777" w:rsidR="0040406C" w:rsidRPr="0040406C" w:rsidRDefault="0040406C" w:rsidP="0040406C">
            <w:r w:rsidRPr="0040406C">
              <w:t xml:space="preserve">Scale up international climate finance through existing channels of </w:t>
            </w:r>
            <w:proofErr w:type="gramStart"/>
            <w:r w:rsidRPr="0040406C">
              <w:t xml:space="preserve">support,   </w:t>
            </w:r>
            <w:proofErr w:type="gramEnd"/>
            <w:r w:rsidRPr="0040406C">
              <w:t xml:space="preserve">introducing new funding initiatives and enhancing reporting on the gender-   responsiveness of Ireland’s international climate finance as part of the   Ireland’s overall climate finance reporting   </w:t>
            </w:r>
          </w:p>
        </w:tc>
        <w:tc>
          <w:tcPr>
            <w:tcW w:w="676" w:type="pct"/>
            <w:tcBorders>
              <w:top w:val="threeDEmboss" w:sz="6" w:space="0" w:color="auto"/>
              <w:left w:val="threeDEmboss" w:sz="6" w:space="0" w:color="auto"/>
              <w:bottom w:val="threeDEmboss" w:sz="6" w:space="0" w:color="auto"/>
              <w:right w:val="threeDEmboss" w:sz="6" w:space="0" w:color="auto"/>
            </w:tcBorders>
          </w:tcPr>
          <w:p w14:paraId="12242E73" w14:textId="77777777" w:rsidR="0040406C" w:rsidRPr="0040406C" w:rsidRDefault="0040406C" w:rsidP="0040406C">
            <w:r w:rsidRPr="0040406C">
              <w:t xml:space="preserve">Submission of official 2023 climate finance figures to EU, which show progress in scaling   up Ireland’s climate finance   </w:t>
            </w:r>
          </w:p>
        </w:tc>
        <w:tc>
          <w:tcPr>
            <w:tcW w:w="475" w:type="pct"/>
            <w:tcBorders>
              <w:top w:val="threeDEmboss" w:sz="6" w:space="0" w:color="auto"/>
              <w:left w:val="threeDEmboss" w:sz="6" w:space="0" w:color="auto"/>
              <w:bottom w:val="threeDEmboss" w:sz="6" w:space="0" w:color="auto"/>
              <w:right w:val="threeDEmboss" w:sz="6" w:space="0" w:color="auto"/>
            </w:tcBorders>
          </w:tcPr>
          <w:p w14:paraId="1116BE0F" w14:textId="77777777" w:rsidR="0040406C" w:rsidRPr="0040406C" w:rsidRDefault="0040406C" w:rsidP="0040406C">
            <w:r w:rsidRPr="0040406C">
              <w:t>Q4, 2024 (EU reporting)</w:t>
            </w:r>
          </w:p>
          <w:p w14:paraId="3085F57B" w14:textId="77777777" w:rsidR="0040406C" w:rsidRPr="0040406C" w:rsidRDefault="0040406C" w:rsidP="0040406C">
            <w:r w:rsidRPr="0040406C">
              <w:t> </w:t>
            </w:r>
          </w:p>
          <w:p w14:paraId="1E2733B9" w14:textId="77777777" w:rsidR="0040406C" w:rsidRPr="0040406C" w:rsidRDefault="0040406C" w:rsidP="0040406C">
            <w:r w:rsidRPr="0040406C">
              <w:t xml:space="preserve">Annual climate finance report delivered Q1, 2025.   </w:t>
            </w:r>
          </w:p>
        </w:tc>
        <w:tc>
          <w:tcPr>
            <w:tcW w:w="1340" w:type="pct"/>
            <w:tcBorders>
              <w:top w:val="threeDEmboss" w:sz="6" w:space="0" w:color="auto"/>
              <w:left w:val="threeDEmboss" w:sz="6" w:space="0" w:color="auto"/>
              <w:bottom w:val="threeDEmboss" w:sz="6" w:space="0" w:color="auto"/>
              <w:right w:val="threeDEmboss" w:sz="6" w:space="0" w:color="auto"/>
            </w:tcBorders>
          </w:tcPr>
          <w:p w14:paraId="60F7F0FC" w14:textId="77777777" w:rsidR="0040406C" w:rsidRPr="0040406C" w:rsidRDefault="0040406C" w:rsidP="0040406C"/>
          <w:p w14:paraId="22E4D6E7" w14:textId="77777777" w:rsidR="0040406C" w:rsidRPr="0040406C" w:rsidRDefault="0040406C" w:rsidP="0040406C">
            <w:r w:rsidRPr="0040406C">
              <w:t>Complete.</w:t>
            </w:r>
          </w:p>
          <w:p w14:paraId="40153036" w14:textId="77777777" w:rsidR="0040406C" w:rsidRPr="0040406C" w:rsidRDefault="0040406C" w:rsidP="0040406C"/>
          <w:p w14:paraId="07E76EB9" w14:textId="77777777" w:rsidR="0040406C" w:rsidRPr="0040406C" w:rsidRDefault="0040406C" w:rsidP="0040406C">
            <w:r w:rsidRPr="0040406C">
              <w:t>2023 Climate Finance figures submitted to EU in Q3.</w:t>
            </w:r>
          </w:p>
          <w:p w14:paraId="548F6049" w14:textId="77777777" w:rsidR="0040406C" w:rsidRPr="0040406C" w:rsidRDefault="0040406C" w:rsidP="0040406C"/>
          <w:p w14:paraId="1B6DA963" w14:textId="77777777" w:rsidR="0040406C" w:rsidRPr="0040406C" w:rsidRDefault="0040406C" w:rsidP="0040406C">
            <w:r w:rsidRPr="0040406C">
              <w:t>Annual Climate Finance Report (2023) published in Q1, 2025, following full   verification of figures. Ireland provided €159.2 million in international   climate finance in 2023, an increase of 32% from 2022.</w:t>
            </w:r>
          </w:p>
          <w:p w14:paraId="5907FEC6" w14:textId="77777777" w:rsidR="0040406C" w:rsidRPr="0040406C" w:rsidRDefault="0040406C" w:rsidP="0040406C"/>
          <w:p w14:paraId="22C5DA88" w14:textId="77777777" w:rsidR="0040406C" w:rsidRPr="0040406C" w:rsidRDefault="0040406C" w:rsidP="0040406C"/>
          <w:p w14:paraId="1B5D5CC3" w14:textId="77777777" w:rsidR="0040406C" w:rsidRPr="0040406C" w:rsidRDefault="0040406C" w:rsidP="0040406C">
            <w:r w:rsidRPr="0040406C">
              <w:t>Over 80% of Ireland's bilateral climate finance in 2024 included a focus on gender equality.</w:t>
            </w:r>
          </w:p>
          <w:p w14:paraId="67BC7802" w14:textId="77777777" w:rsidR="0040406C" w:rsidRPr="0040406C" w:rsidRDefault="0040406C" w:rsidP="0040406C"/>
          <w:p w14:paraId="4454D665" w14:textId="77777777" w:rsidR="0040406C" w:rsidRPr="0040406C" w:rsidRDefault="0040406C" w:rsidP="0040406C">
            <w:r w:rsidRPr="0040406C">
              <w:t> </w:t>
            </w:r>
          </w:p>
          <w:p w14:paraId="05B1A93A" w14:textId="77777777" w:rsidR="0040406C" w:rsidRPr="0040406C" w:rsidRDefault="0040406C" w:rsidP="0040406C"/>
          <w:p w14:paraId="0BB5C2F5" w14:textId="77777777" w:rsidR="0040406C" w:rsidRPr="0040406C" w:rsidRDefault="0040406C" w:rsidP="0040406C">
            <w:r w:rsidRPr="0040406C">
              <w:t>DFAT has since published final climate finance figures for 2024, which totalled €207.7   million, a 30% increase on 2023.</w:t>
            </w:r>
          </w:p>
          <w:p w14:paraId="5704DCE9" w14:textId="77777777" w:rsidR="0040406C" w:rsidRPr="0040406C" w:rsidRDefault="0040406C" w:rsidP="0040406C">
            <w:r w:rsidRPr="0040406C">
              <w:t>     </w:t>
            </w:r>
          </w:p>
        </w:tc>
      </w:tr>
      <w:tr w:rsidR="0040406C" w:rsidRPr="0040406C" w14:paraId="1C23D3DC" w14:textId="77777777">
        <w:tc>
          <w:tcPr>
            <w:tcW w:w="346" w:type="pct"/>
            <w:tcBorders>
              <w:top w:val="threeDEmboss" w:sz="6" w:space="0" w:color="auto"/>
              <w:left w:val="threeDEmboss" w:sz="6" w:space="0" w:color="auto"/>
              <w:bottom w:val="threeDEmboss" w:sz="6" w:space="0" w:color="auto"/>
              <w:right w:val="threeDEmboss" w:sz="6" w:space="0" w:color="auto"/>
            </w:tcBorders>
          </w:tcPr>
          <w:p w14:paraId="2257F97E" w14:textId="77777777" w:rsidR="0040406C" w:rsidRPr="0040406C" w:rsidRDefault="0040406C" w:rsidP="0040406C">
            <w:r w:rsidRPr="0040406C">
              <w:rPr>
                <w:b/>
                <w:bCs/>
              </w:rPr>
              <w:lastRenderedPageBreak/>
              <w:t>2023</w:t>
            </w:r>
            <w:r w:rsidRPr="0040406C">
              <w:t xml:space="preserve"> </w:t>
            </w:r>
          </w:p>
        </w:tc>
        <w:tc>
          <w:tcPr>
            <w:tcW w:w="402" w:type="pct"/>
            <w:tcBorders>
              <w:top w:val="threeDEmboss" w:sz="6" w:space="0" w:color="auto"/>
              <w:left w:val="threeDEmboss" w:sz="6" w:space="0" w:color="auto"/>
              <w:bottom w:val="threeDEmboss" w:sz="6" w:space="0" w:color="auto"/>
              <w:right w:val="threeDEmboss" w:sz="6" w:space="0" w:color="auto"/>
            </w:tcBorders>
          </w:tcPr>
          <w:p w14:paraId="240B2586" w14:textId="77777777" w:rsidR="0040406C" w:rsidRPr="0040406C" w:rsidRDefault="0040406C" w:rsidP="0040406C">
            <w:r w:rsidRPr="0040406C">
              <w:t xml:space="preserve">IC/23/1 </w:t>
            </w:r>
          </w:p>
        </w:tc>
        <w:tc>
          <w:tcPr>
            <w:tcW w:w="830" w:type="pct"/>
            <w:tcBorders>
              <w:top w:val="threeDEmboss" w:sz="6" w:space="0" w:color="auto"/>
              <w:left w:val="threeDEmboss" w:sz="6" w:space="0" w:color="auto"/>
              <w:bottom w:val="threeDEmboss" w:sz="6" w:space="0" w:color="auto"/>
              <w:right w:val="threeDEmboss" w:sz="6" w:space="0" w:color="auto"/>
            </w:tcBorders>
          </w:tcPr>
          <w:p w14:paraId="5AAB5BD9" w14:textId="77777777" w:rsidR="0040406C" w:rsidRPr="0040406C" w:rsidRDefault="0040406C" w:rsidP="0040406C">
            <w:r w:rsidRPr="0040406C">
              <w:t xml:space="preserve">Provide at least €225 million per year in Climate Finance to developing countries by   2025   </w:t>
            </w:r>
          </w:p>
        </w:tc>
        <w:tc>
          <w:tcPr>
            <w:tcW w:w="928" w:type="pct"/>
            <w:tcBorders>
              <w:top w:val="threeDEmboss" w:sz="6" w:space="0" w:color="auto"/>
              <w:left w:val="threeDEmboss" w:sz="6" w:space="0" w:color="auto"/>
              <w:bottom w:val="threeDEmboss" w:sz="6" w:space="0" w:color="auto"/>
              <w:right w:val="threeDEmboss" w:sz="6" w:space="0" w:color="auto"/>
            </w:tcBorders>
          </w:tcPr>
          <w:p w14:paraId="7AEF6952" w14:textId="77777777" w:rsidR="0040406C" w:rsidRPr="0040406C" w:rsidRDefault="0040406C" w:rsidP="0040406C">
            <w:r w:rsidRPr="0040406C">
              <w:t xml:space="preserve">Scale up international climate finance through existing channels of </w:t>
            </w:r>
            <w:proofErr w:type="gramStart"/>
            <w:r w:rsidRPr="0040406C">
              <w:t xml:space="preserve">support,   </w:t>
            </w:r>
            <w:proofErr w:type="gramEnd"/>
            <w:r w:rsidRPr="0040406C">
              <w:t>introducing new funding initiatives and enhancing reporting on the gender-   responsiveness of Ireland’s international climate finance as part of the   Ireland’s overall climate finance reporting.</w:t>
            </w:r>
          </w:p>
        </w:tc>
        <w:tc>
          <w:tcPr>
            <w:tcW w:w="676" w:type="pct"/>
            <w:tcBorders>
              <w:top w:val="threeDEmboss" w:sz="6" w:space="0" w:color="auto"/>
              <w:left w:val="threeDEmboss" w:sz="6" w:space="0" w:color="auto"/>
              <w:bottom w:val="threeDEmboss" w:sz="6" w:space="0" w:color="auto"/>
              <w:right w:val="threeDEmboss" w:sz="6" w:space="0" w:color="auto"/>
            </w:tcBorders>
          </w:tcPr>
          <w:p w14:paraId="4DA878A8" w14:textId="77777777" w:rsidR="0040406C" w:rsidRPr="0040406C" w:rsidRDefault="0040406C" w:rsidP="0040406C">
            <w:r w:rsidRPr="0040406C">
              <w:t xml:space="preserve">Delivery of annual Climate Finance reporting to the EU and Ireland’s annual Climate   Finance report   </w:t>
            </w:r>
          </w:p>
        </w:tc>
        <w:tc>
          <w:tcPr>
            <w:tcW w:w="475" w:type="pct"/>
            <w:tcBorders>
              <w:top w:val="threeDEmboss" w:sz="6" w:space="0" w:color="auto"/>
              <w:left w:val="threeDEmboss" w:sz="6" w:space="0" w:color="auto"/>
              <w:bottom w:val="threeDEmboss" w:sz="6" w:space="0" w:color="auto"/>
              <w:right w:val="threeDEmboss" w:sz="6" w:space="0" w:color="auto"/>
            </w:tcBorders>
          </w:tcPr>
          <w:p w14:paraId="5329A743" w14:textId="77777777" w:rsidR="0040406C" w:rsidRPr="0040406C" w:rsidRDefault="0040406C" w:rsidP="0040406C">
            <w:r w:rsidRPr="0040406C">
              <w:t>Q4, 2023 (EU reporting)</w:t>
            </w:r>
          </w:p>
          <w:p w14:paraId="00029434" w14:textId="77777777" w:rsidR="0040406C" w:rsidRPr="0040406C" w:rsidRDefault="0040406C" w:rsidP="0040406C">
            <w:r w:rsidRPr="0040406C">
              <w:t> </w:t>
            </w:r>
          </w:p>
          <w:p w14:paraId="7DFC40B7" w14:textId="77777777" w:rsidR="0040406C" w:rsidRPr="0040406C" w:rsidRDefault="0040406C" w:rsidP="0040406C">
            <w:r w:rsidRPr="0040406C">
              <w:t xml:space="preserve">Annual climate finance report delivered Q1, 2024.   </w:t>
            </w:r>
          </w:p>
        </w:tc>
        <w:tc>
          <w:tcPr>
            <w:tcW w:w="1340" w:type="pct"/>
            <w:tcBorders>
              <w:top w:val="threeDEmboss" w:sz="6" w:space="0" w:color="auto"/>
              <w:left w:val="threeDEmboss" w:sz="6" w:space="0" w:color="auto"/>
              <w:bottom w:val="threeDEmboss" w:sz="6" w:space="0" w:color="auto"/>
              <w:right w:val="threeDEmboss" w:sz="6" w:space="0" w:color="auto"/>
            </w:tcBorders>
          </w:tcPr>
          <w:p w14:paraId="514BA4AB" w14:textId="77777777" w:rsidR="0040406C" w:rsidRPr="0040406C" w:rsidRDefault="0040406C" w:rsidP="0040406C"/>
          <w:p w14:paraId="5DF90305" w14:textId="77777777" w:rsidR="0040406C" w:rsidRPr="0040406C" w:rsidRDefault="0040406C" w:rsidP="0040406C">
            <w:r w:rsidRPr="0040406C">
              <w:t>Complete.</w:t>
            </w:r>
          </w:p>
          <w:p w14:paraId="34F5BAEC" w14:textId="77777777" w:rsidR="0040406C" w:rsidRPr="0040406C" w:rsidRDefault="0040406C" w:rsidP="0040406C"/>
          <w:p w14:paraId="5210BCFC" w14:textId="77777777" w:rsidR="0040406C" w:rsidRPr="0040406C" w:rsidRDefault="0040406C" w:rsidP="0040406C">
            <w:r w:rsidRPr="0040406C">
              <w:t>2022 Climate Finance figures submitted to EU, Q3.</w:t>
            </w:r>
          </w:p>
          <w:p w14:paraId="672EF3CD" w14:textId="77777777" w:rsidR="0040406C" w:rsidRPr="0040406C" w:rsidRDefault="0040406C" w:rsidP="0040406C"/>
          <w:p w14:paraId="0F4BDAAA" w14:textId="77777777" w:rsidR="0040406C" w:rsidRPr="0040406C" w:rsidRDefault="0040406C" w:rsidP="0040406C">
            <w:r w:rsidRPr="0040406C">
              <w:t>Annual Climate Finance Report (2022) published in Q1, 2024, following full   verification of figures. Ireland provided €120 million in international   climate finance in 2022, an increase of 21% from 2021.</w:t>
            </w:r>
          </w:p>
          <w:p w14:paraId="6C106167" w14:textId="77777777" w:rsidR="0040406C" w:rsidRPr="0040406C" w:rsidRDefault="0040406C" w:rsidP="0040406C"/>
          <w:p w14:paraId="4B75AEB8" w14:textId="77777777" w:rsidR="0040406C" w:rsidRPr="0040406C" w:rsidRDefault="0040406C" w:rsidP="0040406C">
            <w:r w:rsidRPr="0040406C">
              <w:t> </w:t>
            </w:r>
          </w:p>
          <w:p w14:paraId="7CBC9DE2" w14:textId="77777777" w:rsidR="0040406C" w:rsidRPr="0040406C" w:rsidRDefault="0040406C" w:rsidP="0040406C"/>
          <w:p w14:paraId="6B01ED85" w14:textId="77777777" w:rsidR="0040406C" w:rsidRPr="0040406C" w:rsidRDefault="0040406C" w:rsidP="0040406C">
            <w:r w:rsidRPr="0040406C">
              <w:t>Over 80% of Ireland's bilateral climate finance in 2023 included a focus on gender equality.</w:t>
            </w:r>
          </w:p>
          <w:p w14:paraId="4402026C" w14:textId="77777777" w:rsidR="0040406C" w:rsidRPr="0040406C" w:rsidRDefault="0040406C" w:rsidP="0040406C">
            <w:r w:rsidRPr="0040406C">
              <w:t xml:space="preserve">   </w:t>
            </w:r>
          </w:p>
        </w:tc>
      </w:tr>
      <w:tr w:rsidR="0040406C" w:rsidRPr="0040406C" w14:paraId="1F42F6B1" w14:textId="77777777">
        <w:tc>
          <w:tcPr>
            <w:tcW w:w="346" w:type="pct"/>
            <w:tcBorders>
              <w:top w:val="threeDEmboss" w:sz="6" w:space="0" w:color="auto"/>
              <w:left w:val="threeDEmboss" w:sz="6" w:space="0" w:color="auto"/>
              <w:bottom w:val="threeDEmboss" w:sz="6" w:space="0" w:color="auto"/>
              <w:right w:val="threeDEmboss" w:sz="6" w:space="0" w:color="auto"/>
            </w:tcBorders>
          </w:tcPr>
          <w:p w14:paraId="2583649B" w14:textId="77777777" w:rsidR="0040406C" w:rsidRPr="0040406C" w:rsidRDefault="0040406C" w:rsidP="0040406C">
            <w:r w:rsidRPr="0040406C">
              <w:t> </w:t>
            </w:r>
          </w:p>
        </w:tc>
        <w:tc>
          <w:tcPr>
            <w:tcW w:w="402" w:type="pct"/>
            <w:tcBorders>
              <w:top w:val="threeDEmboss" w:sz="6" w:space="0" w:color="auto"/>
              <w:left w:val="threeDEmboss" w:sz="6" w:space="0" w:color="auto"/>
              <w:bottom w:val="threeDEmboss" w:sz="6" w:space="0" w:color="auto"/>
              <w:right w:val="threeDEmboss" w:sz="6" w:space="0" w:color="auto"/>
            </w:tcBorders>
          </w:tcPr>
          <w:p w14:paraId="3CB7654D" w14:textId="77777777" w:rsidR="0040406C" w:rsidRPr="0040406C" w:rsidRDefault="0040406C" w:rsidP="0040406C">
            <w:r w:rsidRPr="0040406C">
              <w:t xml:space="preserve">IC/23/1/A </w:t>
            </w:r>
          </w:p>
        </w:tc>
        <w:tc>
          <w:tcPr>
            <w:tcW w:w="830" w:type="pct"/>
            <w:tcBorders>
              <w:top w:val="threeDEmboss" w:sz="6" w:space="0" w:color="auto"/>
              <w:left w:val="threeDEmboss" w:sz="6" w:space="0" w:color="auto"/>
              <w:bottom w:val="threeDEmboss" w:sz="6" w:space="0" w:color="auto"/>
              <w:right w:val="threeDEmboss" w:sz="6" w:space="0" w:color="auto"/>
            </w:tcBorders>
          </w:tcPr>
          <w:p w14:paraId="62B61064" w14:textId="77777777" w:rsidR="0040406C" w:rsidRPr="0040406C" w:rsidRDefault="0040406C" w:rsidP="0040406C">
            <w:r w:rsidRPr="0040406C">
              <w:t> </w:t>
            </w:r>
          </w:p>
        </w:tc>
        <w:tc>
          <w:tcPr>
            <w:tcW w:w="928" w:type="pct"/>
            <w:tcBorders>
              <w:top w:val="threeDEmboss" w:sz="6" w:space="0" w:color="auto"/>
              <w:left w:val="threeDEmboss" w:sz="6" w:space="0" w:color="auto"/>
              <w:bottom w:val="threeDEmboss" w:sz="6" w:space="0" w:color="auto"/>
              <w:right w:val="threeDEmboss" w:sz="6" w:space="0" w:color="auto"/>
            </w:tcBorders>
          </w:tcPr>
          <w:p w14:paraId="7D9FA8DC" w14:textId="77777777" w:rsidR="0040406C" w:rsidRPr="0040406C" w:rsidRDefault="0040406C" w:rsidP="0040406C">
            <w:r w:rsidRPr="0040406C">
              <w:t xml:space="preserve">Strategy for Small Island Developing States   </w:t>
            </w:r>
          </w:p>
        </w:tc>
        <w:tc>
          <w:tcPr>
            <w:tcW w:w="676" w:type="pct"/>
            <w:tcBorders>
              <w:top w:val="threeDEmboss" w:sz="6" w:space="0" w:color="auto"/>
              <w:left w:val="threeDEmboss" w:sz="6" w:space="0" w:color="auto"/>
              <w:bottom w:val="threeDEmboss" w:sz="6" w:space="0" w:color="auto"/>
              <w:right w:val="threeDEmboss" w:sz="6" w:space="0" w:color="auto"/>
            </w:tcBorders>
          </w:tcPr>
          <w:p w14:paraId="711E0CA2" w14:textId="77777777" w:rsidR="0040406C" w:rsidRPr="0040406C" w:rsidRDefault="0040406C" w:rsidP="0040406C">
            <w:r w:rsidRPr="0040406C">
              <w:t xml:space="preserve">Publication of Second National Strategy for Ireland’s engagement with Small Island   Developing States   </w:t>
            </w:r>
          </w:p>
        </w:tc>
        <w:tc>
          <w:tcPr>
            <w:tcW w:w="475" w:type="pct"/>
            <w:tcBorders>
              <w:top w:val="threeDEmboss" w:sz="6" w:space="0" w:color="auto"/>
              <w:left w:val="threeDEmboss" w:sz="6" w:space="0" w:color="auto"/>
              <w:bottom w:val="threeDEmboss" w:sz="6" w:space="0" w:color="auto"/>
              <w:right w:val="threeDEmboss" w:sz="6" w:space="0" w:color="auto"/>
            </w:tcBorders>
          </w:tcPr>
          <w:p w14:paraId="28D7A7DA" w14:textId="77777777" w:rsidR="0040406C" w:rsidRPr="0040406C" w:rsidRDefault="0040406C" w:rsidP="0040406C">
            <w:r w:rsidRPr="0040406C">
              <w:t xml:space="preserve">Q2 2023, delivered Q4   </w:t>
            </w:r>
          </w:p>
        </w:tc>
        <w:tc>
          <w:tcPr>
            <w:tcW w:w="1340" w:type="pct"/>
            <w:tcBorders>
              <w:top w:val="threeDEmboss" w:sz="6" w:space="0" w:color="auto"/>
              <w:left w:val="threeDEmboss" w:sz="6" w:space="0" w:color="auto"/>
              <w:bottom w:val="threeDEmboss" w:sz="6" w:space="0" w:color="auto"/>
              <w:right w:val="threeDEmboss" w:sz="6" w:space="0" w:color="auto"/>
            </w:tcBorders>
          </w:tcPr>
          <w:p w14:paraId="744F198E" w14:textId="77777777" w:rsidR="0040406C" w:rsidRPr="0040406C" w:rsidRDefault="0040406C" w:rsidP="0040406C">
            <w:r w:rsidRPr="0040406C">
              <w:t>Complete.</w:t>
            </w:r>
          </w:p>
          <w:p w14:paraId="199441BE" w14:textId="77777777" w:rsidR="0040406C" w:rsidRPr="0040406C" w:rsidRDefault="0040406C" w:rsidP="0040406C">
            <w:r w:rsidRPr="0040406C">
              <w:t> </w:t>
            </w:r>
          </w:p>
          <w:p w14:paraId="67AAD1E4" w14:textId="77777777" w:rsidR="0040406C" w:rsidRPr="0040406C" w:rsidRDefault="0040406C" w:rsidP="0040406C">
            <w:r w:rsidRPr="0040406C">
              <w:t>Second National Strategy for   Ireland’s engagement with Small Island Developing States approved by Cabinet   in June 2023, launched December 2023.</w:t>
            </w:r>
          </w:p>
        </w:tc>
      </w:tr>
      <w:tr w:rsidR="0040406C" w:rsidRPr="0040406C" w14:paraId="48EA91B8" w14:textId="77777777">
        <w:tc>
          <w:tcPr>
            <w:tcW w:w="346" w:type="pct"/>
            <w:tcBorders>
              <w:top w:val="threeDEmboss" w:sz="6" w:space="0" w:color="auto"/>
              <w:left w:val="threeDEmboss" w:sz="6" w:space="0" w:color="auto"/>
              <w:bottom w:val="threeDEmboss" w:sz="6" w:space="0" w:color="auto"/>
              <w:right w:val="threeDEmboss" w:sz="6" w:space="0" w:color="auto"/>
            </w:tcBorders>
          </w:tcPr>
          <w:p w14:paraId="66FE9620" w14:textId="77777777" w:rsidR="0040406C" w:rsidRPr="0040406C" w:rsidRDefault="0040406C" w:rsidP="0040406C">
            <w:r w:rsidRPr="0040406C">
              <w:t> </w:t>
            </w:r>
          </w:p>
        </w:tc>
        <w:tc>
          <w:tcPr>
            <w:tcW w:w="402" w:type="pct"/>
            <w:tcBorders>
              <w:top w:val="threeDEmboss" w:sz="6" w:space="0" w:color="auto"/>
              <w:left w:val="threeDEmboss" w:sz="6" w:space="0" w:color="auto"/>
              <w:bottom w:val="threeDEmboss" w:sz="6" w:space="0" w:color="auto"/>
              <w:right w:val="threeDEmboss" w:sz="6" w:space="0" w:color="auto"/>
            </w:tcBorders>
          </w:tcPr>
          <w:p w14:paraId="4FD241CF" w14:textId="77777777" w:rsidR="0040406C" w:rsidRPr="0040406C" w:rsidRDefault="0040406C" w:rsidP="0040406C">
            <w:r w:rsidRPr="0040406C">
              <w:t xml:space="preserve">IC/23/3 </w:t>
            </w:r>
          </w:p>
        </w:tc>
        <w:tc>
          <w:tcPr>
            <w:tcW w:w="830" w:type="pct"/>
            <w:tcBorders>
              <w:top w:val="threeDEmboss" w:sz="6" w:space="0" w:color="auto"/>
              <w:left w:val="threeDEmboss" w:sz="6" w:space="0" w:color="auto"/>
              <w:bottom w:val="threeDEmboss" w:sz="6" w:space="0" w:color="auto"/>
              <w:right w:val="threeDEmboss" w:sz="6" w:space="0" w:color="auto"/>
            </w:tcBorders>
          </w:tcPr>
          <w:p w14:paraId="50338986" w14:textId="77777777" w:rsidR="0040406C" w:rsidRPr="0040406C" w:rsidRDefault="0040406C" w:rsidP="0040406C">
            <w:r w:rsidRPr="0040406C">
              <w:t xml:space="preserve">Achieve constructive participation across </w:t>
            </w:r>
            <w:r w:rsidRPr="0040406C">
              <w:lastRenderedPageBreak/>
              <w:t xml:space="preserve">multilateral environment fora   </w:t>
            </w:r>
          </w:p>
        </w:tc>
        <w:tc>
          <w:tcPr>
            <w:tcW w:w="928" w:type="pct"/>
            <w:tcBorders>
              <w:top w:val="threeDEmboss" w:sz="6" w:space="0" w:color="auto"/>
              <w:left w:val="threeDEmboss" w:sz="6" w:space="0" w:color="auto"/>
              <w:bottom w:val="threeDEmboss" w:sz="6" w:space="0" w:color="auto"/>
              <w:right w:val="threeDEmboss" w:sz="6" w:space="0" w:color="auto"/>
            </w:tcBorders>
          </w:tcPr>
          <w:p w14:paraId="642FC606" w14:textId="77777777" w:rsidR="0040406C" w:rsidRPr="0040406C" w:rsidRDefault="0040406C" w:rsidP="0040406C">
            <w:r w:rsidRPr="0040406C">
              <w:lastRenderedPageBreak/>
              <w:t xml:space="preserve">Constructive participation in negotiations on a new </w:t>
            </w:r>
            <w:r w:rsidRPr="0040406C">
              <w:lastRenderedPageBreak/>
              <w:t xml:space="preserve">international legally binding   instrument under the United Nations Convention on the Law of the Sea on the   conservation and sustainable use of marine biological diversity of areas   beyond national jurisdiction.   </w:t>
            </w:r>
          </w:p>
        </w:tc>
        <w:tc>
          <w:tcPr>
            <w:tcW w:w="676" w:type="pct"/>
            <w:tcBorders>
              <w:top w:val="threeDEmboss" w:sz="6" w:space="0" w:color="auto"/>
              <w:left w:val="threeDEmboss" w:sz="6" w:space="0" w:color="auto"/>
              <w:bottom w:val="threeDEmboss" w:sz="6" w:space="0" w:color="auto"/>
              <w:right w:val="threeDEmboss" w:sz="6" w:space="0" w:color="auto"/>
            </w:tcBorders>
          </w:tcPr>
          <w:p w14:paraId="17CCC70C" w14:textId="77777777" w:rsidR="0040406C" w:rsidRPr="0040406C" w:rsidRDefault="0040406C" w:rsidP="0040406C">
            <w:r w:rsidRPr="0040406C">
              <w:lastRenderedPageBreak/>
              <w:t xml:space="preserve">Conclusion of an ambitious legally </w:t>
            </w:r>
            <w:r w:rsidRPr="0040406C">
              <w:lastRenderedPageBreak/>
              <w:t xml:space="preserve">binding instrument on marine conservation in the high   seas   </w:t>
            </w:r>
          </w:p>
        </w:tc>
        <w:tc>
          <w:tcPr>
            <w:tcW w:w="475" w:type="pct"/>
            <w:tcBorders>
              <w:top w:val="threeDEmboss" w:sz="6" w:space="0" w:color="auto"/>
              <w:left w:val="threeDEmboss" w:sz="6" w:space="0" w:color="auto"/>
              <w:bottom w:val="threeDEmboss" w:sz="6" w:space="0" w:color="auto"/>
              <w:right w:val="threeDEmboss" w:sz="6" w:space="0" w:color="auto"/>
            </w:tcBorders>
          </w:tcPr>
          <w:p w14:paraId="25FCDC4C" w14:textId="77777777" w:rsidR="0040406C" w:rsidRPr="0040406C" w:rsidRDefault="0040406C" w:rsidP="0040406C">
            <w:r w:rsidRPr="0040406C">
              <w:lastRenderedPageBreak/>
              <w:t xml:space="preserve">Q1 2023   </w:t>
            </w:r>
          </w:p>
        </w:tc>
        <w:tc>
          <w:tcPr>
            <w:tcW w:w="1340" w:type="pct"/>
            <w:tcBorders>
              <w:top w:val="threeDEmboss" w:sz="6" w:space="0" w:color="auto"/>
              <w:left w:val="threeDEmboss" w:sz="6" w:space="0" w:color="auto"/>
              <w:bottom w:val="threeDEmboss" w:sz="6" w:space="0" w:color="auto"/>
              <w:right w:val="threeDEmboss" w:sz="6" w:space="0" w:color="auto"/>
            </w:tcBorders>
          </w:tcPr>
          <w:p w14:paraId="709C0747" w14:textId="77777777" w:rsidR="0040406C" w:rsidRPr="0040406C" w:rsidRDefault="0040406C" w:rsidP="0040406C">
            <w:r w:rsidRPr="0040406C">
              <w:t>Complete.</w:t>
            </w:r>
          </w:p>
          <w:p w14:paraId="2CD02D6C" w14:textId="77777777" w:rsidR="0040406C" w:rsidRPr="0040406C" w:rsidRDefault="0040406C" w:rsidP="0040406C">
            <w:r w:rsidRPr="0040406C">
              <w:t> </w:t>
            </w:r>
          </w:p>
          <w:p w14:paraId="496B612D" w14:textId="77777777" w:rsidR="0040406C" w:rsidRPr="0040406C" w:rsidRDefault="0040406C" w:rsidP="0040406C">
            <w:r w:rsidRPr="0040406C">
              <w:lastRenderedPageBreak/>
              <w:t xml:space="preserve">Negotiations concluded successfully   at the United Nations on a draft agreement to ensure the conservation and   sustainable use of marine biological diversity of areas beyond national   jurisdiction in March 2023. </w:t>
            </w:r>
          </w:p>
          <w:p w14:paraId="377BC620" w14:textId="77777777" w:rsidR="0040406C" w:rsidRPr="0040406C" w:rsidRDefault="0040406C" w:rsidP="0040406C">
            <w:r w:rsidRPr="0040406C">
              <w:t> </w:t>
            </w:r>
          </w:p>
          <w:p w14:paraId="226C9E1B" w14:textId="77777777" w:rsidR="0040406C" w:rsidRPr="0040406C" w:rsidRDefault="0040406C" w:rsidP="0040406C">
            <w:r w:rsidRPr="0040406C">
              <w:t>Final agreement under the United   Nations Convention on the Law of the Sea on the Conservation and Sustainable   Use of Marine Biological Diversity of Areas beyond National Jurisdiction (BBNJ   Agreement) adopted on 19 June 2023.</w:t>
            </w:r>
          </w:p>
          <w:p w14:paraId="3BFA3B8A" w14:textId="77777777" w:rsidR="0040406C" w:rsidRPr="0040406C" w:rsidRDefault="0040406C" w:rsidP="0040406C">
            <w:r w:rsidRPr="0040406C">
              <w:t> </w:t>
            </w:r>
          </w:p>
          <w:p w14:paraId="09CAECC9" w14:textId="77777777" w:rsidR="0040406C" w:rsidRPr="0040406C" w:rsidRDefault="0040406C" w:rsidP="0040406C">
            <w:r w:rsidRPr="0040406C">
              <w:t xml:space="preserve">Ireland played an active   role in the BBNJ negotiations as part of the EU team, ratified the Agreement   on 23 September 2025, and welcomed its entry into force on 17 January 2026.   </w:t>
            </w:r>
          </w:p>
        </w:tc>
      </w:tr>
      <w:tr w:rsidR="0040406C" w:rsidRPr="0040406C" w14:paraId="74EEC300" w14:textId="77777777">
        <w:tc>
          <w:tcPr>
            <w:tcW w:w="346" w:type="pct"/>
            <w:tcBorders>
              <w:top w:val="threeDEmboss" w:sz="6" w:space="0" w:color="auto"/>
              <w:left w:val="threeDEmboss" w:sz="6" w:space="0" w:color="auto"/>
              <w:bottom w:val="threeDEmboss" w:sz="6" w:space="0" w:color="auto"/>
              <w:right w:val="threeDEmboss" w:sz="6" w:space="0" w:color="auto"/>
            </w:tcBorders>
          </w:tcPr>
          <w:p w14:paraId="69E50A3F" w14:textId="77777777" w:rsidR="0040406C" w:rsidRPr="0040406C" w:rsidRDefault="0040406C" w:rsidP="0040406C">
            <w:r w:rsidRPr="0040406C">
              <w:rPr>
                <w:b/>
                <w:bCs/>
              </w:rPr>
              <w:lastRenderedPageBreak/>
              <w:t>2021</w:t>
            </w:r>
            <w:r w:rsidRPr="0040406C">
              <w:t xml:space="preserve"> </w:t>
            </w:r>
          </w:p>
        </w:tc>
        <w:tc>
          <w:tcPr>
            <w:tcW w:w="402" w:type="pct"/>
            <w:tcBorders>
              <w:top w:val="threeDEmboss" w:sz="6" w:space="0" w:color="auto"/>
              <w:left w:val="threeDEmboss" w:sz="6" w:space="0" w:color="auto"/>
              <w:bottom w:val="threeDEmboss" w:sz="6" w:space="0" w:color="auto"/>
              <w:right w:val="threeDEmboss" w:sz="6" w:space="0" w:color="auto"/>
            </w:tcBorders>
          </w:tcPr>
          <w:p w14:paraId="12C6FAE4" w14:textId="77777777" w:rsidR="0040406C" w:rsidRPr="0040406C" w:rsidRDefault="0040406C" w:rsidP="0040406C">
            <w:r w:rsidRPr="0040406C">
              <w:t xml:space="preserve">445a </w:t>
            </w:r>
          </w:p>
        </w:tc>
        <w:tc>
          <w:tcPr>
            <w:tcW w:w="830" w:type="pct"/>
            <w:tcBorders>
              <w:top w:val="threeDEmboss" w:sz="6" w:space="0" w:color="auto"/>
              <w:left w:val="threeDEmboss" w:sz="6" w:space="0" w:color="auto"/>
              <w:bottom w:val="threeDEmboss" w:sz="6" w:space="0" w:color="auto"/>
              <w:right w:val="threeDEmboss" w:sz="6" w:space="0" w:color="auto"/>
            </w:tcBorders>
          </w:tcPr>
          <w:p w14:paraId="7693B4CC" w14:textId="77777777" w:rsidR="0040406C" w:rsidRPr="0040406C" w:rsidRDefault="0040406C" w:rsidP="0040406C">
            <w:r w:rsidRPr="0040406C">
              <w:t xml:space="preserve">Make efforts through our diplomacy to ensure that climate change is recognised as   a driver of instability and climate action </w:t>
            </w:r>
            <w:r w:rsidRPr="0040406C">
              <w:lastRenderedPageBreak/>
              <w:t xml:space="preserve">is an opportunity for   peacebuilding in multilateral fora where appropriate   </w:t>
            </w:r>
          </w:p>
        </w:tc>
        <w:tc>
          <w:tcPr>
            <w:tcW w:w="928" w:type="pct"/>
            <w:tcBorders>
              <w:top w:val="threeDEmboss" w:sz="6" w:space="0" w:color="auto"/>
              <w:left w:val="threeDEmboss" w:sz="6" w:space="0" w:color="auto"/>
              <w:bottom w:val="threeDEmboss" w:sz="6" w:space="0" w:color="auto"/>
              <w:right w:val="threeDEmboss" w:sz="6" w:space="0" w:color="auto"/>
            </w:tcBorders>
          </w:tcPr>
          <w:p w14:paraId="1B8BEA40" w14:textId="77777777" w:rsidR="0040406C" w:rsidRPr="0040406C" w:rsidRDefault="0040406C" w:rsidP="0040406C">
            <w:r w:rsidRPr="0040406C">
              <w:lastRenderedPageBreak/>
              <w:t xml:space="preserve">Co-chair the Informal Experts Group on Climate and Security for 2021, and through this   role and our contribution at the Security </w:t>
            </w:r>
            <w:r w:rsidRPr="0040406C">
              <w:lastRenderedPageBreak/>
              <w:t>Council, strengthen the integration   of climate considerations into discussions and resolutions on peace and   security.</w:t>
            </w:r>
          </w:p>
        </w:tc>
        <w:tc>
          <w:tcPr>
            <w:tcW w:w="676" w:type="pct"/>
            <w:tcBorders>
              <w:top w:val="threeDEmboss" w:sz="6" w:space="0" w:color="auto"/>
              <w:left w:val="threeDEmboss" w:sz="6" w:space="0" w:color="auto"/>
              <w:bottom w:val="threeDEmboss" w:sz="6" w:space="0" w:color="auto"/>
              <w:right w:val="threeDEmboss" w:sz="6" w:space="0" w:color="auto"/>
            </w:tcBorders>
          </w:tcPr>
          <w:p w14:paraId="61A661B4" w14:textId="77777777" w:rsidR="0040406C" w:rsidRPr="0040406C" w:rsidRDefault="0040406C" w:rsidP="0040406C">
            <w:r w:rsidRPr="0040406C">
              <w:lastRenderedPageBreak/>
              <w:t> </w:t>
            </w:r>
          </w:p>
        </w:tc>
        <w:tc>
          <w:tcPr>
            <w:tcW w:w="475" w:type="pct"/>
            <w:tcBorders>
              <w:top w:val="threeDEmboss" w:sz="6" w:space="0" w:color="auto"/>
              <w:left w:val="threeDEmboss" w:sz="6" w:space="0" w:color="auto"/>
              <w:bottom w:val="threeDEmboss" w:sz="6" w:space="0" w:color="auto"/>
              <w:right w:val="threeDEmboss" w:sz="6" w:space="0" w:color="auto"/>
            </w:tcBorders>
          </w:tcPr>
          <w:p w14:paraId="46FF2908" w14:textId="77777777" w:rsidR="0040406C" w:rsidRPr="0040406C" w:rsidRDefault="0040406C" w:rsidP="0040406C">
            <w:r w:rsidRPr="0040406C">
              <w:t xml:space="preserve">Q4 2022   </w:t>
            </w:r>
          </w:p>
        </w:tc>
        <w:tc>
          <w:tcPr>
            <w:tcW w:w="1340" w:type="pct"/>
            <w:tcBorders>
              <w:top w:val="threeDEmboss" w:sz="6" w:space="0" w:color="auto"/>
              <w:left w:val="threeDEmboss" w:sz="6" w:space="0" w:color="auto"/>
              <w:bottom w:val="threeDEmboss" w:sz="6" w:space="0" w:color="auto"/>
              <w:right w:val="threeDEmboss" w:sz="6" w:space="0" w:color="auto"/>
            </w:tcBorders>
          </w:tcPr>
          <w:p w14:paraId="45D5EE4C" w14:textId="77777777" w:rsidR="0040406C" w:rsidRPr="0040406C" w:rsidRDefault="0040406C" w:rsidP="0040406C">
            <w:r w:rsidRPr="0040406C">
              <w:t>Complete.</w:t>
            </w:r>
          </w:p>
          <w:p w14:paraId="3B23C402" w14:textId="77777777" w:rsidR="0040406C" w:rsidRPr="0040406C" w:rsidRDefault="0040406C" w:rsidP="0040406C">
            <w:r w:rsidRPr="0040406C">
              <w:t> </w:t>
            </w:r>
          </w:p>
          <w:p w14:paraId="662357DE" w14:textId="77777777" w:rsidR="0040406C" w:rsidRPr="0040406C" w:rsidRDefault="0040406C" w:rsidP="0040406C">
            <w:r w:rsidRPr="0040406C">
              <w:t xml:space="preserve">All relevant United Nations Security Council resolutions and mandate renewals   reviewed to include, strengthen, or defend (depending on the </w:t>
            </w:r>
            <w:proofErr w:type="gramStart"/>
            <w:r w:rsidRPr="0040406C">
              <w:lastRenderedPageBreak/>
              <w:t xml:space="preserve">context)   </w:t>
            </w:r>
            <w:proofErr w:type="gramEnd"/>
            <w:r w:rsidRPr="0040406C">
              <w:t xml:space="preserve">language recognising links between climate change and instability.   </w:t>
            </w:r>
          </w:p>
        </w:tc>
      </w:tr>
      <w:tr w:rsidR="0040406C" w:rsidRPr="0040406C" w14:paraId="799898A3" w14:textId="77777777">
        <w:tc>
          <w:tcPr>
            <w:tcW w:w="346" w:type="pct"/>
            <w:tcBorders>
              <w:top w:val="threeDEmboss" w:sz="6" w:space="0" w:color="auto"/>
              <w:left w:val="threeDEmboss" w:sz="6" w:space="0" w:color="auto"/>
              <w:bottom w:val="threeDEmboss" w:sz="6" w:space="0" w:color="auto"/>
              <w:right w:val="threeDEmboss" w:sz="6" w:space="0" w:color="auto"/>
            </w:tcBorders>
          </w:tcPr>
          <w:p w14:paraId="06BBD1A9" w14:textId="77777777" w:rsidR="0040406C" w:rsidRPr="0040406C" w:rsidRDefault="0040406C" w:rsidP="0040406C">
            <w:r w:rsidRPr="0040406C">
              <w:lastRenderedPageBreak/>
              <w:t> </w:t>
            </w:r>
          </w:p>
        </w:tc>
        <w:tc>
          <w:tcPr>
            <w:tcW w:w="402" w:type="pct"/>
            <w:tcBorders>
              <w:top w:val="threeDEmboss" w:sz="6" w:space="0" w:color="auto"/>
              <w:left w:val="threeDEmboss" w:sz="6" w:space="0" w:color="auto"/>
              <w:bottom w:val="threeDEmboss" w:sz="6" w:space="0" w:color="auto"/>
              <w:right w:val="threeDEmboss" w:sz="6" w:space="0" w:color="auto"/>
            </w:tcBorders>
          </w:tcPr>
          <w:p w14:paraId="6E670134" w14:textId="77777777" w:rsidR="0040406C" w:rsidRPr="0040406C" w:rsidRDefault="0040406C" w:rsidP="0040406C">
            <w:r w:rsidRPr="0040406C">
              <w:t xml:space="preserve">445b </w:t>
            </w:r>
          </w:p>
        </w:tc>
        <w:tc>
          <w:tcPr>
            <w:tcW w:w="830" w:type="pct"/>
            <w:tcBorders>
              <w:top w:val="threeDEmboss" w:sz="6" w:space="0" w:color="auto"/>
              <w:left w:val="threeDEmboss" w:sz="6" w:space="0" w:color="auto"/>
              <w:bottom w:val="threeDEmboss" w:sz="6" w:space="0" w:color="auto"/>
              <w:right w:val="threeDEmboss" w:sz="6" w:space="0" w:color="auto"/>
            </w:tcBorders>
          </w:tcPr>
          <w:p w14:paraId="00A62CAB" w14:textId="77777777" w:rsidR="0040406C" w:rsidRPr="0040406C" w:rsidRDefault="0040406C" w:rsidP="0040406C">
            <w:r w:rsidRPr="0040406C">
              <w:t> </w:t>
            </w:r>
          </w:p>
        </w:tc>
        <w:tc>
          <w:tcPr>
            <w:tcW w:w="928" w:type="pct"/>
            <w:tcBorders>
              <w:top w:val="threeDEmboss" w:sz="6" w:space="0" w:color="auto"/>
              <w:left w:val="threeDEmboss" w:sz="6" w:space="0" w:color="auto"/>
              <w:bottom w:val="threeDEmboss" w:sz="6" w:space="0" w:color="auto"/>
              <w:right w:val="threeDEmboss" w:sz="6" w:space="0" w:color="auto"/>
            </w:tcBorders>
          </w:tcPr>
          <w:p w14:paraId="020C4A81" w14:textId="77777777" w:rsidR="0040406C" w:rsidRPr="0040406C" w:rsidRDefault="0040406C" w:rsidP="0040406C">
            <w:r w:rsidRPr="0040406C">
              <w:t>Through our multilateral diplomacy at the EU, UN and other fora highlight the risks   that climate change poses to international peace and stability and propose   mitigating actions. Highlight also the opportunities for peacebuilding   through climate action</w:t>
            </w:r>
          </w:p>
        </w:tc>
        <w:tc>
          <w:tcPr>
            <w:tcW w:w="676" w:type="pct"/>
            <w:tcBorders>
              <w:top w:val="threeDEmboss" w:sz="6" w:space="0" w:color="auto"/>
              <w:left w:val="threeDEmboss" w:sz="6" w:space="0" w:color="auto"/>
              <w:bottom w:val="threeDEmboss" w:sz="6" w:space="0" w:color="auto"/>
              <w:right w:val="threeDEmboss" w:sz="6" w:space="0" w:color="auto"/>
            </w:tcBorders>
          </w:tcPr>
          <w:p w14:paraId="2C92FB0D" w14:textId="77777777" w:rsidR="0040406C" w:rsidRPr="0040406C" w:rsidRDefault="0040406C" w:rsidP="0040406C">
            <w:r w:rsidRPr="0040406C">
              <w:t> </w:t>
            </w:r>
          </w:p>
        </w:tc>
        <w:tc>
          <w:tcPr>
            <w:tcW w:w="475" w:type="pct"/>
            <w:tcBorders>
              <w:top w:val="threeDEmboss" w:sz="6" w:space="0" w:color="auto"/>
              <w:left w:val="threeDEmboss" w:sz="6" w:space="0" w:color="auto"/>
              <w:bottom w:val="threeDEmboss" w:sz="6" w:space="0" w:color="auto"/>
              <w:right w:val="threeDEmboss" w:sz="6" w:space="0" w:color="auto"/>
            </w:tcBorders>
          </w:tcPr>
          <w:p w14:paraId="1DB5EBF0" w14:textId="77777777" w:rsidR="0040406C" w:rsidRPr="0040406C" w:rsidRDefault="0040406C" w:rsidP="0040406C">
            <w:r w:rsidRPr="0040406C">
              <w:t xml:space="preserve">Q4 2022   </w:t>
            </w:r>
          </w:p>
        </w:tc>
        <w:tc>
          <w:tcPr>
            <w:tcW w:w="1340" w:type="pct"/>
            <w:tcBorders>
              <w:top w:val="threeDEmboss" w:sz="6" w:space="0" w:color="auto"/>
              <w:left w:val="threeDEmboss" w:sz="6" w:space="0" w:color="auto"/>
              <w:bottom w:val="threeDEmboss" w:sz="6" w:space="0" w:color="auto"/>
              <w:right w:val="threeDEmboss" w:sz="6" w:space="0" w:color="auto"/>
            </w:tcBorders>
          </w:tcPr>
          <w:p w14:paraId="672928F2" w14:textId="77777777" w:rsidR="0040406C" w:rsidRPr="0040406C" w:rsidRDefault="0040406C" w:rsidP="0040406C">
            <w:r w:rsidRPr="0040406C">
              <w:t>Complete.</w:t>
            </w:r>
          </w:p>
          <w:p w14:paraId="3114AA70" w14:textId="77777777" w:rsidR="0040406C" w:rsidRPr="0040406C" w:rsidRDefault="0040406C" w:rsidP="0040406C">
            <w:r w:rsidRPr="0040406C">
              <w:t> </w:t>
            </w:r>
          </w:p>
          <w:p w14:paraId="00DB56AB" w14:textId="77777777" w:rsidR="0040406C" w:rsidRPr="0040406C" w:rsidRDefault="0040406C" w:rsidP="0040406C">
            <w:r w:rsidRPr="0040406C">
              <w:t xml:space="preserve">Ireland worked within the EU, the Organisation for Security and Co-operation in   Europe, the NATO Partnership group, at COP27 and in other fora, as </w:t>
            </w:r>
            <w:proofErr w:type="gramStart"/>
            <w:r w:rsidRPr="0040406C">
              <w:t xml:space="preserve">relevant,   </w:t>
            </w:r>
            <w:proofErr w:type="gramEnd"/>
            <w:r w:rsidRPr="0040406C">
              <w:t xml:space="preserve">to promote our position.   </w:t>
            </w:r>
          </w:p>
        </w:tc>
      </w:tr>
      <w:tr w:rsidR="0040406C" w:rsidRPr="0040406C" w14:paraId="380FD5F5" w14:textId="77777777">
        <w:tc>
          <w:tcPr>
            <w:tcW w:w="346" w:type="pct"/>
            <w:tcBorders>
              <w:top w:val="threeDEmboss" w:sz="6" w:space="0" w:color="auto"/>
              <w:left w:val="threeDEmboss" w:sz="6" w:space="0" w:color="auto"/>
              <w:bottom w:val="threeDEmboss" w:sz="6" w:space="0" w:color="auto"/>
              <w:right w:val="threeDEmboss" w:sz="6" w:space="0" w:color="auto"/>
            </w:tcBorders>
          </w:tcPr>
          <w:p w14:paraId="6E24A019" w14:textId="77777777" w:rsidR="0040406C" w:rsidRPr="0040406C" w:rsidRDefault="0040406C" w:rsidP="0040406C">
            <w:r w:rsidRPr="0040406C">
              <w:t> </w:t>
            </w:r>
          </w:p>
        </w:tc>
        <w:tc>
          <w:tcPr>
            <w:tcW w:w="402" w:type="pct"/>
            <w:tcBorders>
              <w:top w:val="threeDEmboss" w:sz="6" w:space="0" w:color="auto"/>
              <w:left w:val="threeDEmboss" w:sz="6" w:space="0" w:color="auto"/>
              <w:bottom w:val="threeDEmboss" w:sz="6" w:space="0" w:color="auto"/>
              <w:right w:val="threeDEmboss" w:sz="6" w:space="0" w:color="auto"/>
            </w:tcBorders>
          </w:tcPr>
          <w:p w14:paraId="0E1EC044" w14:textId="77777777" w:rsidR="0040406C" w:rsidRPr="0040406C" w:rsidRDefault="0040406C" w:rsidP="0040406C">
            <w:r w:rsidRPr="0040406C">
              <w:t xml:space="preserve">446 </w:t>
            </w:r>
          </w:p>
        </w:tc>
        <w:tc>
          <w:tcPr>
            <w:tcW w:w="830" w:type="pct"/>
            <w:tcBorders>
              <w:top w:val="threeDEmboss" w:sz="6" w:space="0" w:color="auto"/>
              <w:left w:val="threeDEmboss" w:sz="6" w:space="0" w:color="auto"/>
              <w:bottom w:val="threeDEmboss" w:sz="6" w:space="0" w:color="auto"/>
              <w:right w:val="threeDEmboss" w:sz="6" w:space="0" w:color="auto"/>
            </w:tcBorders>
          </w:tcPr>
          <w:p w14:paraId="4CC2BACF" w14:textId="77777777" w:rsidR="0040406C" w:rsidRPr="0040406C" w:rsidRDefault="0040406C" w:rsidP="0040406C">
            <w:r w:rsidRPr="0040406C">
              <w:t xml:space="preserve">Place climate action, especially for Least Developed Countries and Small Island   Developing States, at the heart of all development cooperation and policy   partnerships, as well as our engagement in </w:t>
            </w:r>
            <w:r w:rsidRPr="0040406C">
              <w:lastRenderedPageBreak/>
              <w:t xml:space="preserve">multilateral processes.   </w:t>
            </w:r>
          </w:p>
        </w:tc>
        <w:tc>
          <w:tcPr>
            <w:tcW w:w="928" w:type="pct"/>
            <w:tcBorders>
              <w:top w:val="threeDEmboss" w:sz="6" w:space="0" w:color="auto"/>
              <w:left w:val="threeDEmboss" w:sz="6" w:space="0" w:color="auto"/>
              <w:bottom w:val="threeDEmboss" w:sz="6" w:space="0" w:color="auto"/>
              <w:right w:val="threeDEmboss" w:sz="6" w:space="0" w:color="auto"/>
            </w:tcBorders>
          </w:tcPr>
          <w:p w14:paraId="65856353" w14:textId="77777777" w:rsidR="0040406C" w:rsidRPr="0040406C" w:rsidRDefault="0040406C" w:rsidP="0040406C">
            <w:r w:rsidRPr="0040406C">
              <w:lastRenderedPageBreak/>
              <w:t xml:space="preserve">Ensure climate action, especially for Least Developed Countries and Small Island   Developing States, is reflected in the new Climate Diplomacy Strategy.   </w:t>
            </w:r>
          </w:p>
        </w:tc>
        <w:tc>
          <w:tcPr>
            <w:tcW w:w="676" w:type="pct"/>
            <w:tcBorders>
              <w:top w:val="threeDEmboss" w:sz="6" w:space="0" w:color="auto"/>
              <w:left w:val="threeDEmboss" w:sz="6" w:space="0" w:color="auto"/>
              <w:bottom w:val="threeDEmboss" w:sz="6" w:space="0" w:color="auto"/>
              <w:right w:val="threeDEmboss" w:sz="6" w:space="0" w:color="auto"/>
            </w:tcBorders>
          </w:tcPr>
          <w:p w14:paraId="494055F9" w14:textId="77777777" w:rsidR="0040406C" w:rsidRPr="0040406C" w:rsidRDefault="0040406C" w:rsidP="0040406C">
            <w:r w:rsidRPr="0040406C">
              <w:t> </w:t>
            </w:r>
          </w:p>
        </w:tc>
        <w:tc>
          <w:tcPr>
            <w:tcW w:w="475" w:type="pct"/>
            <w:tcBorders>
              <w:top w:val="threeDEmboss" w:sz="6" w:space="0" w:color="auto"/>
              <w:left w:val="threeDEmboss" w:sz="6" w:space="0" w:color="auto"/>
              <w:bottom w:val="threeDEmboss" w:sz="6" w:space="0" w:color="auto"/>
              <w:right w:val="threeDEmboss" w:sz="6" w:space="0" w:color="auto"/>
            </w:tcBorders>
          </w:tcPr>
          <w:p w14:paraId="442EFDBC" w14:textId="77777777" w:rsidR="0040406C" w:rsidRPr="0040406C" w:rsidRDefault="0040406C" w:rsidP="0040406C">
            <w:r w:rsidRPr="0040406C">
              <w:t xml:space="preserve">Q2 2022   </w:t>
            </w:r>
          </w:p>
        </w:tc>
        <w:tc>
          <w:tcPr>
            <w:tcW w:w="1340" w:type="pct"/>
            <w:tcBorders>
              <w:top w:val="threeDEmboss" w:sz="6" w:space="0" w:color="auto"/>
              <w:left w:val="threeDEmboss" w:sz="6" w:space="0" w:color="auto"/>
              <w:bottom w:val="threeDEmboss" w:sz="6" w:space="0" w:color="auto"/>
              <w:right w:val="threeDEmboss" w:sz="6" w:space="0" w:color="auto"/>
            </w:tcBorders>
          </w:tcPr>
          <w:p w14:paraId="59C8EBB0" w14:textId="77777777" w:rsidR="0040406C" w:rsidRPr="0040406C" w:rsidRDefault="0040406C" w:rsidP="0040406C">
            <w:r w:rsidRPr="0040406C">
              <w:t>Complete.</w:t>
            </w:r>
          </w:p>
          <w:p w14:paraId="0C06A957" w14:textId="77777777" w:rsidR="0040406C" w:rsidRPr="0040406C" w:rsidRDefault="0040406C" w:rsidP="0040406C">
            <w:r w:rsidRPr="0040406C">
              <w:t> </w:t>
            </w:r>
          </w:p>
          <w:p w14:paraId="769B1F61" w14:textId="77777777" w:rsidR="0040406C" w:rsidRPr="0040406C" w:rsidRDefault="0040406C" w:rsidP="0040406C">
            <w:r w:rsidRPr="0040406C">
              <w:t xml:space="preserve">Climate Diplomacy Strategy included as part of the Climate Finance Roadmap (see Action   448). The </w:t>
            </w:r>
            <w:proofErr w:type="gramStart"/>
            <w:r w:rsidRPr="0040406C">
              <w:t>Roadmap</w:t>
            </w:r>
            <w:proofErr w:type="gramEnd"/>
            <w:r w:rsidRPr="0040406C">
              <w:t xml:space="preserve"> reflects the central place of climate action, especially   for Least Developed Countries and Small Island Developing States, at the   heart of Ireland’s development </w:t>
            </w:r>
            <w:r w:rsidRPr="0040406C">
              <w:lastRenderedPageBreak/>
              <w:t xml:space="preserve">cooperation and policy partnerships, as well   as engagement in multilateral processes.   </w:t>
            </w:r>
          </w:p>
        </w:tc>
      </w:tr>
      <w:tr w:rsidR="0040406C" w:rsidRPr="0040406C" w14:paraId="3CD73959" w14:textId="77777777">
        <w:tc>
          <w:tcPr>
            <w:tcW w:w="346" w:type="pct"/>
            <w:tcBorders>
              <w:top w:val="threeDEmboss" w:sz="6" w:space="0" w:color="auto"/>
              <w:left w:val="threeDEmboss" w:sz="6" w:space="0" w:color="auto"/>
              <w:bottom w:val="threeDEmboss" w:sz="6" w:space="0" w:color="auto"/>
              <w:right w:val="threeDEmboss" w:sz="6" w:space="0" w:color="auto"/>
            </w:tcBorders>
          </w:tcPr>
          <w:p w14:paraId="528FEC73" w14:textId="77777777" w:rsidR="0040406C" w:rsidRPr="0040406C" w:rsidRDefault="0040406C" w:rsidP="0040406C">
            <w:r w:rsidRPr="0040406C">
              <w:lastRenderedPageBreak/>
              <w:t> </w:t>
            </w:r>
          </w:p>
        </w:tc>
        <w:tc>
          <w:tcPr>
            <w:tcW w:w="402" w:type="pct"/>
            <w:tcBorders>
              <w:top w:val="threeDEmboss" w:sz="6" w:space="0" w:color="auto"/>
              <w:left w:val="threeDEmboss" w:sz="6" w:space="0" w:color="auto"/>
              <w:bottom w:val="threeDEmboss" w:sz="6" w:space="0" w:color="auto"/>
              <w:right w:val="threeDEmboss" w:sz="6" w:space="0" w:color="auto"/>
            </w:tcBorders>
          </w:tcPr>
          <w:p w14:paraId="766EC673" w14:textId="77777777" w:rsidR="0040406C" w:rsidRPr="0040406C" w:rsidRDefault="0040406C" w:rsidP="0040406C">
            <w:r w:rsidRPr="0040406C">
              <w:t>446a</w:t>
            </w:r>
          </w:p>
        </w:tc>
        <w:tc>
          <w:tcPr>
            <w:tcW w:w="830" w:type="pct"/>
            <w:tcBorders>
              <w:top w:val="threeDEmboss" w:sz="6" w:space="0" w:color="auto"/>
              <w:left w:val="threeDEmboss" w:sz="6" w:space="0" w:color="auto"/>
              <w:bottom w:val="threeDEmboss" w:sz="6" w:space="0" w:color="auto"/>
              <w:right w:val="threeDEmboss" w:sz="6" w:space="0" w:color="auto"/>
            </w:tcBorders>
          </w:tcPr>
          <w:p w14:paraId="12C01F58" w14:textId="77777777" w:rsidR="0040406C" w:rsidRPr="0040406C" w:rsidRDefault="0040406C" w:rsidP="0040406C">
            <w:r w:rsidRPr="0040406C">
              <w:t> </w:t>
            </w:r>
          </w:p>
        </w:tc>
        <w:tc>
          <w:tcPr>
            <w:tcW w:w="928" w:type="pct"/>
            <w:tcBorders>
              <w:top w:val="threeDEmboss" w:sz="6" w:space="0" w:color="auto"/>
              <w:left w:val="threeDEmboss" w:sz="6" w:space="0" w:color="auto"/>
              <w:bottom w:val="threeDEmboss" w:sz="6" w:space="0" w:color="auto"/>
              <w:right w:val="threeDEmboss" w:sz="6" w:space="0" w:color="auto"/>
            </w:tcBorders>
          </w:tcPr>
          <w:p w14:paraId="6F7F264B" w14:textId="77777777" w:rsidR="0040406C" w:rsidRPr="0040406C" w:rsidRDefault="0040406C" w:rsidP="0040406C">
            <w:r w:rsidRPr="0040406C">
              <w:t xml:space="preserve">Ensure climate action, especially for Least Developed Countries and Small Island   Developing States, is reflected in Ireland’s bilateral and multilateral   funding channels.   </w:t>
            </w:r>
          </w:p>
        </w:tc>
        <w:tc>
          <w:tcPr>
            <w:tcW w:w="676" w:type="pct"/>
            <w:tcBorders>
              <w:top w:val="threeDEmboss" w:sz="6" w:space="0" w:color="auto"/>
              <w:left w:val="threeDEmboss" w:sz="6" w:space="0" w:color="auto"/>
              <w:bottom w:val="threeDEmboss" w:sz="6" w:space="0" w:color="auto"/>
              <w:right w:val="threeDEmboss" w:sz="6" w:space="0" w:color="auto"/>
            </w:tcBorders>
          </w:tcPr>
          <w:p w14:paraId="7BECF557" w14:textId="77777777" w:rsidR="0040406C" w:rsidRPr="0040406C" w:rsidRDefault="0040406C" w:rsidP="0040406C">
            <w:r w:rsidRPr="0040406C">
              <w:t> </w:t>
            </w:r>
          </w:p>
        </w:tc>
        <w:tc>
          <w:tcPr>
            <w:tcW w:w="475" w:type="pct"/>
            <w:tcBorders>
              <w:top w:val="threeDEmboss" w:sz="6" w:space="0" w:color="auto"/>
              <w:left w:val="threeDEmboss" w:sz="6" w:space="0" w:color="auto"/>
              <w:bottom w:val="threeDEmboss" w:sz="6" w:space="0" w:color="auto"/>
              <w:right w:val="threeDEmboss" w:sz="6" w:space="0" w:color="auto"/>
            </w:tcBorders>
          </w:tcPr>
          <w:p w14:paraId="4C8D129A" w14:textId="77777777" w:rsidR="0040406C" w:rsidRPr="0040406C" w:rsidRDefault="0040406C" w:rsidP="0040406C">
            <w:r w:rsidRPr="0040406C">
              <w:t xml:space="preserve">Q4 2021   </w:t>
            </w:r>
          </w:p>
        </w:tc>
        <w:tc>
          <w:tcPr>
            <w:tcW w:w="1340" w:type="pct"/>
            <w:tcBorders>
              <w:top w:val="threeDEmboss" w:sz="6" w:space="0" w:color="auto"/>
              <w:left w:val="threeDEmboss" w:sz="6" w:space="0" w:color="auto"/>
              <w:bottom w:val="threeDEmboss" w:sz="6" w:space="0" w:color="auto"/>
              <w:right w:val="threeDEmboss" w:sz="6" w:space="0" w:color="auto"/>
            </w:tcBorders>
          </w:tcPr>
          <w:p w14:paraId="5B0F6B7F" w14:textId="77777777" w:rsidR="0040406C" w:rsidRPr="0040406C" w:rsidRDefault="0040406C" w:rsidP="0040406C">
            <w:r w:rsidRPr="0040406C">
              <w:t>Complete</w:t>
            </w:r>
          </w:p>
          <w:p w14:paraId="799BC0E6" w14:textId="77777777" w:rsidR="0040406C" w:rsidRPr="0040406C" w:rsidRDefault="0040406C" w:rsidP="0040406C">
            <w:r w:rsidRPr="0040406C">
              <w:t> </w:t>
            </w:r>
          </w:p>
          <w:p w14:paraId="6744289F" w14:textId="77777777" w:rsidR="0040406C" w:rsidRPr="0040406C" w:rsidRDefault="0040406C" w:rsidP="0040406C">
            <w:r w:rsidRPr="0040406C">
              <w:t xml:space="preserve">Climate Action for Least Developed Countries and Small Island Developing States is a   clear focus for Ireland's international climate finance and diplomacy. For   example, Ireland is a founding member of the Champions Group, Ireland   announced €2.1 million in funding for ocean initiatives at COP26 and Ireland   has supported the Climate Security Mechanism in 2021.   </w:t>
            </w:r>
          </w:p>
        </w:tc>
      </w:tr>
      <w:tr w:rsidR="0040406C" w:rsidRPr="0040406C" w14:paraId="2A40D74F" w14:textId="77777777">
        <w:tc>
          <w:tcPr>
            <w:tcW w:w="346" w:type="pct"/>
            <w:tcBorders>
              <w:top w:val="threeDEmboss" w:sz="6" w:space="0" w:color="auto"/>
              <w:left w:val="threeDEmboss" w:sz="6" w:space="0" w:color="auto"/>
              <w:bottom w:val="threeDEmboss" w:sz="6" w:space="0" w:color="auto"/>
              <w:right w:val="threeDEmboss" w:sz="6" w:space="0" w:color="auto"/>
            </w:tcBorders>
          </w:tcPr>
          <w:p w14:paraId="27BFE027" w14:textId="77777777" w:rsidR="0040406C" w:rsidRPr="0040406C" w:rsidRDefault="0040406C" w:rsidP="0040406C">
            <w:r w:rsidRPr="0040406C">
              <w:t> </w:t>
            </w:r>
          </w:p>
        </w:tc>
        <w:tc>
          <w:tcPr>
            <w:tcW w:w="402" w:type="pct"/>
            <w:tcBorders>
              <w:top w:val="threeDEmboss" w:sz="6" w:space="0" w:color="auto"/>
              <w:left w:val="threeDEmboss" w:sz="6" w:space="0" w:color="auto"/>
              <w:bottom w:val="threeDEmboss" w:sz="6" w:space="0" w:color="auto"/>
              <w:right w:val="threeDEmboss" w:sz="6" w:space="0" w:color="auto"/>
            </w:tcBorders>
          </w:tcPr>
          <w:p w14:paraId="07070353" w14:textId="77777777" w:rsidR="0040406C" w:rsidRPr="0040406C" w:rsidRDefault="0040406C" w:rsidP="0040406C">
            <w:r w:rsidRPr="0040406C">
              <w:t xml:space="preserve">446b </w:t>
            </w:r>
          </w:p>
        </w:tc>
        <w:tc>
          <w:tcPr>
            <w:tcW w:w="830" w:type="pct"/>
            <w:tcBorders>
              <w:top w:val="threeDEmboss" w:sz="6" w:space="0" w:color="auto"/>
              <w:left w:val="threeDEmboss" w:sz="6" w:space="0" w:color="auto"/>
              <w:bottom w:val="threeDEmboss" w:sz="6" w:space="0" w:color="auto"/>
              <w:right w:val="threeDEmboss" w:sz="6" w:space="0" w:color="auto"/>
            </w:tcBorders>
          </w:tcPr>
          <w:p w14:paraId="331741BF" w14:textId="77777777" w:rsidR="0040406C" w:rsidRPr="0040406C" w:rsidRDefault="0040406C" w:rsidP="0040406C">
            <w:r w:rsidRPr="0040406C">
              <w:t> </w:t>
            </w:r>
          </w:p>
        </w:tc>
        <w:tc>
          <w:tcPr>
            <w:tcW w:w="928" w:type="pct"/>
            <w:tcBorders>
              <w:top w:val="threeDEmboss" w:sz="6" w:space="0" w:color="auto"/>
              <w:left w:val="threeDEmboss" w:sz="6" w:space="0" w:color="auto"/>
              <w:bottom w:val="threeDEmboss" w:sz="6" w:space="0" w:color="auto"/>
              <w:right w:val="threeDEmboss" w:sz="6" w:space="0" w:color="auto"/>
            </w:tcBorders>
          </w:tcPr>
          <w:p w14:paraId="1E4217E0" w14:textId="77777777" w:rsidR="0040406C" w:rsidRPr="0040406C" w:rsidRDefault="0040406C" w:rsidP="0040406C">
            <w:r w:rsidRPr="0040406C">
              <w:t>Support efforts in Least Developed Countries and Small Island Developing States</w:t>
            </w:r>
            <w:proofErr w:type="gramStart"/>
            <w:r w:rsidRPr="0040406C">
              <w:t xml:space="preserve">   (</w:t>
            </w:r>
            <w:proofErr w:type="gramEnd"/>
            <w:r w:rsidRPr="0040406C">
              <w:t xml:space="preserve">SIDS) to develop innovative solutions to climate change challenges,   including technology and data innovations   </w:t>
            </w:r>
          </w:p>
        </w:tc>
        <w:tc>
          <w:tcPr>
            <w:tcW w:w="676" w:type="pct"/>
            <w:tcBorders>
              <w:top w:val="threeDEmboss" w:sz="6" w:space="0" w:color="auto"/>
              <w:left w:val="threeDEmboss" w:sz="6" w:space="0" w:color="auto"/>
              <w:bottom w:val="threeDEmboss" w:sz="6" w:space="0" w:color="auto"/>
              <w:right w:val="threeDEmboss" w:sz="6" w:space="0" w:color="auto"/>
            </w:tcBorders>
          </w:tcPr>
          <w:p w14:paraId="689ABDE5" w14:textId="77777777" w:rsidR="0040406C" w:rsidRPr="0040406C" w:rsidRDefault="0040406C" w:rsidP="0040406C">
            <w:r w:rsidRPr="0040406C">
              <w:t> </w:t>
            </w:r>
          </w:p>
        </w:tc>
        <w:tc>
          <w:tcPr>
            <w:tcW w:w="475" w:type="pct"/>
            <w:tcBorders>
              <w:top w:val="threeDEmboss" w:sz="6" w:space="0" w:color="auto"/>
              <w:left w:val="threeDEmboss" w:sz="6" w:space="0" w:color="auto"/>
              <w:bottom w:val="threeDEmboss" w:sz="6" w:space="0" w:color="auto"/>
              <w:right w:val="threeDEmboss" w:sz="6" w:space="0" w:color="auto"/>
            </w:tcBorders>
          </w:tcPr>
          <w:p w14:paraId="1373EC03" w14:textId="77777777" w:rsidR="0040406C" w:rsidRPr="0040406C" w:rsidRDefault="0040406C" w:rsidP="0040406C">
            <w:r w:rsidRPr="0040406C">
              <w:t> </w:t>
            </w:r>
          </w:p>
        </w:tc>
        <w:tc>
          <w:tcPr>
            <w:tcW w:w="1340" w:type="pct"/>
            <w:tcBorders>
              <w:top w:val="threeDEmboss" w:sz="6" w:space="0" w:color="auto"/>
              <w:left w:val="threeDEmboss" w:sz="6" w:space="0" w:color="auto"/>
              <w:bottom w:val="threeDEmboss" w:sz="6" w:space="0" w:color="auto"/>
              <w:right w:val="threeDEmboss" w:sz="6" w:space="0" w:color="auto"/>
            </w:tcBorders>
          </w:tcPr>
          <w:p w14:paraId="6131DF31" w14:textId="77777777" w:rsidR="0040406C" w:rsidRPr="0040406C" w:rsidRDefault="0040406C" w:rsidP="0040406C">
            <w:r w:rsidRPr="0040406C">
              <w:t>Complete.</w:t>
            </w:r>
          </w:p>
          <w:p w14:paraId="514C4C2B" w14:textId="77777777" w:rsidR="0040406C" w:rsidRPr="0040406C" w:rsidRDefault="0040406C" w:rsidP="0040406C">
            <w:r w:rsidRPr="0040406C">
              <w:t> </w:t>
            </w:r>
          </w:p>
          <w:p w14:paraId="7712E0A3" w14:textId="77777777" w:rsidR="0040406C" w:rsidRPr="0040406C" w:rsidRDefault="0040406C" w:rsidP="0040406C">
            <w:r w:rsidRPr="0040406C">
              <w:t xml:space="preserve">Financial support was provided to projects providing innovative solutions in Least   Developed Countries and SIDS. Financial support was also provided to projects   including innovation challenge funds (e.g. Climate-KIC) and projects which   enhance capacity, data and technologies, including projects that support the   development of early warning systems (e.g. Systematic </w:t>
            </w:r>
            <w:r w:rsidRPr="0040406C">
              <w:lastRenderedPageBreak/>
              <w:t xml:space="preserve">Observations Financing   Facility). Monitoring and evaluation of these projects is ongoing.   </w:t>
            </w:r>
          </w:p>
        </w:tc>
      </w:tr>
      <w:tr w:rsidR="0040406C" w:rsidRPr="0040406C" w14:paraId="24E2BE3A" w14:textId="77777777">
        <w:tc>
          <w:tcPr>
            <w:tcW w:w="346" w:type="pct"/>
            <w:tcBorders>
              <w:top w:val="threeDEmboss" w:sz="6" w:space="0" w:color="auto"/>
              <w:left w:val="threeDEmboss" w:sz="6" w:space="0" w:color="auto"/>
              <w:bottom w:val="threeDEmboss" w:sz="6" w:space="0" w:color="auto"/>
              <w:right w:val="threeDEmboss" w:sz="6" w:space="0" w:color="auto"/>
            </w:tcBorders>
          </w:tcPr>
          <w:p w14:paraId="1490C28D" w14:textId="77777777" w:rsidR="0040406C" w:rsidRPr="0040406C" w:rsidRDefault="0040406C" w:rsidP="0040406C">
            <w:r w:rsidRPr="0040406C">
              <w:lastRenderedPageBreak/>
              <w:t> </w:t>
            </w:r>
          </w:p>
        </w:tc>
        <w:tc>
          <w:tcPr>
            <w:tcW w:w="402" w:type="pct"/>
            <w:tcBorders>
              <w:top w:val="threeDEmboss" w:sz="6" w:space="0" w:color="auto"/>
              <w:left w:val="threeDEmboss" w:sz="6" w:space="0" w:color="auto"/>
              <w:bottom w:val="threeDEmboss" w:sz="6" w:space="0" w:color="auto"/>
              <w:right w:val="threeDEmboss" w:sz="6" w:space="0" w:color="auto"/>
            </w:tcBorders>
          </w:tcPr>
          <w:p w14:paraId="10844E54" w14:textId="77777777" w:rsidR="0040406C" w:rsidRPr="0040406C" w:rsidRDefault="0040406C" w:rsidP="0040406C">
            <w:r w:rsidRPr="0040406C">
              <w:t xml:space="preserve">447 </w:t>
            </w:r>
          </w:p>
        </w:tc>
        <w:tc>
          <w:tcPr>
            <w:tcW w:w="830" w:type="pct"/>
            <w:tcBorders>
              <w:top w:val="threeDEmboss" w:sz="6" w:space="0" w:color="auto"/>
              <w:left w:val="threeDEmboss" w:sz="6" w:space="0" w:color="auto"/>
              <w:bottom w:val="threeDEmboss" w:sz="6" w:space="0" w:color="auto"/>
              <w:right w:val="threeDEmboss" w:sz="6" w:space="0" w:color="auto"/>
            </w:tcBorders>
          </w:tcPr>
          <w:p w14:paraId="3EBD9B59" w14:textId="77777777" w:rsidR="0040406C" w:rsidRPr="0040406C" w:rsidRDefault="0040406C" w:rsidP="0040406C">
            <w:r w:rsidRPr="0040406C">
              <w:t>Constructive participation in negotiations on a new UN Convention on the Law of the Sea   Implementing Agreement</w:t>
            </w:r>
          </w:p>
        </w:tc>
        <w:tc>
          <w:tcPr>
            <w:tcW w:w="928" w:type="pct"/>
            <w:tcBorders>
              <w:top w:val="threeDEmboss" w:sz="6" w:space="0" w:color="auto"/>
              <w:left w:val="threeDEmboss" w:sz="6" w:space="0" w:color="auto"/>
              <w:bottom w:val="threeDEmboss" w:sz="6" w:space="0" w:color="auto"/>
              <w:right w:val="threeDEmboss" w:sz="6" w:space="0" w:color="auto"/>
            </w:tcBorders>
          </w:tcPr>
          <w:p w14:paraId="0AFD6CF8" w14:textId="77777777" w:rsidR="0040406C" w:rsidRPr="0040406C" w:rsidRDefault="0040406C" w:rsidP="0040406C">
            <w:r w:rsidRPr="0040406C">
              <w:t>Constructive participation in negotiations on a new UN Convention on the Law of the Sea   Implementing Agreement for the conservation and sustainable use of marine   biological diversity in areas beyond national jurisdiction</w:t>
            </w:r>
          </w:p>
        </w:tc>
        <w:tc>
          <w:tcPr>
            <w:tcW w:w="676" w:type="pct"/>
            <w:tcBorders>
              <w:top w:val="threeDEmboss" w:sz="6" w:space="0" w:color="auto"/>
              <w:left w:val="threeDEmboss" w:sz="6" w:space="0" w:color="auto"/>
              <w:bottom w:val="threeDEmboss" w:sz="6" w:space="0" w:color="auto"/>
              <w:right w:val="threeDEmboss" w:sz="6" w:space="0" w:color="auto"/>
            </w:tcBorders>
          </w:tcPr>
          <w:p w14:paraId="374A0C15" w14:textId="77777777" w:rsidR="0040406C" w:rsidRPr="0040406C" w:rsidRDefault="0040406C" w:rsidP="0040406C">
            <w:r w:rsidRPr="0040406C">
              <w:t> </w:t>
            </w:r>
          </w:p>
        </w:tc>
        <w:tc>
          <w:tcPr>
            <w:tcW w:w="475" w:type="pct"/>
            <w:tcBorders>
              <w:top w:val="threeDEmboss" w:sz="6" w:space="0" w:color="auto"/>
              <w:left w:val="threeDEmboss" w:sz="6" w:space="0" w:color="auto"/>
              <w:bottom w:val="threeDEmboss" w:sz="6" w:space="0" w:color="auto"/>
              <w:right w:val="threeDEmboss" w:sz="6" w:space="0" w:color="auto"/>
            </w:tcBorders>
          </w:tcPr>
          <w:p w14:paraId="2EBE5EFE" w14:textId="77777777" w:rsidR="0040406C" w:rsidRPr="0040406C" w:rsidRDefault="0040406C" w:rsidP="0040406C">
            <w:r w:rsidRPr="0040406C">
              <w:t>Q4 2022</w:t>
            </w:r>
          </w:p>
        </w:tc>
        <w:tc>
          <w:tcPr>
            <w:tcW w:w="1340" w:type="pct"/>
            <w:tcBorders>
              <w:top w:val="threeDEmboss" w:sz="6" w:space="0" w:color="auto"/>
              <w:left w:val="threeDEmboss" w:sz="6" w:space="0" w:color="auto"/>
              <w:bottom w:val="threeDEmboss" w:sz="6" w:space="0" w:color="auto"/>
              <w:right w:val="threeDEmboss" w:sz="6" w:space="0" w:color="auto"/>
            </w:tcBorders>
          </w:tcPr>
          <w:p w14:paraId="584EF630" w14:textId="77777777" w:rsidR="0040406C" w:rsidRPr="0040406C" w:rsidRDefault="0040406C" w:rsidP="0040406C">
            <w:r w:rsidRPr="0040406C">
              <w:t>Complete.</w:t>
            </w:r>
          </w:p>
          <w:p w14:paraId="684766F4" w14:textId="77777777" w:rsidR="0040406C" w:rsidRPr="0040406C" w:rsidRDefault="0040406C" w:rsidP="0040406C">
            <w:r w:rsidRPr="0040406C">
              <w:t> </w:t>
            </w:r>
          </w:p>
          <w:p w14:paraId="16457E7A" w14:textId="77777777" w:rsidR="0040406C" w:rsidRPr="0040406C" w:rsidRDefault="0040406C" w:rsidP="0040406C">
            <w:r w:rsidRPr="0040406C">
              <w:t>UN Member States did not manage to adopt a text in 2022.</w:t>
            </w:r>
          </w:p>
          <w:p w14:paraId="0311CE03" w14:textId="77777777" w:rsidR="0040406C" w:rsidRPr="0040406C" w:rsidRDefault="0040406C" w:rsidP="0040406C">
            <w:r w:rsidRPr="0040406C">
              <w:t> </w:t>
            </w:r>
          </w:p>
          <w:p w14:paraId="5D190BB3" w14:textId="77777777" w:rsidR="0040406C" w:rsidRPr="0040406C" w:rsidRDefault="0040406C" w:rsidP="0040406C">
            <w:r w:rsidRPr="0040406C">
              <w:t xml:space="preserve">Subsequently completed, see IC/23/3.   </w:t>
            </w:r>
          </w:p>
        </w:tc>
      </w:tr>
      <w:tr w:rsidR="0040406C" w:rsidRPr="0040406C" w14:paraId="350B4AAF" w14:textId="77777777">
        <w:tc>
          <w:tcPr>
            <w:tcW w:w="346" w:type="pct"/>
            <w:tcBorders>
              <w:top w:val="threeDEmboss" w:sz="6" w:space="0" w:color="auto"/>
              <w:left w:val="threeDEmboss" w:sz="6" w:space="0" w:color="auto"/>
              <w:bottom w:val="threeDEmboss" w:sz="6" w:space="0" w:color="auto"/>
              <w:right w:val="threeDEmboss" w:sz="6" w:space="0" w:color="auto"/>
            </w:tcBorders>
          </w:tcPr>
          <w:p w14:paraId="29A88CA4" w14:textId="77777777" w:rsidR="0040406C" w:rsidRPr="0040406C" w:rsidRDefault="0040406C" w:rsidP="0040406C">
            <w:r w:rsidRPr="0040406C">
              <w:t> </w:t>
            </w:r>
          </w:p>
        </w:tc>
        <w:tc>
          <w:tcPr>
            <w:tcW w:w="402" w:type="pct"/>
            <w:tcBorders>
              <w:top w:val="threeDEmboss" w:sz="6" w:space="0" w:color="auto"/>
              <w:left w:val="threeDEmboss" w:sz="6" w:space="0" w:color="auto"/>
              <w:bottom w:val="threeDEmboss" w:sz="6" w:space="0" w:color="auto"/>
              <w:right w:val="threeDEmboss" w:sz="6" w:space="0" w:color="auto"/>
            </w:tcBorders>
          </w:tcPr>
          <w:p w14:paraId="422833B0" w14:textId="77777777" w:rsidR="0040406C" w:rsidRPr="0040406C" w:rsidRDefault="0040406C" w:rsidP="0040406C">
            <w:r w:rsidRPr="0040406C">
              <w:t xml:space="preserve">448 </w:t>
            </w:r>
          </w:p>
        </w:tc>
        <w:tc>
          <w:tcPr>
            <w:tcW w:w="830" w:type="pct"/>
            <w:tcBorders>
              <w:top w:val="threeDEmboss" w:sz="6" w:space="0" w:color="auto"/>
              <w:left w:val="threeDEmboss" w:sz="6" w:space="0" w:color="auto"/>
              <w:bottom w:val="threeDEmboss" w:sz="6" w:space="0" w:color="auto"/>
              <w:right w:val="threeDEmboss" w:sz="6" w:space="0" w:color="auto"/>
            </w:tcBorders>
          </w:tcPr>
          <w:p w14:paraId="1B53C50D" w14:textId="77777777" w:rsidR="0040406C" w:rsidRPr="0040406C" w:rsidRDefault="0040406C" w:rsidP="0040406C">
            <w:r w:rsidRPr="0040406C">
              <w:t>Double, at least, the percentage of ODA spending on climate finance by 2030, and   report on our expenditure each year</w:t>
            </w:r>
          </w:p>
        </w:tc>
        <w:tc>
          <w:tcPr>
            <w:tcW w:w="928" w:type="pct"/>
            <w:tcBorders>
              <w:top w:val="threeDEmboss" w:sz="6" w:space="0" w:color="auto"/>
              <w:left w:val="threeDEmboss" w:sz="6" w:space="0" w:color="auto"/>
              <w:bottom w:val="threeDEmboss" w:sz="6" w:space="0" w:color="auto"/>
              <w:right w:val="threeDEmboss" w:sz="6" w:space="0" w:color="auto"/>
            </w:tcBorders>
          </w:tcPr>
          <w:p w14:paraId="77BB3C97" w14:textId="77777777" w:rsidR="0040406C" w:rsidRPr="0040406C" w:rsidRDefault="0040406C" w:rsidP="0040406C">
            <w:r w:rsidRPr="0040406C">
              <w:t xml:space="preserve">Climate Finance Roadmap developed in collaboration with other Departments   </w:t>
            </w:r>
          </w:p>
        </w:tc>
        <w:tc>
          <w:tcPr>
            <w:tcW w:w="676" w:type="pct"/>
            <w:tcBorders>
              <w:top w:val="threeDEmboss" w:sz="6" w:space="0" w:color="auto"/>
              <w:left w:val="threeDEmboss" w:sz="6" w:space="0" w:color="auto"/>
              <w:bottom w:val="threeDEmboss" w:sz="6" w:space="0" w:color="auto"/>
              <w:right w:val="threeDEmboss" w:sz="6" w:space="0" w:color="auto"/>
            </w:tcBorders>
          </w:tcPr>
          <w:p w14:paraId="651067E3" w14:textId="77777777" w:rsidR="0040406C" w:rsidRPr="0040406C" w:rsidRDefault="0040406C" w:rsidP="0040406C">
            <w:r w:rsidRPr="0040406C">
              <w:t> </w:t>
            </w:r>
          </w:p>
        </w:tc>
        <w:tc>
          <w:tcPr>
            <w:tcW w:w="475" w:type="pct"/>
            <w:tcBorders>
              <w:top w:val="threeDEmboss" w:sz="6" w:space="0" w:color="auto"/>
              <w:left w:val="threeDEmboss" w:sz="6" w:space="0" w:color="auto"/>
              <w:bottom w:val="threeDEmboss" w:sz="6" w:space="0" w:color="auto"/>
              <w:right w:val="threeDEmboss" w:sz="6" w:space="0" w:color="auto"/>
            </w:tcBorders>
          </w:tcPr>
          <w:p w14:paraId="416E5332" w14:textId="77777777" w:rsidR="0040406C" w:rsidRPr="0040406C" w:rsidRDefault="0040406C" w:rsidP="0040406C">
            <w:r w:rsidRPr="0040406C">
              <w:t xml:space="preserve">Q1 2022, delivered Q2   </w:t>
            </w:r>
          </w:p>
        </w:tc>
        <w:tc>
          <w:tcPr>
            <w:tcW w:w="1340" w:type="pct"/>
            <w:tcBorders>
              <w:top w:val="threeDEmboss" w:sz="6" w:space="0" w:color="auto"/>
              <w:left w:val="threeDEmboss" w:sz="6" w:space="0" w:color="auto"/>
              <w:bottom w:val="threeDEmboss" w:sz="6" w:space="0" w:color="auto"/>
              <w:right w:val="threeDEmboss" w:sz="6" w:space="0" w:color="auto"/>
            </w:tcBorders>
          </w:tcPr>
          <w:p w14:paraId="407A75F0" w14:textId="77777777" w:rsidR="0040406C" w:rsidRPr="0040406C" w:rsidRDefault="0040406C" w:rsidP="0040406C">
            <w:r w:rsidRPr="0040406C">
              <w:t xml:space="preserve">Completewww.irishaid.ie/news-publications/press/pressreleasearchive/2022/july/government-publishes-its-international-climate-finance-roadmap.html published July 2022. </w:t>
            </w:r>
          </w:p>
        </w:tc>
      </w:tr>
      <w:tr w:rsidR="0040406C" w:rsidRPr="0040406C" w14:paraId="06CE0291" w14:textId="77777777">
        <w:tc>
          <w:tcPr>
            <w:tcW w:w="346" w:type="pct"/>
            <w:tcBorders>
              <w:top w:val="threeDEmboss" w:sz="6" w:space="0" w:color="auto"/>
              <w:left w:val="threeDEmboss" w:sz="6" w:space="0" w:color="auto"/>
              <w:bottom w:val="threeDEmboss" w:sz="6" w:space="0" w:color="auto"/>
              <w:right w:val="threeDEmboss" w:sz="6" w:space="0" w:color="auto"/>
            </w:tcBorders>
          </w:tcPr>
          <w:p w14:paraId="0D3CF4E4" w14:textId="77777777" w:rsidR="0040406C" w:rsidRPr="0040406C" w:rsidRDefault="0040406C" w:rsidP="0040406C">
            <w:r w:rsidRPr="0040406C">
              <w:t> </w:t>
            </w:r>
          </w:p>
        </w:tc>
        <w:tc>
          <w:tcPr>
            <w:tcW w:w="402" w:type="pct"/>
            <w:tcBorders>
              <w:top w:val="threeDEmboss" w:sz="6" w:space="0" w:color="auto"/>
              <w:left w:val="threeDEmboss" w:sz="6" w:space="0" w:color="auto"/>
              <w:bottom w:val="threeDEmboss" w:sz="6" w:space="0" w:color="auto"/>
              <w:right w:val="threeDEmboss" w:sz="6" w:space="0" w:color="auto"/>
            </w:tcBorders>
          </w:tcPr>
          <w:p w14:paraId="768B9615" w14:textId="77777777" w:rsidR="0040406C" w:rsidRPr="0040406C" w:rsidRDefault="0040406C" w:rsidP="0040406C">
            <w:r w:rsidRPr="0040406C">
              <w:t>448a</w:t>
            </w:r>
          </w:p>
        </w:tc>
        <w:tc>
          <w:tcPr>
            <w:tcW w:w="830" w:type="pct"/>
            <w:tcBorders>
              <w:top w:val="threeDEmboss" w:sz="6" w:space="0" w:color="auto"/>
              <w:left w:val="threeDEmboss" w:sz="6" w:space="0" w:color="auto"/>
              <w:bottom w:val="threeDEmboss" w:sz="6" w:space="0" w:color="auto"/>
              <w:right w:val="threeDEmboss" w:sz="6" w:space="0" w:color="auto"/>
            </w:tcBorders>
          </w:tcPr>
          <w:p w14:paraId="640999DD" w14:textId="77777777" w:rsidR="0040406C" w:rsidRPr="0040406C" w:rsidRDefault="0040406C" w:rsidP="0040406C">
            <w:r w:rsidRPr="0040406C">
              <w:t> </w:t>
            </w:r>
          </w:p>
        </w:tc>
        <w:tc>
          <w:tcPr>
            <w:tcW w:w="928" w:type="pct"/>
            <w:tcBorders>
              <w:top w:val="threeDEmboss" w:sz="6" w:space="0" w:color="auto"/>
              <w:left w:val="threeDEmboss" w:sz="6" w:space="0" w:color="auto"/>
              <w:bottom w:val="threeDEmboss" w:sz="6" w:space="0" w:color="auto"/>
              <w:right w:val="threeDEmboss" w:sz="6" w:space="0" w:color="auto"/>
            </w:tcBorders>
          </w:tcPr>
          <w:p w14:paraId="5F60A566" w14:textId="77777777" w:rsidR="0040406C" w:rsidRPr="0040406C" w:rsidRDefault="0040406C" w:rsidP="0040406C">
            <w:r w:rsidRPr="0040406C">
              <w:t xml:space="preserve">Annual reports produced on international Climate Finance expenditure (including </w:t>
            </w:r>
            <w:proofErr w:type="gramStart"/>
            <w:r w:rsidRPr="0040406C">
              <w:t xml:space="preserve">ODA)   </w:t>
            </w:r>
            <w:proofErr w:type="gramEnd"/>
            <w:r w:rsidRPr="0040406C">
              <w:t xml:space="preserve">across Government Departments   </w:t>
            </w:r>
          </w:p>
        </w:tc>
        <w:tc>
          <w:tcPr>
            <w:tcW w:w="676" w:type="pct"/>
            <w:tcBorders>
              <w:top w:val="threeDEmboss" w:sz="6" w:space="0" w:color="auto"/>
              <w:left w:val="threeDEmboss" w:sz="6" w:space="0" w:color="auto"/>
              <w:bottom w:val="threeDEmboss" w:sz="6" w:space="0" w:color="auto"/>
              <w:right w:val="threeDEmboss" w:sz="6" w:space="0" w:color="auto"/>
            </w:tcBorders>
          </w:tcPr>
          <w:p w14:paraId="19B62C66" w14:textId="77777777" w:rsidR="0040406C" w:rsidRPr="0040406C" w:rsidRDefault="0040406C" w:rsidP="0040406C">
            <w:r w:rsidRPr="0040406C">
              <w:t> </w:t>
            </w:r>
          </w:p>
        </w:tc>
        <w:tc>
          <w:tcPr>
            <w:tcW w:w="475" w:type="pct"/>
            <w:tcBorders>
              <w:top w:val="threeDEmboss" w:sz="6" w:space="0" w:color="auto"/>
              <w:left w:val="threeDEmboss" w:sz="6" w:space="0" w:color="auto"/>
              <w:bottom w:val="threeDEmboss" w:sz="6" w:space="0" w:color="auto"/>
              <w:right w:val="threeDEmboss" w:sz="6" w:space="0" w:color="auto"/>
            </w:tcBorders>
          </w:tcPr>
          <w:p w14:paraId="7CD1FF92" w14:textId="77777777" w:rsidR="0040406C" w:rsidRPr="0040406C" w:rsidRDefault="0040406C" w:rsidP="0040406C">
            <w:r w:rsidRPr="0040406C">
              <w:t xml:space="preserve">Q4 2022, delivered Q1 2023.   </w:t>
            </w:r>
          </w:p>
        </w:tc>
        <w:tc>
          <w:tcPr>
            <w:tcW w:w="1340" w:type="pct"/>
            <w:tcBorders>
              <w:top w:val="threeDEmboss" w:sz="6" w:space="0" w:color="auto"/>
              <w:left w:val="threeDEmboss" w:sz="6" w:space="0" w:color="auto"/>
              <w:bottom w:val="threeDEmboss" w:sz="6" w:space="0" w:color="auto"/>
              <w:right w:val="threeDEmboss" w:sz="6" w:space="0" w:color="auto"/>
            </w:tcBorders>
          </w:tcPr>
          <w:p w14:paraId="1F467EEC" w14:textId="77777777" w:rsidR="0040406C" w:rsidRPr="0040406C" w:rsidRDefault="0040406C" w:rsidP="0040406C">
            <w:r w:rsidRPr="0040406C">
              <w:t>Complete.</w:t>
            </w:r>
          </w:p>
          <w:p w14:paraId="6E7FF960" w14:textId="77777777" w:rsidR="0040406C" w:rsidRPr="0040406C" w:rsidRDefault="0040406C" w:rsidP="0040406C">
            <w:r w:rsidRPr="0040406C">
              <w:t> </w:t>
            </w:r>
          </w:p>
          <w:p w14:paraId="3E8EC951" w14:textId="77777777" w:rsidR="0040406C" w:rsidRPr="0040406C" w:rsidRDefault="0040406C" w:rsidP="0040406C">
            <w:r w:rsidRPr="0040406C">
              <w:t>Annual Climate Finance Report (2021) published in Q1 2023, following full   verification of figures. Ireland provided €99.6 million in international climate   finance in 2021, representing 10.2% of ODA.</w:t>
            </w:r>
          </w:p>
        </w:tc>
      </w:tr>
      <w:tr w:rsidR="0040406C" w:rsidRPr="0040406C" w14:paraId="150AA22D" w14:textId="77777777">
        <w:tc>
          <w:tcPr>
            <w:tcW w:w="346" w:type="pct"/>
            <w:tcBorders>
              <w:top w:val="threeDEmboss" w:sz="6" w:space="0" w:color="auto"/>
              <w:left w:val="threeDEmboss" w:sz="6" w:space="0" w:color="auto"/>
              <w:bottom w:val="threeDEmboss" w:sz="6" w:space="0" w:color="auto"/>
              <w:right w:val="threeDEmboss" w:sz="6" w:space="0" w:color="auto"/>
            </w:tcBorders>
          </w:tcPr>
          <w:p w14:paraId="28453BDC" w14:textId="77777777" w:rsidR="0040406C" w:rsidRPr="0040406C" w:rsidRDefault="0040406C" w:rsidP="0040406C">
            <w:r w:rsidRPr="0040406C">
              <w:lastRenderedPageBreak/>
              <w:t> </w:t>
            </w:r>
          </w:p>
        </w:tc>
        <w:tc>
          <w:tcPr>
            <w:tcW w:w="402" w:type="pct"/>
            <w:tcBorders>
              <w:top w:val="threeDEmboss" w:sz="6" w:space="0" w:color="auto"/>
              <w:left w:val="threeDEmboss" w:sz="6" w:space="0" w:color="auto"/>
              <w:bottom w:val="threeDEmboss" w:sz="6" w:space="0" w:color="auto"/>
              <w:right w:val="threeDEmboss" w:sz="6" w:space="0" w:color="auto"/>
            </w:tcBorders>
          </w:tcPr>
          <w:p w14:paraId="03162FD5" w14:textId="77777777" w:rsidR="0040406C" w:rsidRPr="0040406C" w:rsidRDefault="0040406C" w:rsidP="0040406C">
            <w:r w:rsidRPr="0040406C">
              <w:t xml:space="preserve">449 </w:t>
            </w:r>
          </w:p>
        </w:tc>
        <w:tc>
          <w:tcPr>
            <w:tcW w:w="830" w:type="pct"/>
            <w:tcBorders>
              <w:top w:val="threeDEmboss" w:sz="6" w:space="0" w:color="auto"/>
              <w:left w:val="threeDEmboss" w:sz="6" w:space="0" w:color="auto"/>
              <w:bottom w:val="threeDEmboss" w:sz="6" w:space="0" w:color="auto"/>
              <w:right w:val="threeDEmboss" w:sz="6" w:space="0" w:color="auto"/>
            </w:tcBorders>
          </w:tcPr>
          <w:p w14:paraId="0535A7BE" w14:textId="77777777" w:rsidR="0040406C" w:rsidRPr="0040406C" w:rsidRDefault="0040406C" w:rsidP="0040406C">
            <w:r w:rsidRPr="0040406C">
              <w:t>Develop and implement approaches to climate-proof all ODA, and continue to include   climate as a core theme in strategy development in the countries where   Ireland has a significant development cooperation programme</w:t>
            </w:r>
          </w:p>
        </w:tc>
        <w:tc>
          <w:tcPr>
            <w:tcW w:w="928" w:type="pct"/>
            <w:tcBorders>
              <w:top w:val="threeDEmboss" w:sz="6" w:space="0" w:color="auto"/>
              <w:left w:val="threeDEmboss" w:sz="6" w:space="0" w:color="auto"/>
              <w:bottom w:val="threeDEmboss" w:sz="6" w:space="0" w:color="auto"/>
              <w:right w:val="threeDEmboss" w:sz="6" w:space="0" w:color="auto"/>
            </w:tcBorders>
          </w:tcPr>
          <w:p w14:paraId="7670E1B0" w14:textId="77777777" w:rsidR="0040406C" w:rsidRPr="0040406C" w:rsidRDefault="0040406C" w:rsidP="0040406C">
            <w:r w:rsidRPr="0040406C">
              <w:t xml:space="preserve">Provide technical support to HQ Units and Missions to ensure climate action is   included in their strategic and business planning   </w:t>
            </w:r>
          </w:p>
        </w:tc>
        <w:tc>
          <w:tcPr>
            <w:tcW w:w="676" w:type="pct"/>
            <w:tcBorders>
              <w:top w:val="threeDEmboss" w:sz="6" w:space="0" w:color="auto"/>
              <w:left w:val="threeDEmboss" w:sz="6" w:space="0" w:color="auto"/>
              <w:bottom w:val="threeDEmboss" w:sz="6" w:space="0" w:color="auto"/>
              <w:right w:val="threeDEmboss" w:sz="6" w:space="0" w:color="auto"/>
            </w:tcBorders>
          </w:tcPr>
          <w:p w14:paraId="638F2093" w14:textId="77777777" w:rsidR="0040406C" w:rsidRPr="0040406C" w:rsidRDefault="0040406C" w:rsidP="0040406C">
            <w:r w:rsidRPr="0040406C">
              <w:t> </w:t>
            </w:r>
          </w:p>
        </w:tc>
        <w:tc>
          <w:tcPr>
            <w:tcW w:w="475" w:type="pct"/>
            <w:tcBorders>
              <w:top w:val="threeDEmboss" w:sz="6" w:space="0" w:color="auto"/>
              <w:left w:val="threeDEmboss" w:sz="6" w:space="0" w:color="auto"/>
              <w:bottom w:val="threeDEmboss" w:sz="6" w:space="0" w:color="auto"/>
              <w:right w:val="threeDEmboss" w:sz="6" w:space="0" w:color="auto"/>
            </w:tcBorders>
          </w:tcPr>
          <w:p w14:paraId="04E19DDE" w14:textId="77777777" w:rsidR="0040406C" w:rsidRPr="0040406C" w:rsidRDefault="0040406C" w:rsidP="0040406C">
            <w:r w:rsidRPr="0040406C">
              <w:t xml:space="preserve">Q3 2022   </w:t>
            </w:r>
          </w:p>
        </w:tc>
        <w:tc>
          <w:tcPr>
            <w:tcW w:w="1340" w:type="pct"/>
            <w:tcBorders>
              <w:top w:val="threeDEmboss" w:sz="6" w:space="0" w:color="auto"/>
              <w:left w:val="threeDEmboss" w:sz="6" w:space="0" w:color="auto"/>
              <w:bottom w:val="threeDEmboss" w:sz="6" w:space="0" w:color="auto"/>
              <w:right w:val="threeDEmboss" w:sz="6" w:space="0" w:color="auto"/>
            </w:tcBorders>
          </w:tcPr>
          <w:p w14:paraId="5E7207CB" w14:textId="77777777" w:rsidR="0040406C" w:rsidRPr="0040406C" w:rsidRDefault="0040406C" w:rsidP="0040406C">
            <w:r w:rsidRPr="0040406C">
              <w:t>Complete</w:t>
            </w:r>
          </w:p>
          <w:p w14:paraId="57A1CEC9" w14:textId="77777777" w:rsidR="0040406C" w:rsidRPr="0040406C" w:rsidRDefault="0040406C" w:rsidP="0040406C">
            <w:r w:rsidRPr="0040406C">
              <w:t> </w:t>
            </w:r>
          </w:p>
          <w:p w14:paraId="7586DF44" w14:textId="77777777" w:rsidR="0040406C" w:rsidRPr="0040406C" w:rsidRDefault="0040406C" w:rsidP="0040406C">
            <w:r w:rsidRPr="0040406C">
              <w:t xml:space="preserve">Climate proofing tender for implementation support completed in September 2022.   Climate Proofing process, with external support, delivered over the   subsequent period. Training related to climate action in bilateral country   programming provided. </w:t>
            </w:r>
          </w:p>
          <w:p w14:paraId="52302345" w14:textId="77777777" w:rsidR="0040406C" w:rsidRPr="0040406C" w:rsidRDefault="0040406C" w:rsidP="0040406C">
            <w:r w:rsidRPr="0040406C">
              <w:t> </w:t>
            </w:r>
          </w:p>
          <w:p w14:paraId="1BC5F9BE" w14:textId="77777777" w:rsidR="0040406C" w:rsidRPr="0040406C" w:rsidRDefault="0040406C" w:rsidP="0040406C">
            <w:r w:rsidRPr="0040406C">
              <w:t>Development of an updated framework for climate proofing official development assistance</w:t>
            </w:r>
            <w:proofErr w:type="gramStart"/>
            <w:r w:rsidRPr="0040406C">
              <w:t xml:space="preserve">   (</w:t>
            </w:r>
            <w:proofErr w:type="gramEnd"/>
            <w:r w:rsidRPr="0040406C">
              <w:t xml:space="preserve">ODA) subsequently completed.   </w:t>
            </w:r>
          </w:p>
        </w:tc>
      </w:tr>
    </w:tbl>
    <w:p w14:paraId="4F263D3F" w14:textId="77777777" w:rsidR="001F57FE" w:rsidRDefault="001F57FE"/>
    <w:sectPr w:rsidR="001F57F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406C"/>
    <w:rsid w:val="001F57FE"/>
    <w:rsid w:val="0040406C"/>
    <w:rsid w:val="009463D6"/>
    <w:rsid w:val="00E5128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47A949"/>
  <w15:chartTrackingRefBased/>
  <w15:docId w15:val="{7664F98B-5522-45F7-AAE2-0D127198A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040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040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0406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0406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0406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0406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0406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0406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0406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406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0406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0406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0406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0406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040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40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40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406C"/>
    <w:rPr>
      <w:rFonts w:eastAsiaTheme="majorEastAsia" w:cstheme="majorBidi"/>
      <w:color w:val="272727" w:themeColor="text1" w:themeTint="D8"/>
    </w:rPr>
  </w:style>
  <w:style w:type="paragraph" w:styleId="Title">
    <w:name w:val="Title"/>
    <w:basedOn w:val="Normal"/>
    <w:next w:val="Normal"/>
    <w:link w:val="TitleChar"/>
    <w:uiPriority w:val="10"/>
    <w:qFormat/>
    <w:rsid w:val="004040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40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406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040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0406C"/>
    <w:pPr>
      <w:spacing w:before="160"/>
      <w:jc w:val="center"/>
    </w:pPr>
    <w:rPr>
      <w:i/>
      <w:iCs/>
      <w:color w:val="404040" w:themeColor="text1" w:themeTint="BF"/>
    </w:rPr>
  </w:style>
  <w:style w:type="character" w:customStyle="1" w:styleId="QuoteChar">
    <w:name w:val="Quote Char"/>
    <w:basedOn w:val="DefaultParagraphFont"/>
    <w:link w:val="Quote"/>
    <w:uiPriority w:val="29"/>
    <w:rsid w:val="0040406C"/>
    <w:rPr>
      <w:i/>
      <w:iCs/>
      <w:color w:val="404040" w:themeColor="text1" w:themeTint="BF"/>
    </w:rPr>
  </w:style>
  <w:style w:type="paragraph" w:styleId="ListParagraph">
    <w:name w:val="List Paragraph"/>
    <w:basedOn w:val="Normal"/>
    <w:uiPriority w:val="34"/>
    <w:qFormat/>
    <w:rsid w:val="0040406C"/>
    <w:pPr>
      <w:ind w:left="720"/>
      <w:contextualSpacing/>
    </w:pPr>
  </w:style>
  <w:style w:type="character" w:styleId="IntenseEmphasis">
    <w:name w:val="Intense Emphasis"/>
    <w:basedOn w:val="DefaultParagraphFont"/>
    <w:uiPriority w:val="21"/>
    <w:qFormat/>
    <w:rsid w:val="0040406C"/>
    <w:rPr>
      <w:i/>
      <w:iCs/>
      <w:color w:val="0F4761" w:themeColor="accent1" w:themeShade="BF"/>
    </w:rPr>
  </w:style>
  <w:style w:type="paragraph" w:styleId="IntenseQuote">
    <w:name w:val="Intense Quote"/>
    <w:basedOn w:val="Normal"/>
    <w:next w:val="Normal"/>
    <w:link w:val="IntenseQuoteChar"/>
    <w:uiPriority w:val="30"/>
    <w:qFormat/>
    <w:rsid w:val="004040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0406C"/>
    <w:rPr>
      <w:i/>
      <w:iCs/>
      <w:color w:val="0F4761" w:themeColor="accent1" w:themeShade="BF"/>
    </w:rPr>
  </w:style>
  <w:style w:type="character" w:styleId="IntenseReference">
    <w:name w:val="Intense Reference"/>
    <w:basedOn w:val="DefaultParagraphFont"/>
    <w:uiPriority w:val="32"/>
    <w:qFormat/>
    <w:rsid w:val="0040406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1321</Words>
  <Characters>7532</Characters>
  <Application>Microsoft Office Word</Application>
  <DocSecurity>0</DocSecurity>
  <Lines>62</Lines>
  <Paragraphs>17</Paragraphs>
  <ScaleCrop>false</ScaleCrop>
  <Company/>
  <LinksUpToDate>false</LinksUpToDate>
  <CharactersWithSpaces>8836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Craig</dc:creator>
  <cp:keywords/>
  <dc:description/>
  <cp:lastModifiedBy>Eric Craig</cp:lastModifiedBy>
  <cp:revision>1</cp:revision>
  <dcterms:created xsi:type="dcterms:W3CDTF">2026-07-16T13:29:00Z</dcterms:created>
  <dcterms:modified xsi:type="dcterms:W3CDTF">2026-07-16T13:29:00Z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276e348-bda2-42ff-85d7-569ad34f2b3a_Enabled">
    <vt:lpwstr>true</vt:lpwstr>
  </property>
  <property fmtid="{D5CDD505-2E9C-101B-9397-08002B2CF9AE}" pid="3" name="MSIP_Label_a276e348-bda2-42ff-85d7-569ad34f2b3a_SetDate">
    <vt:lpwstr>2026-07-16T13:29:36Z</vt:lpwstr>
  </property>
  <property fmtid="{D5CDD505-2E9C-101B-9397-08002B2CF9AE}" pid="4" name="MSIP_Label_a276e348-bda2-42ff-85d7-569ad34f2b3a_Method">
    <vt:lpwstr>Standard</vt:lpwstr>
  </property>
  <property fmtid="{D5CDD505-2E9C-101B-9397-08002B2CF9AE}" pid="5" name="MSIP_Label_a276e348-bda2-42ff-85d7-569ad34f2b3a_Name">
    <vt:lpwstr>Confidential Data</vt:lpwstr>
  </property>
  <property fmtid="{D5CDD505-2E9C-101B-9397-08002B2CF9AE}" pid="6" name="MSIP_Label_a276e348-bda2-42ff-85d7-569ad34f2b3a_SiteId">
    <vt:lpwstr>ce71ecf0-0b97-47b2-966c-b4ecc8db23f2</vt:lpwstr>
  </property>
  <property fmtid="{D5CDD505-2E9C-101B-9397-08002B2CF9AE}" pid="7" name="MSIP_Label_a276e348-bda2-42ff-85d7-569ad34f2b3a_ActionId">
    <vt:lpwstr>5b18ea66-ca73-4da1-9b86-3bc92c9a5c14</vt:lpwstr>
  </property>
  <property fmtid="{D5CDD505-2E9C-101B-9397-08002B2CF9AE}" pid="8" name="MSIP_Label_a276e348-bda2-42ff-85d7-569ad34f2b3a_ContentBits">
    <vt:lpwstr>0</vt:lpwstr>
  </property>
  <property fmtid="{D5CDD505-2E9C-101B-9397-08002B2CF9AE}" pid="9" name="MSIP_Label_a276e348-bda2-42ff-85d7-569ad34f2b3a_Tag">
    <vt:lpwstr>10, 3, 0, 1</vt:lpwstr>
  </property>
</Properties>
</file>