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E1255" w14:textId="4C8517BA" w:rsidR="00D11429" w:rsidRPr="00D11429" w:rsidRDefault="00D11429">
      <w:pPr>
        <w:rPr>
          <w:rFonts w:ascii="Calibri" w:hAnsi="Calibri" w:cs="Calibri"/>
          <w:u w:val="single"/>
        </w:rPr>
      </w:pPr>
      <w:r w:rsidRPr="00D11429">
        <w:rPr>
          <w:rFonts w:ascii="Calibri" w:hAnsi="Calibri" w:cs="Calibri"/>
          <w:u w:val="single"/>
        </w:rPr>
        <w:t>PQ 41385/26 from Cormac Devlin is for written answer on 28 May 2026:</w:t>
      </w:r>
    </w:p>
    <w:p w14:paraId="1B5CAE97" w14:textId="77777777" w:rsidR="00D11429" w:rsidRPr="00D11429" w:rsidRDefault="00D11429">
      <w:pPr>
        <w:rPr>
          <w:rFonts w:ascii="Calibri" w:hAnsi="Calibri" w:cs="Calibri"/>
        </w:rPr>
      </w:pPr>
    </w:p>
    <w:p w14:paraId="05FC3BD0" w14:textId="691998A9" w:rsidR="008C072F" w:rsidRPr="00D11429" w:rsidRDefault="00D11429">
      <w:pPr>
        <w:rPr>
          <w:rFonts w:ascii="Calibri" w:hAnsi="Calibri" w:cs="Calibri"/>
        </w:rPr>
      </w:pPr>
      <w:r w:rsidRPr="00D11429">
        <w:rPr>
          <w:rFonts w:ascii="Calibri" w:hAnsi="Calibri" w:cs="Calibri"/>
        </w:rPr>
        <w:t>“</w:t>
      </w:r>
      <w:r w:rsidR="008C072F" w:rsidRPr="00D11429">
        <w:rPr>
          <w:rFonts w:ascii="Calibri" w:hAnsi="Calibri" w:cs="Calibri"/>
        </w:rPr>
        <w:t>To ask the Tánaiste and Minister for Finance if he will provide a report on the progress made implementing the Programme for Government commitments within his remit and on the achievements since the formation of the Government; and if he will make a statement on the matter.</w:t>
      </w:r>
      <w:r w:rsidRPr="00D11429">
        <w:rPr>
          <w:rFonts w:ascii="Calibri" w:hAnsi="Calibri" w:cs="Calibri"/>
        </w:rPr>
        <w:t>”</w:t>
      </w:r>
    </w:p>
    <w:p w14:paraId="2EC3E965" w14:textId="77777777" w:rsidR="008C072F" w:rsidRDefault="008C072F"/>
    <w:p w14:paraId="62CE2CE0" w14:textId="77777777" w:rsidR="008C072F" w:rsidRDefault="008C072F"/>
    <w:tbl>
      <w:tblPr>
        <w:tblpPr w:leftFromText="180" w:rightFromText="180" w:vertAnchor="text"/>
        <w:tblW w:w="13887" w:type="dxa"/>
        <w:tblLayout w:type="fixed"/>
        <w:tblCellMar>
          <w:left w:w="0" w:type="dxa"/>
          <w:right w:w="0" w:type="dxa"/>
        </w:tblCellMar>
        <w:tblLook w:val="04A0" w:firstRow="1" w:lastRow="0" w:firstColumn="1" w:lastColumn="0" w:noHBand="0" w:noVBand="1"/>
      </w:tblPr>
      <w:tblGrid>
        <w:gridCol w:w="8603"/>
        <w:gridCol w:w="5284"/>
      </w:tblGrid>
      <w:tr w:rsidR="00F15620" w:rsidRPr="00C416A7" w14:paraId="01BED0BA" w14:textId="77777777" w:rsidTr="58C1BA46">
        <w:tc>
          <w:tcPr>
            <w:tcW w:w="8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CF727C" w14:textId="77777777" w:rsidR="00F15620" w:rsidRPr="00C416A7" w:rsidRDefault="00F15620" w:rsidP="00187894">
            <w:pPr>
              <w:rPr>
                <w:rFonts w:ascii="Calibri" w:hAnsi="Calibri" w:cs="Calibri"/>
                <w:sz w:val="22"/>
                <w:szCs w:val="22"/>
              </w:rPr>
            </w:pPr>
            <w:r>
              <w:rPr>
                <w:rFonts w:ascii="Aptos" w:eastAsia="Aptos" w:hAnsi="Aptos" w:cs="Aptos"/>
                <w:b/>
                <w:bCs/>
              </w:rPr>
              <w:t>PFG Commitments which are led by Department of Finance</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4367D763" w14:textId="77777777" w:rsidR="00F15620" w:rsidRPr="00C416A7" w:rsidRDefault="00F15620" w:rsidP="00187894">
            <w:pPr>
              <w:rPr>
                <w:rFonts w:ascii="Calibri" w:hAnsi="Calibri" w:cs="Calibri"/>
                <w:sz w:val="22"/>
                <w:szCs w:val="22"/>
              </w:rPr>
            </w:pPr>
          </w:p>
        </w:tc>
      </w:tr>
      <w:tr w:rsidR="00F15620" w:rsidRPr="00C72398" w14:paraId="7085B179" w14:textId="77777777" w:rsidTr="58C1BA46">
        <w:tc>
          <w:tcPr>
            <w:tcW w:w="8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5A284B" w14:textId="77777777" w:rsidR="00F15620" w:rsidRPr="00C72398" w:rsidRDefault="00F15620" w:rsidP="00187894">
            <w:pPr>
              <w:rPr>
                <w:rFonts w:ascii="Calibri" w:eastAsia="Aptos" w:hAnsi="Calibri" w:cs="Calibri"/>
                <w:sz w:val="22"/>
                <w:szCs w:val="22"/>
              </w:rPr>
            </w:pPr>
            <w:r w:rsidRPr="00CA262E">
              <w:rPr>
                <w:rFonts w:ascii="Aptos" w:eastAsia="Aptos" w:hAnsi="Aptos" w:cs="Aptos"/>
                <w:b/>
                <w:bCs/>
              </w:rPr>
              <w:t> </w:t>
            </w:r>
          </w:p>
        </w:tc>
        <w:tc>
          <w:tcPr>
            <w:tcW w:w="5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AEF8A5" w14:textId="77777777" w:rsidR="00F15620" w:rsidRPr="00C72398" w:rsidRDefault="00F15620" w:rsidP="003873A3">
            <w:pPr>
              <w:jc w:val="center"/>
              <w:rPr>
                <w:rFonts w:ascii="Calibri" w:eastAsia="Aptos" w:hAnsi="Calibri" w:cs="Calibri"/>
                <w:sz w:val="22"/>
                <w:szCs w:val="22"/>
              </w:rPr>
            </w:pPr>
          </w:p>
        </w:tc>
      </w:tr>
      <w:tr w:rsidR="00F15620" w:rsidRPr="00C72398" w14:paraId="36DFC8CE" w14:textId="77777777" w:rsidTr="58C1BA46">
        <w:tc>
          <w:tcPr>
            <w:tcW w:w="860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F65F80" w14:textId="29BEE713" w:rsidR="00F15620" w:rsidRPr="00C72398" w:rsidRDefault="58C1BA46" w:rsidP="58C1BA46">
            <w:pPr>
              <w:rPr>
                <w:rFonts w:ascii="Calibri" w:eastAsia="Aptos" w:hAnsi="Calibri" w:cs="Calibri"/>
                <w:sz w:val="22"/>
                <w:szCs w:val="22"/>
              </w:rPr>
            </w:pPr>
            <w:r w:rsidRPr="58C1BA46">
              <w:rPr>
                <w:rFonts w:ascii="Aptos" w:eastAsia="Aptos" w:hAnsi="Aptos" w:cs="Aptos"/>
                <w:b/>
                <w:bCs/>
              </w:rPr>
              <w:t>PFG commitment</w:t>
            </w:r>
          </w:p>
        </w:tc>
        <w:tc>
          <w:tcPr>
            <w:tcW w:w="5284" w:type="dxa"/>
            <w:tcBorders>
              <w:top w:val="single" w:sz="4" w:space="0" w:color="auto"/>
              <w:left w:val="nil"/>
              <w:bottom w:val="single" w:sz="8" w:space="0" w:color="auto"/>
              <w:right w:val="single" w:sz="4" w:space="0" w:color="auto"/>
            </w:tcBorders>
            <w:tcMar>
              <w:top w:w="0" w:type="dxa"/>
              <w:left w:w="108" w:type="dxa"/>
              <w:bottom w:w="0" w:type="dxa"/>
              <w:right w:w="108" w:type="dxa"/>
            </w:tcMar>
            <w:hideMark/>
          </w:tcPr>
          <w:p w14:paraId="2DBA84BF" w14:textId="77777777" w:rsidR="00F15620" w:rsidRDefault="00F15620" w:rsidP="00187894">
            <w:pPr>
              <w:jc w:val="center"/>
              <w:rPr>
                <w:rFonts w:ascii="Aptos" w:eastAsia="Aptos" w:hAnsi="Aptos" w:cs="Aptos"/>
                <w:b/>
                <w:bCs/>
              </w:rPr>
            </w:pPr>
            <w:r w:rsidRPr="00CA262E">
              <w:rPr>
                <w:rFonts w:ascii="Aptos" w:eastAsia="Aptos" w:hAnsi="Aptos" w:cs="Aptos"/>
                <w:b/>
                <w:bCs/>
              </w:rPr>
              <w:t>Action taken/</w:t>
            </w:r>
          </w:p>
          <w:p w14:paraId="678365A8" w14:textId="4BD0E801" w:rsidR="00F15620" w:rsidRPr="00C72398" w:rsidRDefault="00F15620" w:rsidP="00187894">
            <w:pPr>
              <w:jc w:val="center"/>
              <w:rPr>
                <w:rFonts w:ascii="Calibri" w:eastAsia="Aptos" w:hAnsi="Calibri" w:cs="Calibri"/>
                <w:sz w:val="22"/>
                <w:szCs w:val="22"/>
              </w:rPr>
            </w:pPr>
            <w:r w:rsidRPr="00CA262E">
              <w:rPr>
                <w:rFonts w:ascii="Aptos" w:eastAsia="Aptos" w:hAnsi="Aptos" w:cs="Aptos"/>
                <w:b/>
                <w:bCs/>
              </w:rPr>
              <w:t>outcome achieved</w:t>
            </w:r>
            <w:r w:rsidR="002D45D2">
              <w:rPr>
                <w:rFonts w:ascii="Aptos" w:eastAsia="Aptos" w:hAnsi="Aptos" w:cs="Aptos"/>
                <w:b/>
                <w:bCs/>
              </w:rPr>
              <w:t xml:space="preserve"> </w:t>
            </w:r>
          </w:p>
        </w:tc>
      </w:tr>
      <w:tr w:rsidR="00F15620" w:rsidRPr="00C416A7" w14:paraId="54F75CCD" w14:textId="77777777" w:rsidTr="58C1BA46">
        <w:tc>
          <w:tcPr>
            <w:tcW w:w="8603"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42275A75" w14:textId="77777777" w:rsidR="00F15620" w:rsidRPr="00C416A7" w:rsidRDefault="00F15620" w:rsidP="00187894">
            <w:pPr>
              <w:spacing w:after="160"/>
              <w:rPr>
                <w:rFonts w:ascii="Calibri" w:hAnsi="Calibri" w:cs="Calibri"/>
                <w:sz w:val="22"/>
                <w:szCs w:val="22"/>
              </w:rPr>
            </w:pPr>
            <w:r w:rsidRPr="00C416A7">
              <w:rPr>
                <w:rFonts w:ascii="Calibri" w:hAnsi="Calibri" w:cs="Calibri"/>
                <w:sz w:val="22"/>
                <w:szCs w:val="22"/>
              </w:rPr>
              <w:t>Complete the task of normalising the domestic banking system to best serve the interests of the economy.</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7AC60940" w14:textId="286148CE" w:rsidR="00F15620" w:rsidRPr="00C416A7" w:rsidRDefault="00F15620" w:rsidP="00187894">
            <w:pPr>
              <w:rPr>
                <w:rFonts w:ascii="Calibri" w:hAnsi="Calibri" w:cs="Calibri"/>
                <w:sz w:val="22"/>
                <w:szCs w:val="22"/>
              </w:rPr>
            </w:pPr>
            <w:r w:rsidRPr="00C416A7">
              <w:rPr>
                <w:rFonts w:ascii="Calibri" w:hAnsi="Calibri" w:cs="Calibri"/>
                <w:sz w:val="22"/>
                <w:szCs w:val="22"/>
              </w:rPr>
              <w:t>The State exited its directed AIB shareholding in June 2025.</w:t>
            </w:r>
          </w:p>
          <w:p w14:paraId="1A5DD8C9" w14:textId="77777777" w:rsidR="00F15620" w:rsidRPr="00C416A7" w:rsidRDefault="00F15620" w:rsidP="00187894">
            <w:pPr>
              <w:rPr>
                <w:rFonts w:ascii="Calibri" w:hAnsi="Calibri" w:cs="Calibri"/>
                <w:sz w:val="22"/>
                <w:szCs w:val="22"/>
              </w:rPr>
            </w:pPr>
          </w:p>
          <w:p w14:paraId="1D52464D" w14:textId="1DAC5810" w:rsidR="00F15620" w:rsidRPr="00C416A7" w:rsidRDefault="00A65651" w:rsidP="00187894">
            <w:pPr>
              <w:rPr>
                <w:rFonts w:ascii="Calibri" w:hAnsi="Calibri" w:cs="Calibri"/>
                <w:sz w:val="22"/>
                <w:szCs w:val="22"/>
              </w:rPr>
            </w:pPr>
            <w:r>
              <w:rPr>
                <w:rFonts w:ascii="Calibri" w:hAnsi="Calibri" w:cs="Calibri"/>
                <w:sz w:val="22"/>
                <w:szCs w:val="22"/>
              </w:rPr>
              <w:t>In October 2025, The Board of PTSB announced the commencement of a</w:t>
            </w:r>
            <w:r w:rsidR="00B56DAC" w:rsidRPr="00B56DAC">
              <w:rPr>
                <w:rFonts w:ascii="Calibri" w:hAnsi="Calibri" w:cs="Calibri"/>
                <w:sz w:val="22"/>
                <w:szCs w:val="22"/>
              </w:rPr>
              <w:t xml:space="preserve"> Formal Sale Process</w:t>
            </w:r>
            <w:r>
              <w:rPr>
                <w:rFonts w:ascii="Calibri" w:hAnsi="Calibri" w:cs="Calibri"/>
                <w:sz w:val="22"/>
                <w:szCs w:val="22"/>
              </w:rPr>
              <w:t xml:space="preserve"> to identify a new long-term owner of the bank.</w:t>
            </w:r>
            <w:r w:rsidR="00B56DAC">
              <w:rPr>
                <w:rFonts w:ascii="Calibri" w:hAnsi="Calibri" w:cs="Calibri"/>
                <w:sz w:val="22"/>
                <w:szCs w:val="22"/>
              </w:rPr>
              <w:t xml:space="preserve"> </w:t>
            </w:r>
            <w:r w:rsidR="001D53F4">
              <w:rPr>
                <w:rFonts w:ascii="Calibri" w:hAnsi="Calibri" w:cs="Calibri"/>
                <w:sz w:val="22"/>
                <w:szCs w:val="22"/>
              </w:rPr>
              <w:t xml:space="preserve"> This is in </w:t>
            </w:r>
            <w:r w:rsidR="00033A6B">
              <w:rPr>
                <w:rFonts w:ascii="Calibri" w:hAnsi="Calibri" w:cs="Calibri"/>
                <w:sz w:val="22"/>
                <w:szCs w:val="22"/>
              </w:rPr>
              <w:t>progress</w:t>
            </w:r>
          </w:p>
          <w:p w14:paraId="785FC30C" w14:textId="77777777" w:rsidR="00F15620" w:rsidRPr="00C416A7" w:rsidRDefault="00F15620" w:rsidP="00187894">
            <w:pPr>
              <w:rPr>
                <w:rFonts w:ascii="Calibri" w:hAnsi="Calibri" w:cs="Calibri"/>
                <w:sz w:val="22"/>
                <w:szCs w:val="22"/>
              </w:rPr>
            </w:pPr>
          </w:p>
          <w:p w14:paraId="0CCAA3B7" w14:textId="0D2CE415" w:rsidR="00F15620" w:rsidRPr="00C416A7" w:rsidRDefault="00F15620" w:rsidP="00187894">
            <w:pPr>
              <w:rPr>
                <w:rFonts w:ascii="Calibri" w:eastAsia="Aptos" w:hAnsi="Calibri" w:cs="Calibri"/>
                <w:sz w:val="22"/>
                <w:szCs w:val="22"/>
              </w:rPr>
            </w:pPr>
          </w:p>
        </w:tc>
      </w:tr>
      <w:tr w:rsidR="00F15620" w:rsidRPr="00C416A7" w14:paraId="58607E7F"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AFFC97" w14:textId="77777777" w:rsidR="00F15620" w:rsidRPr="00C416A7" w:rsidRDefault="00F15620" w:rsidP="00187894">
            <w:pPr>
              <w:spacing w:after="160"/>
              <w:rPr>
                <w:rFonts w:ascii="Calibri" w:hAnsi="Calibri" w:cs="Calibri"/>
                <w:sz w:val="22"/>
                <w:szCs w:val="22"/>
              </w:rPr>
            </w:pPr>
            <w:r w:rsidRPr="00C416A7">
              <w:rPr>
                <w:rFonts w:ascii="Calibri" w:hAnsi="Calibri" w:cs="Calibri"/>
                <w:sz w:val="22"/>
                <w:szCs w:val="22"/>
              </w:rPr>
              <w:t>Maintain a broad tax base to guard against the need for counter-cyclical fiscal policy in the event of a downturn and to prepare for future budgetary challenges relating to population ageing</w:t>
            </w:r>
            <w:r w:rsidRPr="00C72398">
              <w:rPr>
                <w:rFonts w:ascii="Calibri" w:eastAsia="Aptos" w:hAnsi="Calibri" w:cs="Calibri"/>
                <w:sz w:val="22"/>
                <w:szCs w:val="22"/>
              </w:rPr>
              <w:t> </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6420C633" w14:textId="02C7022B" w:rsidR="00F15620" w:rsidRPr="00C416A7" w:rsidRDefault="00A84C06" w:rsidP="00D67A1C">
            <w:pPr>
              <w:rPr>
                <w:rFonts w:ascii="Calibri" w:eastAsia="Aptos" w:hAnsi="Calibri" w:cs="Calibri"/>
                <w:sz w:val="22"/>
                <w:szCs w:val="22"/>
              </w:rPr>
            </w:pPr>
            <w:r>
              <w:rPr>
                <w:rFonts w:ascii="Calibri" w:hAnsi="Calibri" w:cs="Calibri"/>
                <w:sz w:val="22"/>
                <w:szCs w:val="22"/>
              </w:rPr>
              <w:t>Tax policy decisions will be considered as part of Budget 2027.</w:t>
            </w:r>
          </w:p>
        </w:tc>
      </w:tr>
      <w:tr w:rsidR="00F15620" w:rsidRPr="00C416A7" w14:paraId="617230BC"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E1C487" w14:textId="77777777" w:rsidR="00F15620" w:rsidRPr="00C416A7" w:rsidRDefault="00F15620" w:rsidP="00187894">
            <w:pPr>
              <w:spacing w:after="160"/>
              <w:rPr>
                <w:rFonts w:ascii="Calibri" w:hAnsi="Calibri" w:cs="Calibri"/>
                <w:sz w:val="22"/>
                <w:szCs w:val="22"/>
              </w:rPr>
            </w:pPr>
            <w:r w:rsidRPr="00C416A7">
              <w:rPr>
                <w:rFonts w:ascii="Calibri" w:hAnsi="Calibri" w:cs="Calibri"/>
                <w:sz w:val="22"/>
                <w:szCs w:val="22"/>
              </w:rPr>
              <w:t>Build up the two long term savings funds in preparation for fiscal challenges including demographic changes, climate resilience and dealing with future shocks</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583D2238" w14:textId="58D7941C" w:rsidR="00F15620" w:rsidRPr="00C416A7" w:rsidRDefault="00F15620" w:rsidP="00187894">
            <w:pPr>
              <w:rPr>
                <w:rFonts w:ascii="Calibri" w:hAnsi="Calibri" w:cs="Calibri"/>
                <w:sz w:val="22"/>
                <w:szCs w:val="22"/>
              </w:rPr>
            </w:pPr>
            <w:r w:rsidRPr="00C416A7">
              <w:rPr>
                <w:rFonts w:ascii="Calibri" w:hAnsi="Calibri" w:cs="Calibri"/>
                <w:sz w:val="22"/>
                <w:szCs w:val="22"/>
              </w:rPr>
              <w:t xml:space="preserve">Transfers to each of the Future Ireland Fund (FIF) and Infrastructure, Climate and Nature Fund (ICNF). </w:t>
            </w:r>
            <w:r w:rsidR="00A84C06">
              <w:rPr>
                <w:rFonts w:ascii="Calibri" w:hAnsi="Calibri" w:cs="Calibri"/>
                <w:sz w:val="22"/>
                <w:szCs w:val="22"/>
              </w:rPr>
              <w:t xml:space="preserve">As of </w:t>
            </w:r>
            <w:r w:rsidR="006B1620">
              <w:rPr>
                <w:rFonts w:ascii="Calibri" w:hAnsi="Calibri" w:cs="Calibri"/>
                <w:sz w:val="22"/>
                <w:szCs w:val="22"/>
              </w:rPr>
              <w:t>April,</w:t>
            </w:r>
            <w:r w:rsidR="00A84C06">
              <w:rPr>
                <w:rFonts w:ascii="Calibri" w:hAnsi="Calibri" w:cs="Calibri"/>
                <w:sz w:val="22"/>
                <w:szCs w:val="22"/>
              </w:rPr>
              <w:t xml:space="preserve"> just under €20</w:t>
            </w:r>
            <w:r w:rsidRPr="00C416A7">
              <w:rPr>
                <w:rFonts w:ascii="Calibri" w:hAnsi="Calibri" w:cs="Calibri"/>
                <w:sz w:val="22"/>
                <w:szCs w:val="22"/>
              </w:rPr>
              <w:t xml:space="preserve"> billion </w:t>
            </w:r>
            <w:r w:rsidR="00A84C06">
              <w:rPr>
                <w:rFonts w:ascii="Calibri" w:hAnsi="Calibri" w:cs="Calibri"/>
                <w:sz w:val="22"/>
                <w:szCs w:val="22"/>
              </w:rPr>
              <w:t>in total has been transferred into the funds.</w:t>
            </w:r>
            <w:r w:rsidRPr="00C416A7">
              <w:rPr>
                <w:rFonts w:ascii="Calibri" w:hAnsi="Calibri" w:cs="Calibri"/>
                <w:sz w:val="22"/>
                <w:szCs w:val="22"/>
              </w:rPr>
              <w:t xml:space="preserve"> </w:t>
            </w:r>
          </w:p>
          <w:p w14:paraId="3C569A82" w14:textId="77777777" w:rsidR="00F15620" w:rsidRPr="00C416A7" w:rsidRDefault="00F15620" w:rsidP="00187894">
            <w:pPr>
              <w:rPr>
                <w:rFonts w:ascii="Calibri" w:eastAsia="Aptos" w:hAnsi="Calibri" w:cs="Calibri"/>
                <w:sz w:val="22"/>
                <w:szCs w:val="22"/>
              </w:rPr>
            </w:pPr>
          </w:p>
        </w:tc>
      </w:tr>
      <w:tr w:rsidR="00F15620" w:rsidRPr="00C416A7" w14:paraId="0D1B8A96"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C48F62" w14:textId="77777777" w:rsidR="00F15620" w:rsidRPr="00C416A7" w:rsidRDefault="00F15620" w:rsidP="00187894">
            <w:pPr>
              <w:spacing w:after="160"/>
              <w:rPr>
                <w:rFonts w:ascii="Calibri" w:eastAsiaTheme="minorHAnsi" w:hAnsi="Calibri" w:cs="Calibri"/>
                <w:kern w:val="2"/>
                <w:sz w:val="22"/>
                <w:szCs w:val="22"/>
              </w:rPr>
            </w:pPr>
            <w:bookmarkStart w:id="0" w:name="_Hlk227580103"/>
            <w:r w:rsidRPr="00C416A7">
              <w:rPr>
                <w:rFonts w:ascii="Calibri" w:hAnsi="Calibri" w:cs="Calibri"/>
                <w:sz w:val="22"/>
                <w:szCs w:val="22"/>
              </w:rPr>
              <w:t>Run Budget surpluses and fund appropriate levels of current and capital expenditure growth to meet the needs of our people and address the challenges of our growing population</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3BDA2CE" w14:textId="47DCE406" w:rsidR="00F15620" w:rsidRPr="00C416A7" w:rsidRDefault="00F15620" w:rsidP="00187894">
            <w:pPr>
              <w:rPr>
                <w:rFonts w:ascii="Calibri" w:eastAsia="Aptos" w:hAnsi="Calibri" w:cs="Calibri"/>
                <w:sz w:val="22"/>
                <w:szCs w:val="22"/>
              </w:rPr>
            </w:pPr>
            <w:r w:rsidRPr="00C416A7">
              <w:rPr>
                <w:rFonts w:ascii="Calibri" w:eastAsia="Aptos" w:hAnsi="Calibri" w:cs="Calibri"/>
                <w:sz w:val="22"/>
                <w:szCs w:val="22"/>
              </w:rPr>
              <w:t>Exchequer surplus of €3.8 billion</w:t>
            </w:r>
            <w:r w:rsidR="006842B5">
              <w:rPr>
                <w:rFonts w:ascii="Calibri" w:eastAsia="Aptos" w:hAnsi="Calibri" w:cs="Calibri"/>
                <w:sz w:val="22"/>
                <w:szCs w:val="22"/>
              </w:rPr>
              <w:t xml:space="preserve"> at end-2025</w:t>
            </w:r>
            <w:r w:rsidRPr="00C416A7">
              <w:rPr>
                <w:rFonts w:ascii="Calibri" w:eastAsia="Aptos" w:hAnsi="Calibri" w:cs="Calibri"/>
                <w:sz w:val="22"/>
                <w:szCs w:val="22"/>
              </w:rPr>
              <w:t>, (excluding one-off Apple tax receipts). </w:t>
            </w:r>
          </w:p>
        </w:tc>
      </w:tr>
      <w:bookmarkEnd w:id="0"/>
      <w:tr w:rsidR="00F15620" w:rsidRPr="00C72398" w14:paraId="0422ACF6"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A0567C" w14:textId="77777777" w:rsidR="00F15620" w:rsidRPr="00C72398" w:rsidRDefault="00F15620" w:rsidP="00187894">
            <w:pPr>
              <w:rPr>
                <w:rFonts w:ascii="Calibri" w:hAnsi="Calibri" w:cs="Calibri"/>
                <w:sz w:val="22"/>
                <w:szCs w:val="22"/>
              </w:rPr>
            </w:pPr>
            <w:r w:rsidRPr="00C72398">
              <w:rPr>
                <w:rFonts w:ascii="Calibri" w:hAnsi="Calibri" w:cs="Calibri"/>
                <w:sz w:val="22"/>
                <w:szCs w:val="22"/>
              </w:rPr>
              <w:t>Conduct a review of the Bike to Work scheme to boost take-up among all workers.</w:t>
            </w:r>
          </w:p>
          <w:p w14:paraId="4622C384"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EB36B28" w14:textId="081463CC" w:rsidR="00F15620" w:rsidRPr="00C72398" w:rsidRDefault="002E2F43" w:rsidP="00187894">
            <w:pPr>
              <w:rPr>
                <w:rFonts w:ascii="Calibri" w:eastAsia="Aptos" w:hAnsi="Calibri" w:cs="Calibri"/>
                <w:sz w:val="22"/>
                <w:szCs w:val="22"/>
              </w:rPr>
            </w:pPr>
            <w:r>
              <w:rPr>
                <w:rFonts w:ascii="Calibri" w:eastAsia="Aptos" w:hAnsi="Calibri" w:cs="Calibri"/>
                <w:sz w:val="22"/>
                <w:szCs w:val="22"/>
              </w:rPr>
              <w:lastRenderedPageBreak/>
              <w:t>Ongoing engagement with Department of Transport.</w:t>
            </w:r>
          </w:p>
        </w:tc>
      </w:tr>
      <w:tr w:rsidR="00F15620" w:rsidRPr="00C72398" w14:paraId="627E4BF7"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51FB29" w14:textId="77777777" w:rsidR="00F15620" w:rsidRPr="00C72398" w:rsidRDefault="00F15620" w:rsidP="00187894">
            <w:pPr>
              <w:rPr>
                <w:rFonts w:ascii="Calibri" w:eastAsia="Aptos" w:hAnsi="Calibri" w:cs="Calibri"/>
                <w:sz w:val="22"/>
                <w:szCs w:val="22"/>
              </w:rPr>
            </w:pPr>
            <w:r w:rsidRPr="00C416A7">
              <w:rPr>
                <w:rFonts w:ascii="Calibri" w:hAnsi="Calibri" w:cs="Calibri"/>
                <w:sz w:val="22"/>
                <w:szCs w:val="22"/>
              </w:rPr>
              <w:t xml:space="preserve">Reduce public debt as a share of national income </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011D2AAA" w14:textId="5924571E" w:rsidR="00F15620" w:rsidRPr="00C416A7" w:rsidRDefault="00F15620" w:rsidP="00187894">
            <w:pPr>
              <w:rPr>
                <w:rFonts w:ascii="Calibri" w:hAnsi="Calibri" w:cs="Calibri"/>
                <w:sz w:val="22"/>
                <w:szCs w:val="22"/>
              </w:rPr>
            </w:pPr>
            <w:r w:rsidRPr="00C416A7">
              <w:rPr>
                <w:rFonts w:ascii="Calibri" w:hAnsi="Calibri" w:cs="Calibri"/>
                <w:sz w:val="22"/>
                <w:szCs w:val="22"/>
              </w:rPr>
              <w:t xml:space="preserve">Public debt ratio on a downward trajectory in </w:t>
            </w:r>
            <w:r w:rsidR="002E2F43">
              <w:rPr>
                <w:rFonts w:ascii="Calibri" w:hAnsi="Calibri" w:cs="Calibri"/>
                <w:i/>
                <w:sz w:val="22"/>
                <w:szCs w:val="22"/>
              </w:rPr>
              <w:t xml:space="preserve">Annual Progress Report </w:t>
            </w:r>
            <w:r w:rsidRPr="00C416A7">
              <w:rPr>
                <w:rFonts w:ascii="Calibri" w:hAnsi="Calibri" w:cs="Calibri"/>
                <w:sz w:val="22"/>
                <w:szCs w:val="22"/>
              </w:rPr>
              <w:t>projections.</w:t>
            </w:r>
          </w:p>
          <w:p w14:paraId="56FA7C45" w14:textId="77777777" w:rsidR="00F15620" w:rsidRPr="00C72398" w:rsidRDefault="00F15620" w:rsidP="00187894">
            <w:pPr>
              <w:rPr>
                <w:rFonts w:ascii="Calibri" w:eastAsia="Aptos" w:hAnsi="Calibri" w:cs="Calibri"/>
                <w:sz w:val="22"/>
                <w:szCs w:val="22"/>
              </w:rPr>
            </w:pPr>
          </w:p>
        </w:tc>
      </w:tr>
      <w:tr w:rsidR="00F15620" w:rsidRPr="00C72398" w14:paraId="51CA6872"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35336D" w14:textId="77777777" w:rsidR="00F15620" w:rsidRPr="00C72398" w:rsidRDefault="00F15620" w:rsidP="00187894">
            <w:pPr>
              <w:rPr>
                <w:rFonts w:ascii="Calibri" w:eastAsia="Aptos" w:hAnsi="Calibri" w:cs="Calibri"/>
                <w:sz w:val="22"/>
                <w:szCs w:val="22"/>
              </w:rPr>
            </w:pPr>
            <w:r w:rsidRPr="00C416A7">
              <w:rPr>
                <w:rFonts w:ascii="Calibri" w:hAnsi="Calibri" w:cs="Calibri"/>
                <w:sz w:val="22"/>
                <w:szCs w:val="22"/>
              </w:rPr>
              <w:t xml:space="preserve">Prepare and submit a new Medium Term Fiscal Plan setting our sustainable budgetary plans for the next five years. </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6E029744"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New Medium-Term fiscal and Structural Plan was published in December 2025.</w:t>
            </w:r>
          </w:p>
          <w:p w14:paraId="7471EE28" w14:textId="77777777" w:rsidR="00F15620" w:rsidRPr="00C72398" w:rsidRDefault="00F15620" w:rsidP="00187894">
            <w:pPr>
              <w:rPr>
                <w:rFonts w:ascii="Calibri" w:eastAsia="Aptos" w:hAnsi="Calibri" w:cs="Calibri"/>
                <w:sz w:val="22"/>
                <w:szCs w:val="22"/>
              </w:rPr>
            </w:pPr>
          </w:p>
        </w:tc>
      </w:tr>
      <w:tr w:rsidR="00F15620" w:rsidRPr="00C72398" w14:paraId="7C6A11C3"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D15B740"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Position credit unions as community centric financial institutions integral to their local communities, small businesses and farmers.</w:t>
            </w:r>
          </w:p>
          <w:p w14:paraId="25240A49"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72AB6BE8" w14:textId="4948539F" w:rsidR="00F15620" w:rsidRPr="00C416A7" w:rsidRDefault="00F15620" w:rsidP="00187894">
            <w:pPr>
              <w:rPr>
                <w:rFonts w:ascii="Calibri" w:hAnsi="Calibri" w:cs="Calibri"/>
                <w:sz w:val="22"/>
                <w:szCs w:val="22"/>
              </w:rPr>
            </w:pPr>
            <w:proofErr w:type="gramStart"/>
            <w:r w:rsidRPr="00C416A7">
              <w:rPr>
                <w:rFonts w:ascii="Calibri" w:hAnsi="Calibri" w:cs="Calibri"/>
                <w:sz w:val="22"/>
                <w:szCs w:val="22"/>
              </w:rPr>
              <w:t>The majority of</w:t>
            </w:r>
            <w:proofErr w:type="gramEnd"/>
            <w:r w:rsidRPr="00C416A7">
              <w:rPr>
                <w:rFonts w:ascii="Calibri" w:hAnsi="Calibri" w:cs="Calibri"/>
                <w:sz w:val="22"/>
                <w:szCs w:val="22"/>
              </w:rPr>
              <w:t xml:space="preserve"> provisions of the</w:t>
            </w:r>
            <w:r w:rsidR="008F3692">
              <w:rPr>
                <w:rFonts w:ascii="Calibri" w:hAnsi="Calibri" w:cs="Calibri"/>
                <w:sz w:val="22"/>
                <w:szCs w:val="22"/>
              </w:rPr>
              <w:t xml:space="preserve"> </w:t>
            </w:r>
            <w:r w:rsidR="008F3692" w:rsidRPr="008F3692">
              <w:rPr>
                <w:rFonts w:ascii="Calibri" w:hAnsi="Calibri" w:cs="Calibri"/>
                <w:sz w:val="22"/>
                <w:szCs w:val="22"/>
              </w:rPr>
              <w:t>Credit Union (Amendment) Act 202</w:t>
            </w:r>
            <w:r w:rsidR="008F3692">
              <w:rPr>
                <w:rFonts w:ascii="Calibri" w:hAnsi="Calibri" w:cs="Calibri"/>
                <w:sz w:val="22"/>
                <w:szCs w:val="22"/>
              </w:rPr>
              <w:t>3 h</w:t>
            </w:r>
            <w:r w:rsidRPr="00C416A7">
              <w:rPr>
                <w:rFonts w:ascii="Calibri" w:hAnsi="Calibri" w:cs="Calibri"/>
                <w:sz w:val="22"/>
                <w:szCs w:val="22"/>
              </w:rPr>
              <w:t xml:space="preserve">ave commenced. </w:t>
            </w:r>
          </w:p>
          <w:p w14:paraId="355797DF" w14:textId="77777777" w:rsidR="00F15620" w:rsidRPr="00C72398" w:rsidRDefault="00F15620" w:rsidP="00187894">
            <w:pPr>
              <w:rPr>
                <w:rFonts w:ascii="Calibri" w:eastAsia="Aptos" w:hAnsi="Calibri" w:cs="Calibri"/>
                <w:sz w:val="22"/>
                <w:szCs w:val="22"/>
              </w:rPr>
            </w:pPr>
          </w:p>
        </w:tc>
      </w:tr>
      <w:tr w:rsidR="00F15620" w:rsidRPr="00C72398" w14:paraId="56AB07D2"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38582F"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Engage with the Central Bank to review credit union lending limits to enhance their ability to serve members.</w:t>
            </w:r>
          </w:p>
          <w:p w14:paraId="689BBDBE"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9CB047B" w14:textId="585DE4B5" w:rsidR="00F15620" w:rsidRDefault="00151AA2" w:rsidP="00187894">
            <w:pPr>
              <w:rPr>
                <w:rFonts w:ascii="Calibri" w:hAnsi="Calibri" w:cs="Calibri"/>
                <w:sz w:val="22"/>
                <w:szCs w:val="22"/>
              </w:rPr>
            </w:pPr>
            <w:r>
              <w:rPr>
                <w:rFonts w:ascii="Calibri" w:hAnsi="Calibri" w:cs="Calibri"/>
                <w:sz w:val="22"/>
                <w:szCs w:val="22"/>
              </w:rPr>
              <w:t xml:space="preserve">Achieved. </w:t>
            </w:r>
            <w:r w:rsidR="00F15620" w:rsidRPr="00C416A7">
              <w:rPr>
                <w:rFonts w:ascii="Calibri" w:hAnsi="Calibri" w:cs="Calibri"/>
                <w:sz w:val="22"/>
                <w:szCs w:val="22"/>
              </w:rPr>
              <w:t xml:space="preserve">The Credit Union Act 1997 (Regulatory Requirements) (Amendment) Regulations 2025 </w:t>
            </w:r>
            <w:r w:rsidR="00F15620">
              <w:rPr>
                <w:rFonts w:ascii="Calibri" w:hAnsi="Calibri" w:cs="Calibri"/>
                <w:sz w:val="22"/>
                <w:szCs w:val="22"/>
              </w:rPr>
              <w:t xml:space="preserve">amending credit union lending limits </w:t>
            </w:r>
            <w:r w:rsidR="00F15620" w:rsidRPr="00C416A7">
              <w:rPr>
                <w:rFonts w:ascii="Calibri" w:hAnsi="Calibri" w:cs="Calibri"/>
                <w:sz w:val="22"/>
                <w:szCs w:val="22"/>
              </w:rPr>
              <w:t xml:space="preserve">commenced on 30 September 2025. </w:t>
            </w:r>
          </w:p>
          <w:p w14:paraId="3C77B016" w14:textId="77777777" w:rsidR="00F15620" w:rsidRPr="00C72398" w:rsidRDefault="00F15620" w:rsidP="00187894">
            <w:pPr>
              <w:rPr>
                <w:rFonts w:ascii="Calibri" w:eastAsia="Aptos" w:hAnsi="Calibri" w:cs="Calibri"/>
                <w:sz w:val="22"/>
                <w:szCs w:val="22"/>
              </w:rPr>
            </w:pPr>
          </w:p>
        </w:tc>
      </w:tr>
      <w:tr w:rsidR="00F15620" w:rsidRPr="00C72398" w14:paraId="565E7DA4"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57D63B" w14:textId="77777777" w:rsidR="00F15620" w:rsidRPr="00C72398" w:rsidRDefault="00F15620" w:rsidP="00187894">
            <w:pPr>
              <w:rPr>
                <w:rFonts w:ascii="Calibri" w:eastAsia="Aptos" w:hAnsi="Calibri" w:cs="Calibri"/>
                <w:sz w:val="22"/>
                <w:szCs w:val="22"/>
              </w:rPr>
            </w:pPr>
            <w:r w:rsidRPr="00C416A7">
              <w:rPr>
                <w:rFonts w:ascii="Calibri" w:hAnsi="Calibri" w:cs="Calibri"/>
                <w:sz w:val="22"/>
                <w:szCs w:val="22"/>
              </w:rPr>
              <w:t>Support the digital transition for credit unions in adopting new technologies, and to comply with the Digital Operational Resilience Act</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16C29890"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 xml:space="preserve">DORA has been transposed into Irish law through the European Union (Digital Operational Resilience) (No. 2) Regulations 2025 (S.I. No. 20 of 2025).  </w:t>
            </w:r>
          </w:p>
          <w:p w14:paraId="23678B7A" w14:textId="77777777" w:rsidR="00F15620" w:rsidRPr="00C72398" w:rsidRDefault="00F15620" w:rsidP="00187894">
            <w:pPr>
              <w:tabs>
                <w:tab w:val="left" w:pos="1260"/>
              </w:tabs>
              <w:rPr>
                <w:rFonts w:ascii="Calibri" w:eastAsia="Aptos" w:hAnsi="Calibri" w:cs="Calibri"/>
                <w:sz w:val="22"/>
                <w:szCs w:val="22"/>
              </w:rPr>
            </w:pPr>
            <w:r w:rsidRPr="00C72398">
              <w:rPr>
                <w:rFonts w:ascii="Calibri" w:eastAsia="Aptos" w:hAnsi="Calibri" w:cs="Calibri"/>
                <w:sz w:val="22"/>
                <w:szCs w:val="22"/>
              </w:rPr>
              <w:tab/>
            </w:r>
          </w:p>
        </w:tc>
      </w:tr>
      <w:tr w:rsidR="00F15620" w:rsidRPr="00C72398" w14:paraId="3A49DA9B"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06F0DF"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Expand the role of Ireland’s credit union sector in the housing market</w:t>
            </w:r>
          </w:p>
          <w:p w14:paraId="5F534AE4"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196CE94B"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The new lending limits enable credit unions to provide more house lending to its members.</w:t>
            </w:r>
            <w:r w:rsidRPr="00C416A7">
              <w:rPr>
                <w:rFonts w:ascii="Calibri" w:hAnsi="Calibri" w:cs="Calibri"/>
                <w:sz w:val="22"/>
                <w:szCs w:val="22"/>
              </w:rPr>
              <w:br/>
            </w:r>
            <w:r w:rsidRPr="00C416A7">
              <w:rPr>
                <w:rFonts w:ascii="Calibri" w:hAnsi="Calibri" w:cs="Calibri"/>
                <w:sz w:val="22"/>
                <w:szCs w:val="22"/>
              </w:rPr>
              <w:br/>
              <w:t>The Mortgage CUSO launched a standardised house lending or mortgage product on behalf of the credit union sector on 20 October 2025.</w:t>
            </w:r>
          </w:p>
          <w:p w14:paraId="023EB246" w14:textId="77777777" w:rsidR="00F15620" w:rsidRPr="00C72398" w:rsidRDefault="00F15620" w:rsidP="00187894">
            <w:pPr>
              <w:rPr>
                <w:rFonts w:ascii="Calibri" w:eastAsia="Aptos" w:hAnsi="Calibri" w:cs="Calibri"/>
                <w:sz w:val="22"/>
                <w:szCs w:val="22"/>
              </w:rPr>
            </w:pPr>
          </w:p>
        </w:tc>
      </w:tr>
      <w:tr w:rsidR="00F15620" w:rsidRPr="00C72398" w14:paraId="15192090"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544879"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Amend the legislation to bring the credit union sector into the scope of the Dormant Accounts Act.</w:t>
            </w:r>
          </w:p>
          <w:p w14:paraId="426D2478"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701CF99D"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Department of Finance is examining this matter.</w:t>
            </w:r>
          </w:p>
          <w:p w14:paraId="22A0FD10" w14:textId="77777777" w:rsidR="00F15620" w:rsidRPr="00C72398" w:rsidRDefault="00F15620" w:rsidP="00187894">
            <w:pPr>
              <w:rPr>
                <w:rFonts w:ascii="Calibri" w:eastAsia="Aptos" w:hAnsi="Calibri" w:cs="Calibri"/>
                <w:sz w:val="22"/>
                <w:szCs w:val="22"/>
              </w:rPr>
            </w:pPr>
          </w:p>
        </w:tc>
      </w:tr>
      <w:tr w:rsidR="00F15620" w:rsidRPr="00C72398" w14:paraId="3DBEE205"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02EE50"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Draft a five-year strategy for the credit union sector to ensure they can fully leverage new opportunities</w:t>
            </w:r>
          </w:p>
          <w:p w14:paraId="0B7D16CF"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6E97229F" w14:textId="77777777" w:rsidR="00FF6D12" w:rsidRDefault="00FF6D12" w:rsidP="00187894">
            <w:pPr>
              <w:rPr>
                <w:rFonts w:ascii="Calibri" w:eastAsia="Aptos" w:hAnsi="Calibri" w:cs="Calibri"/>
                <w:sz w:val="22"/>
                <w:szCs w:val="22"/>
              </w:rPr>
            </w:pPr>
            <w:r>
              <w:rPr>
                <w:rFonts w:ascii="Calibri" w:eastAsia="Aptos" w:hAnsi="Calibri" w:cs="Calibri"/>
                <w:sz w:val="22"/>
                <w:szCs w:val="22"/>
              </w:rPr>
              <w:t>The project plan to determine the credit union sector’s long-term strategy was approved in April 2026.</w:t>
            </w:r>
          </w:p>
          <w:p w14:paraId="3238960D" w14:textId="77777777" w:rsidR="00FF6D12" w:rsidRDefault="00FF6D12" w:rsidP="00187894">
            <w:pPr>
              <w:rPr>
                <w:rFonts w:ascii="Calibri" w:eastAsia="Aptos" w:hAnsi="Calibri" w:cs="Calibri"/>
                <w:sz w:val="22"/>
                <w:szCs w:val="22"/>
              </w:rPr>
            </w:pPr>
          </w:p>
          <w:p w14:paraId="58E0A8F7" w14:textId="16F46397" w:rsidR="00F15620" w:rsidRPr="00C72398" w:rsidRDefault="00FF6D12" w:rsidP="00187894">
            <w:pPr>
              <w:rPr>
                <w:rFonts w:ascii="Calibri" w:eastAsia="Aptos" w:hAnsi="Calibri" w:cs="Calibri"/>
                <w:sz w:val="22"/>
                <w:szCs w:val="22"/>
              </w:rPr>
            </w:pPr>
            <w:r>
              <w:rPr>
                <w:rFonts w:ascii="Calibri" w:eastAsia="Aptos" w:hAnsi="Calibri" w:cs="Calibri"/>
                <w:sz w:val="22"/>
                <w:szCs w:val="22"/>
              </w:rPr>
              <w:lastRenderedPageBreak/>
              <w:t>The chairs of the key committee have been appointed, and a governance framework and detailed project plan will be announced shortly.</w:t>
            </w:r>
            <w:r w:rsidR="00F15620">
              <w:rPr>
                <w:rFonts w:ascii="Calibri" w:eastAsia="Aptos" w:hAnsi="Calibri" w:cs="Calibri"/>
                <w:sz w:val="22"/>
                <w:szCs w:val="22"/>
              </w:rPr>
              <w:t xml:space="preserve"> </w:t>
            </w:r>
          </w:p>
        </w:tc>
      </w:tr>
      <w:tr w:rsidR="00F15620" w:rsidRPr="00C72398" w14:paraId="2C2EB84C"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F1B5D4"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lastRenderedPageBreak/>
              <w:t>We will continue to engage constructively on international tax reform through the OECD process.</w:t>
            </w:r>
          </w:p>
          <w:p w14:paraId="79D961F3"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585E13E9" w14:textId="51155521" w:rsidR="00B8618C" w:rsidRPr="00B8618C" w:rsidRDefault="008A28F4" w:rsidP="00187894">
            <w:pPr>
              <w:rPr>
                <w:rFonts w:ascii="Calibri" w:hAnsi="Calibri" w:cs="Calibri"/>
                <w:sz w:val="22"/>
                <w:szCs w:val="22"/>
              </w:rPr>
            </w:pPr>
            <w:r w:rsidRPr="008A28F4">
              <w:rPr>
                <w:rFonts w:ascii="Calibri" w:hAnsi="Calibri" w:cs="Calibri"/>
                <w:sz w:val="22"/>
                <w:szCs w:val="22"/>
              </w:rPr>
              <w:t>On 5 January 2026, a Side-by-Side Package Agreement on Global Minimum Tax was approved and adopted by the OECD / G20 Inclusive Framework on Base Erosion and Profit Shifting (BEPS), including Ireland. Department of Finance Officials are continuing to engage at the OECD to support implementation of global minimum tax through further administrative guidance and simplification measures</w:t>
            </w:r>
            <w:r>
              <w:rPr>
                <w:rFonts w:ascii="Calibri" w:hAnsi="Calibri" w:cs="Calibri"/>
                <w:sz w:val="22"/>
                <w:szCs w:val="22"/>
              </w:rPr>
              <w:t>.</w:t>
            </w:r>
          </w:p>
        </w:tc>
      </w:tr>
      <w:tr w:rsidR="00F15620" w:rsidRPr="00C72398" w14:paraId="7116834C"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610F9B"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Examine options to enhance the Research and Development Tax Credit, reward innovation and digitalisation and ensure Ireland has the global best in class incentive to encourage innovation by domestic and international companies</w:t>
            </w:r>
          </w:p>
          <w:p w14:paraId="01A0788A"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45D0F08" w14:textId="38555FCE" w:rsidR="00F15620" w:rsidRPr="00C72398" w:rsidRDefault="00FF6D12" w:rsidP="00187894">
            <w:pPr>
              <w:rPr>
                <w:rFonts w:ascii="Calibri" w:eastAsia="Aptos" w:hAnsi="Calibri" w:cs="Calibri"/>
                <w:sz w:val="22"/>
                <w:szCs w:val="22"/>
              </w:rPr>
            </w:pPr>
            <w:r>
              <w:rPr>
                <w:rFonts w:ascii="Calibri" w:hAnsi="Calibri" w:cs="Calibri"/>
                <w:sz w:val="22"/>
                <w:szCs w:val="22"/>
              </w:rPr>
              <w:t>A review of the R&amp;D tax credit regime was published on 8 January. The R&amp;D Compass was published on 16 February.</w:t>
            </w:r>
          </w:p>
        </w:tc>
      </w:tr>
      <w:tr w:rsidR="00F15620" w:rsidRPr="00C416A7" w14:paraId="3DA04B08"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B7EFEA"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Examine the tax treatment of production costs for theatre productions</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67B9217" w14:textId="07780F7F" w:rsidR="00F15620" w:rsidRPr="00C416A7" w:rsidRDefault="009F0C51" w:rsidP="00187894">
            <w:pPr>
              <w:rPr>
                <w:rFonts w:ascii="Calibri" w:hAnsi="Calibri" w:cs="Calibri"/>
                <w:sz w:val="22"/>
                <w:szCs w:val="22"/>
              </w:rPr>
            </w:pPr>
            <w:r>
              <w:rPr>
                <w:rFonts w:ascii="Calibri" w:hAnsi="Calibri" w:cs="Calibri"/>
                <w:sz w:val="22"/>
                <w:szCs w:val="22"/>
              </w:rPr>
              <w:t>To be considered as part of the Budgetary process.</w:t>
            </w:r>
          </w:p>
        </w:tc>
      </w:tr>
      <w:tr w:rsidR="00F15620" w:rsidRPr="00C416A7" w14:paraId="45714C5D"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6B411B"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Examine options to introduce sector specific measures for the visual effects sector</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2AD826D" w14:textId="7FEAFDCA" w:rsidR="00F15620" w:rsidRPr="00C416A7" w:rsidRDefault="00F15620" w:rsidP="00187894">
            <w:pPr>
              <w:rPr>
                <w:rFonts w:ascii="Calibri" w:hAnsi="Calibri" w:cs="Calibri"/>
                <w:sz w:val="22"/>
                <w:szCs w:val="22"/>
              </w:rPr>
            </w:pPr>
            <w:r w:rsidRPr="00C416A7">
              <w:rPr>
                <w:rFonts w:ascii="Calibri" w:hAnsi="Calibri" w:cs="Calibri"/>
                <w:sz w:val="22"/>
                <w:szCs w:val="22"/>
              </w:rPr>
              <w:t>Finance Act 2025 introduced an 8% uplift for VFX work under the section 481 film tax credit.</w:t>
            </w:r>
            <w:r w:rsidR="009F0C51">
              <w:rPr>
                <w:rFonts w:ascii="Calibri" w:hAnsi="Calibri" w:cs="Calibri"/>
                <w:sz w:val="22"/>
                <w:szCs w:val="22"/>
              </w:rPr>
              <w:t xml:space="preserve"> The amendment received European Commission approval in April. Regulations are currently being prepared.</w:t>
            </w:r>
          </w:p>
        </w:tc>
      </w:tr>
      <w:tr w:rsidR="00F15620" w:rsidRPr="00C72398" w14:paraId="1550F821" w14:textId="77777777" w:rsidTr="58C1BA46">
        <w:tc>
          <w:tcPr>
            <w:tcW w:w="860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68B718A" w14:textId="77777777" w:rsidR="00F15620" w:rsidRPr="00C416A7" w:rsidRDefault="00F15620" w:rsidP="00C6632F">
            <w:pPr>
              <w:rPr>
                <w:rFonts w:ascii="Calibri" w:hAnsi="Calibri" w:cs="Calibri"/>
                <w:sz w:val="22"/>
                <w:szCs w:val="22"/>
              </w:rPr>
            </w:pPr>
            <w:r w:rsidRPr="00C416A7">
              <w:rPr>
                <w:rFonts w:ascii="Calibri" w:hAnsi="Calibri" w:cs="Calibri"/>
                <w:sz w:val="22"/>
                <w:szCs w:val="22"/>
              </w:rPr>
              <w:t>Continue to review and simplify the current Business and Enterprise Tax system to promote innovation and economic growth.  </w:t>
            </w:r>
          </w:p>
          <w:p w14:paraId="4E8F883C" w14:textId="77777777" w:rsidR="00F15620" w:rsidRPr="00C72398" w:rsidRDefault="00F15620" w:rsidP="00187894">
            <w:pPr>
              <w:jc w:val="center"/>
              <w:rPr>
                <w:rFonts w:ascii="Calibri" w:eastAsia="Aptos" w:hAnsi="Calibri" w:cs="Calibri"/>
                <w:sz w:val="22"/>
                <w:szCs w:val="22"/>
              </w:rPr>
            </w:pPr>
          </w:p>
        </w:tc>
        <w:tc>
          <w:tcPr>
            <w:tcW w:w="5284" w:type="dxa"/>
            <w:tcBorders>
              <w:top w:val="nil"/>
              <w:left w:val="nil"/>
              <w:bottom w:val="single" w:sz="4" w:space="0" w:color="auto"/>
              <w:right w:val="single" w:sz="4" w:space="0" w:color="auto"/>
            </w:tcBorders>
            <w:tcMar>
              <w:top w:w="0" w:type="dxa"/>
              <w:left w:w="108" w:type="dxa"/>
              <w:bottom w:w="0" w:type="dxa"/>
              <w:right w:w="108" w:type="dxa"/>
            </w:tcMar>
          </w:tcPr>
          <w:p w14:paraId="736A3C1D" w14:textId="77777777" w:rsidR="00F15620" w:rsidRDefault="00F15620" w:rsidP="00187894">
            <w:pPr>
              <w:rPr>
                <w:rFonts w:ascii="Calibri" w:eastAsia="Aptos" w:hAnsi="Calibri" w:cs="Calibri"/>
                <w:sz w:val="22"/>
                <w:szCs w:val="22"/>
              </w:rPr>
            </w:pPr>
            <w:r w:rsidRPr="00C72398">
              <w:rPr>
                <w:rFonts w:ascii="Calibri" w:eastAsia="Aptos" w:hAnsi="Calibri" w:cs="Calibri"/>
                <w:sz w:val="22"/>
                <w:szCs w:val="22"/>
              </w:rPr>
              <w:t xml:space="preserve">An Action Plan for reform of Ireland's taxation regime for interest was published, as was a Feedback Statement for phase one of reform. </w:t>
            </w:r>
          </w:p>
          <w:p w14:paraId="4D9107F7" w14:textId="77777777" w:rsidR="00F15620" w:rsidRDefault="00F15620" w:rsidP="00187894">
            <w:pPr>
              <w:rPr>
                <w:rFonts w:ascii="Calibri" w:eastAsia="Aptos" w:hAnsi="Calibri" w:cs="Calibri"/>
                <w:sz w:val="22"/>
                <w:szCs w:val="22"/>
              </w:rPr>
            </w:pPr>
          </w:p>
          <w:p w14:paraId="4FEB6A11" w14:textId="77777777" w:rsidR="00F15620" w:rsidRPr="00C72398" w:rsidRDefault="00F15620" w:rsidP="00187894">
            <w:pPr>
              <w:rPr>
                <w:rFonts w:ascii="Calibri" w:eastAsia="Aptos" w:hAnsi="Calibri" w:cs="Calibri"/>
                <w:sz w:val="22"/>
                <w:szCs w:val="22"/>
              </w:rPr>
            </w:pPr>
            <w:r w:rsidRPr="00C72398">
              <w:rPr>
                <w:rFonts w:ascii="Calibri" w:eastAsia="Aptos" w:hAnsi="Calibri" w:cs="Calibri"/>
                <w:sz w:val="22"/>
                <w:szCs w:val="22"/>
              </w:rPr>
              <w:t xml:space="preserve">The Participation Exemption for Foreign Dividends was enhanced and updated in Finance </w:t>
            </w:r>
            <w:r>
              <w:rPr>
                <w:rFonts w:ascii="Calibri" w:eastAsia="Aptos" w:hAnsi="Calibri" w:cs="Calibri"/>
                <w:sz w:val="22"/>
                <w:szCs w:val="22"/>
              </w:rPr>
              <w:t>Act</w:t>
            </w:r>
            <w:r w:rsidRPr="00C72398">
              <w:rPr>
                <w:rFonts w:ascii="Calibri" w:eastAsia="Aptos" w:hAnsi="Calibri" w:cs="Calibri"/>
                <w:sz w:val="22"/>
                <w:szCs w:val="22"/>
              </w:rPr>
              <w:t xml:space="preserve"> 2025. </w:t>
            </w:r>
          </w:p>
        </w:tc>
      </w:tr>
      <w:tr w:rsidR="00F15620" w:rsidRPr="00C72398" w14:paraId="0850364D" w14:textId="77777777" w:rsidTr="58C1BA46">
        <w:tc>
          <w:tcPr>
            <w:tcW w:w="8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4BB752"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 xml:space="preserve">Acknowledging the increased energy cost pressures on households and businesses, bring forward taxation measures to help contain energy costs, including </w:t>
            </w:r>
            <w:proofErr w:type="gramStart"/>
            <w:r w:rsidRPr="00C416A7">
              <w:rPr>
                <w:rFonts w:ascii="Calibri" w:hAnsi="Calibri" w:cs="Calibri"/>
                <w:sz w:val="22"/>
                <w:szCs w:val="22"/>
              </w:rPr>
              <w:t>with regard to</w:t>
            </w:r>
            <w:proofErr w:type="gramEnd"/>
            <w:r w:rsidRPr="00C416A7">
              <w:rPr>
                <w:rFonts w:ascii="Calibri" w:hAnsi="Calibri" w:cs="Calibri"/>
                <w:sz w:val="22"/>
                <w:szCs w:val="22"/>
              </w:rPr>
              <w:t xml:space="preserve"> VAT.</w:t>
            </w:r>
          </w:p>
          <w:p w14:paraId="19C49A82" w14:textId="77777777" w:rsidR="00F15620" w:rsidRPr="00C72398" w:rsidRDefault="00F15620" w:rsidP="00187894">
            <w:pPr>
              <w:rPr>
                <w:rFonts w:ascii="Calibri" w:eastAsia="Aptos" w:hAnsi="Calibri" w:cs="Calibri"/>
                <w:sz w:val="22"/>
                <w:szCs w:val="22"/>
              </w:rPr>
            </w:pPr>
          </w:p>
        </w:tc>
        <w:tc>
          <w:tcPr>
            <w:tcW w:w="5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683F46" w14:textId="77777777" w:rsidR="00F15620" w:rsidRPr="00C72398" w:rsidRDefault="00F15620" w:rsidP="00187894">
            <w:pPr>
              <w:rPr>
                <w:rFonts w:ascii="Calibri" w:eastAsia="Aptos" w:hAnsi="Calibri" w:cs="Calibri"/>
                <w:sz w:val="22"/>
                <w:szCs w:val="22"/>
              </w:rPr>
            </w:pPr>
            <w:r w:rsidRPr="00EB4EAF">
              <w:rPr>
                <w:rFonts w:ascii="Calibri" w:eastAsia="Aptos" w:hAnsi="Calibri" w:cs="Calibri"/>
                <w:sz w:val="22"/>
                <w:szCs w:val="22"/>
              </w:rPr>
              <w:t>VAT rate on 9% on gas and electricity extended to 31 December 2030</w:t>
            </w:r>
          </w:p>
        </w:tc>
      </w:tr>
      <w:tr w:rsidR="00F15620" w:rsidRPr="00C72398" w14:paraId="1D26B8D8" w14:textId="77777777" w:rsidTr="58C1BA46">
        <w:tc>
          <w:tcPr>
            <w:tcW w:w="860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083FE199"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Maintain support for the Angel Investment Scheme.</w:t>
            </w:r>
          </w:p>
          <w:p w14:paraId="15BE51D9" w14:textId="77777777" w:rsidR="00F15620" w:rsidRPr="00C72398" w:rsidRDefault="00F15620" w:rsidP="00187894">
            <w:pPr>
              <w:rPr>
                <w:rFonts w:ascii="Calibri" w:eastAsia="Aptos" w:hAnsi="Calibri" w:cs="Calibri"/>
                <w:sz w:val="22"/>
                <w:szCs w:val="22"/>
              </w:rPr>
            </w:pPr>
          </w:p>
        </w:tc>
        <w:tc>
          <w:tcPr>
            <w:tcW w:w="5284" w:type="dxa"/>
            <w:tcBorders>
              <w:top w:val="single" w:sz="4" w:space="0" w:color="auto"/>
              <w:left w:val="nil"/>
              <w:bottom w:val="single" w:sz="8" w:space="0" w:color="auto"/>
              <w:right w:val="single" w:sz="4" w:space="0" w:color="auto"/>
            </w:tcBorders>
            <w:tcMar>
              <w:top w:w="0" w:type="dxa"/>
              <w:left w:w="108" w:type="dxa"/>
              <w:bottom w:w="0" w:type="dxa"/>
              <w:right w:w="108" w:type="dxa"/>
            </w:tcMar>
          </w:tcPr>
          <w:p w14:paraId="4156AC34"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Commenced operations March 2025</w:t>
            </w:r>
          </w:p>
          <w:p w14:paraId="35190D79" w14:textId="77777777" w:rsidR="00F15620" w:rsidRPr="00C72398" w:rsidRDefault="00F15620" w:rsidP="00187894">
            <w:pPr>
              <w:rPr>
                <w:rFonts w:ascii="Calibri" w:eastAsia="Aptos" w:hAnsi="Calibri" w:cs="Calibri"/>
                <w:sz w:val="22"/>
                <w:szCs w:val="22"/>
              </w:rPr>
            </w:pPr>
          </w:p>
        </w:tc>
      </w:tr>
      <w:tr w:rsidR="00F15620" w:rsidRPr="00C72398" w14:paraId="5D729279"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8E00CB"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 xml:space="preserve">Achieve stable policy to attract and retain private investment, combined with state funding, to build 60,000 homes annually. </w:t>
            </w:r>
          </w:p>
          <w:p w14:paraId="6FC17324"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6B6B0E9B" w14:textId="77777777" w:rsidR="00F15620" w:rsidRPr="00BF3AAF" w:rsidRDefault="00F15620" w:rsidP="00187894">
            <w:pPr>
              <w:rPr>
                <w:rFonts w:ascii="Calibri" w:hAnsi="Calibri" w:cs="Calibri"/>
                <w:sz w:val="22"/>
                <w:szCs w:val="22"/>
              </w:rPr>
            </w:pPr>
            <w:r w:rsidRPr="00BF3AAF">
              <w:rPr>
                <w:rFonts w:ascii="Calibri" w:hAnsi="Calibri" w:cs="Calibri"/>
                <w:sz w:val="22"/>
                <w:szCs w:val="22"/>
              </w:rPr>
              <w:lastRenderedPageBreak/>
              <w:t xml:space="preserve">An Enhanced Corporation Tax Deduction was introduced for Property Developers in Finance Act 2025 to help </w:t>
            </w:r>
            <w:r w:rsidRPr="00BF3AAF">
              <w:rPr>
                <w:rFonts w:ascii="Calibri" w:hAnsi="Calibri" w:cs="Calibri"/>
                <w:sz w:val="22"/>
                <w:szCs w:val="22"/>
              </w:rPr>
              <w:lastRenderedPageBreak/>
              <w:t>address viability gap in apartment construction increasing attractiveness for private investment. Additionally, a corporation tax exemption was introduced for the rental income from Cost Rental accommodation, to support investment and the continued development of Ireland's Cost-Rental sector.</w:t>
            </w:r>
          </w:p>
          <w:p w14:paraId="051C4B1F" w14:textId="77777777" w:rsidR="00F15620" w:rsidRPr="00BF3AAF" w:rsidRDefault="00F15620" w:rsidP="00187894">
            <w:pPr>
              <w:rPr>
                <w:rFonts w:ascii="Calibri" w:hAnsi="Calibri" w:cs="Calibri"/>
                <w:sz w:val="22"/>
                <w:szCs w:val="22"/>
              </w:rPr>
            </w:pPr>
          </w:p>
          <w:p w14:paraId="297A8CA6" w14:textId="3336D1B1" w:rsidR="00F15620" w:rsidRPr="00C72398" w:rsidRDefault="00F15620" w:rsidP="00187894">
            <w:pPr>
              <w:rPr>
                <w:rFonts w:ascii="Calibri" w:eastAsia="Aptos" w:hAnsi="Calibri" w:cs="Calibri"/>
                <w:sz w:val="22"/>
                <w:szCs w:val="22"/>
              </w:rPr>
            </w:pPr>
          </w:p>
        </w:tc>
      </w:tr>
      <w:tr w:rsidR="00F15620" w:rsidRPr="00C72398" w14:paraId="099AB864"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6A0174" w14:textId="77777777" w:rsidR="00F15620" w:rsidRPr="00C72398" w:rsidRDefault="00F15620" w:rsidP="00187894">
            <w:pPr>
              <w:rPr>
                <w:rFonts w:ascii="Calibri" w:eastAsia="Aptos" w:hAnsi="Calibri" w:cs="Calibri"/>
                <w:sz w:val="22"/>
                <w:szCs w:val="22"/>
              </w:rPr>
            </w:pPr>
            <w:r w:rsidRPr="00C416A7">
              <w:rPr>
                <w:rFonts w:ascii="Calibri" w:hAnsi="Calibri" w:cs="Calibri"/>
                <w:sz w:val="22"/>
                <w:szCs w:val="22"/>
              </w:rPr>
              <w:lastRenderedPageBreak/>
              <w:t xml:space="preserve">Continue to implement the Ireland for Finance Strategy and develop a new strategy for the period 2026 - 2030 seeking to further build on the success of the sector. This will have a particular focus on the further development of the sustainable finance sector.                                 Create 9,000 new jobs in international financial services by 2030. This ambitious target will drive growth and enhance Ireland’s reputation in the global market.             </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70C67C48" w14:textId="2AC2DA4E" w:rsidR="00F15620" w:rsidRPr="00DD50E8" w:rsidRDefault="00F15620" w:rsidP="00187894">
            <w:pPr>
              <w:rPr>
                <w:rFonts w:ascii="Calibri" w:eastAsia="Aptos" w:hAnsi="Calibri" w:cs="Calibri"/>
                <w:sz w:val="22"/>
                <w:szCs w:val="22"/>
                <w:highlight w:val="yellow"/>
              </w:rPr>
            </w:pPr>
            <w:r w:rsidRPr="00B8618C">
              <w:rPr>
                <w:rFonts w:ascii="Calibri" w:hAnsi="Calibri" w:cs="Calibri"/>
                <w:sz w:val="22"/>
                <w:szCs w:val="22"/>
              </w:rPr>
              <w:t>Work is underway on the development of the new Ireland for Finance strategy. Public consultation completed during 2025. Minister</w:t>
            </w:r>
            <w:r w:rsidR="006842B5" w:rsidRPr="00B8618C">
              <w:rPr>
                <w:rFonts w:ascii="Calibri" w:hAnsi="Calibri" w:cs="Calibri"/>
                <w:sz w:val="22"/>
                <w:szCs w:val="22"/>
              </w:rPr>
              <w:t xml:space="preserve"> of State</w:t>
            </w:r>
            <w:r w:rsidRPr="00B8618C">
              <w:rPr>
                <w:rFonts w:ascii="Calibri" w:hAnsi="Calibri" w:cs="Calibri"/>
                <w:sz w:val="22"/>
                <w:szCs w:val="22"/>
              </w:rPr>
              <w:t xml:space="preserve"> and officials are actively engaging with stakeholders domestically and internationally through bilateral meetings and roundtable events. </w:t>
            </w:r>
          </w:p>
        </w:tc>
      </w:tr>
      <w:tr w:rsidR="00F15620" w:rsidRPr="00C72398" w14:paraId="6C8044F8"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A08CE7"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 xml:space="preserve">Collaborate with industry leaders to establish a National Fintech Hub, fostering innovation and supporting fintech initiatives. </w:t>
            </w:r>
          </w:p>
          <w:p w14:paraId="1D4A32B7"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4288642E"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The Department continues to engage with industry in exploring the possibilities for a National Fintech Hub. Financial Services Ireland have commissioned a feasibility study.</w:t>
            </w:r>
          </w:p>
          <w:p w14:paraId="0578206A" w14:textId="77777777" w:rsidR="00F15620" w:rsidRPr="00C72398" w:rsidRDefault="00F15620" w:rsidP="00187894">
            <w:pPr>
              <w:rPr>
                <w:rFonts w:ascii="Calibri" w:eastAsia="Aptos" w:hAnsi="Calibri" w:cs="Calibri"/>
                <w:sz w:val="22"/>
                <w:szCs w:val="22"/>
              </w:rPr>
            </w:pPr>
          </w:p>
        </w:tc>
      </w:tr>
      <w:tr w:rsidR="00F15620" w:rsidRPr="00C72398" w14:paraId="3B77E4FF"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E2BC5B"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 xml:space="preserve">Progress and publish an implementation plan for consideration in Budget 2026 taking into consideration the Funds Review recommendations to unlock retail investment and opportunities to grow this sector in Ireland. </w:t>
            </w:r>
          </w:p>
          <w:p w14:paraId="0860B605"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C003DA7" w14:textId="77777777" w:rsidR="004E1AE9" w:rsidRPr="00176EE6" w:rsidRDefault="004E1AE9" w:rsidP="004E1AE9">
            <w:pPr>
              <w:rPr>
                <w:rFonts w:ascii="Calibri" w:hAnsi="Calibri" w:cs="Calibri"/>
                <w:sz w:val="22"/>
                <w:szCs w:val="22"/>
              </w:rPr>
            </w:pPr>
            <w:r w:rsidRPr="00176EE6">
              <w:rPr>
                <w:rFonts w:ascii="Calibri" w:hAnsi="Calibri" w:cs="Calibri"/>
                <w:sz w:val="22"/>
                <w:szCs w:val="22"/>
              </w:rPr>
              <w:t>On 7 October 2025 the Department published the Implementation Plan for the Funds Review. The Plan broadly categorised the 42 recommendations categorised into four cohorts:</w:t>
            </w:r>
          </w:p>
          <w:p w14:paraId="7049F426" w14:textId="77777777" w:rsidR="004E1AE9" w:rsidRPr="00176EE6" w:rsidRDefault="004E1AE9" w:rsidP="004E1AE9">
            <w:pPr>
              <w:rPr>
                <w:rFonts w:ascii="Calibri" w:hAnsi="Calibri" w:cs="Calibri"/>
                <w:sz w:val="22"/>
                <w:szCs w:val="22"/>
              </w:rPr>
            </w:pPr>
            <w:r w:rsidRPr="00176EE6">
              <w:rPr>
                <w:rFonts w:ascii="Calibri" w:hAnsi="Calibri" w:cs="Calibri"/>
                <w:sz w:val="22"/>
                <w:szCs w:val="22"/>
              </w:rPr>
              <w:t>1. Grow Exchange Traded Funds</w:t>
            </w:r>
          </w:p>
          <w:p w14:paraId="602856C1" w14:textId="77777777" w:rsidR="004E1AE9" w:rsidRPr="00176EE6" w:rsidRDefault="004E1AE9" w:rsidP="004E1AE9">
            <w:pPr>
              <w:rPr>
                <w:rFonts w:ascii="Calibri" w:hAnsi="Calibri" w:cs="Calibri"/>
                <w:sz w:val="22"/>
                <w:szCs w:val="22"/>
              </w:rPr>
            </w:pPr>
            <w:r w:rsidRPr="00176EE6">
              <w:rPr>
                <w:rFonts w:ascii="Calibri" w:hAnsi="Calibri" w:cs="Calibri"/>
                <w:sz w:val="22"/>
                <w:szCs w:val="22"/>
              </w:rPr>
              <w:t>2. Grow Private Assets</w:t>
            </w:r>
          </w:p>
          <w:p w14:paraId="06951B2F" w14:textId="77777777" w:rsidR="004E1AE9" w:rsidRPr="00176EE6" w:rsidRDefault="004E1AE9" w:rsidP="004E1AE9">
            <w:pPr>
              <w:rPr>
                <w:rFonts w:ascii="Calibri" w:hAnsi="Calibri" w:cs="Calibri"/>
                <w:sz w:val="22"/>
                <w:szCs w:val="22"/>
              </w:rPr>
            </w:pPr>
            <w:r w:rsidRPr="00176EE6">
              <w:rPr>
                <w:rFonts w:ascii="Calibri" w:hAnsi="Calibri" w:cs="Calibri"/>
                <w:sz w:val="22"/>
                <w:szCs w:val="22"/>
              </w:rPr>
              <w:t>3. Grow Retail investment</w:t>
            </w:r>
          </w:p>
          <w:p w14:paraId="21409139" w14:textId="77777777" w:rsidR="004E1AE9" w:rsidRPr="00176EE6" w:rsidRDefault="004E1AE9" w:rsidP="004E1AE9">
            <w:pPr>
              <w:rPr>
                <w:rFonts w:ascii="Calibri" w:hAnsi="Calibri" w:cs="Calibri"/>
                <w:sz w:val="22"/>
                <w:szCs w:val="22"/>
              </w:rPr>
            </w:pPr>
            <w:r w:rsidRPr="00176EE6">
              <w:rPr>
                <w:rFonts w:ascii="Calibri" w:hAnsi="Calibri" w:cs="Calibri"/>
                <w:sz w:val="22"/>
                <w:szCs w:val="22"/>
              </w:rPr>
              <w:t>4. Address the risks and enhance transparency in structured finance.</w:t>
            </w:r>
          </w:p>
          <w:p w14:paraId="4510058F" w14:textId="77777777" w:rsidR="004E1AE9" w:rsidRPr="00176EE6" w:rsidRDefault="004E1AE9" w:rsidP="004E1AE9">
            <w:pPr>
              <w:rPr>
                <w:rFonts w:ascii="Calibri" w:hAnsi="Calibri" w:cs="Calibri"/>
                <w:sz w:val="22"/>
                <w:szCs w:val="22"/>
              </w:rPr>
            </w:pPr>
            <w:r w:rsidRPr="00176EE6">
              <w:rPr>
                <w:rFonts w:ascii="Calibri" w:hAnsi="Calibri" w:cs="Calibri"/>
                <w:sz w:val="22"/>
                <w:szCs w:val="22"/>
              </w:rPr>
              <w:t>Of the 42 recommendations, 9 were categorised as completed, 1 was not accepted, 20 recommendations are progressing, 8 are under consideration, scoping underway for 3 with the 1 remaining recommendation due for completion in 2027.</w:t>
            </w:r>
          </w:p>
          <w:p w14:paraId="326DDB04" w14:textId="77777777" w:rsidR="00F15620" w:rsidRPr="00C72398" w:rsidRDefault="00F15620" w:rsidP="00187894">
            <w:pPr>
              <w:rPr>
                <w:rFonts w:ascii="Calibri" w:eastAsia="Aptos" w:hAnsi="Calibri" w:cs="Calibri"/>
                <w:sz w:val="22"/>
                <w:szCs w:val="22"/>
              </w:rPr>
            </w:pPr>
          </w:p>
        </w:tc>
      </w:tr>
      <w:tr w:rsidR="00F15620" w:rsidRPr="00C72398" w14:paraId="3ED6C12F"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198E6FD"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lastRenderedPageBreak/>
              <w:t xml:space="preserve">Actively encourage the development of regional financial services centres across the country. </w:t>
            </w:r>
          </w:p>
          <w:p w14:paraId="61E239B2"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ECC4DF0" w14:textId="77777777" w:rsidR="00F15620" w:rsidRPr="00C72398" w:rsidRDefault="00F15620" w:rsidP="00187894">
            <w:pPr>
              <w:rPr>
                <w:rFonts w:ascii="Calibri" w:eastAsia="Aptos" w:hAnsi="Calibri" w:cs="Calibri"/>
                <w:sz w:val="22"/>
                <w:szCs w:val="22"/>
              </w:rPr>
            </w:pPr>
            <w:r w:rsidRPr="00FC5DF4">
              <w:rPr>
                <w:rFonts w:ascii="Calibri" w:hAnsi="Calibri" w:cs="Calibri"/>
                <w:sz w:val="22"/>
                <w:szCs w:val="22"/>
              </w:rPr>
              <w:t>Regional development in the financial services sector has been a key theme of previous Ireland for Finance strategy.</w:t>
            </w:r>
            <w:r w:rsidRPr="00C416A7">
              <w:rPr>
                <w:rFonts w:ascii="Calibri" w:hAnsi="Calibri" w:cs="Calibri"/>
                <w:sz w:val="22"/>
                <w:szCs w:val="22"/>
              </w:rPr>
              <w:t xml:space="preserve"> </w:t>
            </w:r>
          </w:p>
        </w:tc>
      </w:tr>
      <w:tr w:rsidR="00F15620" w:rsidRPr="00C72398" w14:paraId="7F314A86"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BE0F7A"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Support the Women in Finance Charter to promote gender diversity and inclusion within the financial services sector and across the public sector.                                                                    Support the Women in Finance initiative, the Balance for Better Business and other mechanisms to enhance the number of women in executive and nonexecutive positions.</w:t>
            </w:r>
          </w:p>
          <w:p w14:paraId="49648845"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0CCADD0" w14:textId="1FCD3043" w:rsidR="00F15620" w:rsidRPr="00C416A7" w:rsidRDefault="00DD50E8" w:rsidP="00187894">
            <w:pPr>
              <w:rPr>
                <w:rFonts w:ascii="Calibri" w:hAnsi="Calibri" w:cs="Calibri"/>
                <w:sz w:val="22"/>
                <w:szCs w:val="22"/>
              </w:rPr>
            </w:pPr>
            <w:r>
              <w:rPr>
                <w:rFonts w:ascii="Calibri" w:hAnsi="Calibri" w:cs="Calibri"/>
                <w:sz w:val="22"/>
                <w:szCs w:val="22"/>
              </w:rPr>
              <w:t>New direct government funding for the data partner for Women in Finance was announced in January 2026.</w:t>
            </w:r>
          </w:p>
          <w:p w14:paraId="3734C9DF" w14:textId="77777777" w:rsidR="00F15620" w:rsidRPr="00C72398" w:rsidRDefault="00F15620" w:rsidP="00187894">
            <w:pPr>
              <w:rPr>
                <w:rFonts w:ascii="Calibri" w:eastAsia="Aptos" w:hAnsi="Calibri" w:cs="Calibri"/>
                <w:sz w:val="22"/>
                <w:szCs w:val="22"/>
              </w:rPr>
            </w:pPr>
          </w:p>
        </w:tc>
      </w:tr>
      <w:tr w:rsidR="00F15620" w:rsidRPr="00C72398" w14:paraId="41B8D994"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04E0B5"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 xml:space="preserve">Explore opportunities to enhance the Irish Stock Exchange as a vital source of equity and growth for indigenous businesses. </w:t>
            </w:r>
          </w:p>
          <w:p w14:paraId="532D3421"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0835AE8F" w14:textId="77777777" w:rsidR="00F15620" w:rsidRDefault="00F15620" w:rsidP="00187894">
            <w:pPr>
              <w:rPr>
                <w:rFonts w:ascii="Calibri" w:hAnsi="Calibri" w:cs="Calibri"/>
                <w:sz w:val="22"/>
                <w:szCs w:val="22"/>
              </w:rPr>
            </w:pPr>
            <w:r>
              <w:rPr>
                <w:rFonts w:ascii="Calibri" w:hAnsi="Calibri" w:cs="Calibri"/>
                <w:sz w:val="22"/>
                <w:szCs w:val="22"/>
              </w:rPr>
              <w:t>A</w:t>
            </w:r>
            <w:r w:rsidRPr="00C72398">
              <w:rPr>
                <w:rFonts w:ascii="Calibri" w:hAnsi="Calibri" w:cs="Calibri"/>
                <w:sz w:val="22"/>
                <w:szCs w:val="22"/>
              </w:rPr>
              <w:t xml:space="preserve"> new exemption from the 1% Stamp Duty on the acquisition of shares which</w:t>
            </w:r>
            <w:r>
              <w:rPr>
                <w:rFonts w:ascii="Calibri" w:hAnsi="Calibri" w:cs="Calibri"/>
                <w:sz w:val="22"/>
                <w:szCs w:val="22"/>
              </w:rPr>
              <w:t xml:space="preserve"> applies</w:t>
            </w:r>
            <w:r w:rsidRPr="00C72398">
              <w:rPr>
                <w:rFonts w:ascii="Calibri" w:hAnsi="Calibri" w:cs="Calibri"/>
                <w:sz w:val="22"/>
                <w:szCs w:val="22"/>
              </w:rPr>
              <w:t xml:space="preserve"> where the market capitalisation of the Irish company whose shares are being acquired is below €1 billion </w:t>
            </w:r>
            <w:r>
              <w:rPr>
                <w:rFonts w:ascii="Calibri" w:hAnsi="Calibri" w:cs="Calibri"/>
                <w:sz w:val="22"/>
                <w:szCs w:val="22"/>
              </w:rPr>
              <w:t>was</w:t>
            </w:r>
            <w:r w:rsidRPr="00C72398">
              <w:rPr>
                <w:rFonts w:ascii="Calibri" w:hAnsi="Calibri" w:cs="Calibri"/>
                <w:sz w:val="22"/>
                <w:szCs w:val="22"/>
              </w:rPr>
              <w:t xml:space="preserve"> introduced in Finance </w:t>
            </w:r>
            <w:r>
              <w:rPr>
                <w:rFonts w:ascii="Calibri" w:hAnsi="Calibri" w:cs="Calibri"/>
                <w:sz w:val="22"/>
                <w:szCs w:val="22"/>
              </w:rPr>
              <w:t>Act</w:t>
            </w:r>
            <w:r w:rsidRPr="00C72398">
              <w:rPr>
                <w:rFonts w:ascii="Calibri" w:hAnsi="Calibri" w:cs="Calibri"/>
                <w:sz w:val="22"/>
                <w:szCs w:val="22"/>
              </w:rPr>
              <w:t xml:space="preserve"> 2025</w:t>
            </w:r>
            <w:r>
              <w:rPr>
                <w:rFonts w:ascii="Calibri" w:hAnsi="Calibri" w:cs="Calibri"/>
                <w:sz w:val="22"/>
                <w:szCs w:val="22"/>
              </w:rPr>
              <w:t xml:space="preserve"> and came into effect on 1 January 2026</w:t>
            </w:r>
            <w:r w:rsidRPr="00C72398">
              <w:rPr>
                <w:rFonts w:ascii="Calibri" w:hAnsi="Calibri" w:cs="Calibri"/>
                <w:sz w:val="22"/>
                <w:szCs w:val="22"/>
              </w:rPr>
              <w:t xml:space="preserve">. </w:t>
            </w:r>
          </w:p>
          <w:p w14:paraId="0E764BE4" w14:textId="77777777" w:rsidR="00F15620" w:rsidRDefault="00F15620" w:rsidP="00187894">
            <w:pPr>
              <w:rPr>
                <w:rFonts w:ascii="Calibri" w:hAnsi="Calibri" w:cs="Calibri"/>
                <w:sz w:val="22"/>
                <w:szCs w:val="22"/>
              </w:rPr>
            </w:pPr>
          </w:p>
          <w:p w14:paraId="6B4A162F" w14:textId="77777777" w:rsidR="00F15620" w:rsidRPr="00C72398" w:rsidRDefault="00F15620" w:rsidP="00187894">
            <w:pPr>
              <w:rPr>
                <w:rFonts w:ascii="Calibri" w:hAnsi="Calibri" w:cs="Calibri"/>
                <w:sz w:val="22"/>
                <w:szCs w:val="22"/>
              </w:rPr>
            </w:pPr>
            <w:r w:rsidRPr="00C72398">
              <w:rPr>
                <w:rFonts w:ascii="Calibri" w:hAnsi="Calibri" w:cs="Calibri"/>
                <w:sz w:val="22"/>
                <w:szCs w:val="22"/>
              </w:rPr>
              <w:t>The transposition of the Listings Act will allow companies to raise up to €12 million without needing to publish a prospectus, making it easier for companies to raise capital on public markets.</w:t>
            </w:r>
          </w:p>
          <w:p w14:paraId="1441F74C" w14:textId="77777777" w:rsidR="00F15620" w:rsidRPr="00C72398" w:rsidRDefault="00F15620" w:rsidP="00187894">
            <w:pPr>
              <w:rPr>
                <w:rFonts w:ascii="Calibri" w:eastAsia="Aptos" w:hAnsi="Calibri" w:cs="Calibri"/>
                <w:sz w:val="22"/>
                <w:szCs w:val="22"/>
              </w:rPr>
            </w:pPr>
          </w:p>
        </w:tc>
      </w:tr>
      <w:tr w:rsidR="00F15620" w:rsidRPr="00C72398" w14:paraId="1955AD6F"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7FDABB"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Enhance Ireland’s funds and asset management offerings to position Ireland as a leading hub for Sustainable and Green Finance, catering to evolving investor needs and the drive for better access to sustainable capital.</w:t>
            </w:r>
          </w:p>
          <w:p w14:paraId="22F71B37"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7CDBDA61" w14:textId="77777777" w:rsidR="00F15620" w:rsidRPr="00C72398" w:rsidRDefault="00F15620" w:rsidP="00187894">
            <w:pPr>
              <w:rPr>
                <w:rFonts w:ascii="Calibri" w:eastAsia="Aptos" w:hAnsi="Calibri" w:cs="Calibri"/>
                <w:sz w:val="22"/>
                <w:szCs w:val="22"/>
              </w:rPr>
            </w:pPr>
            <w:r w:rsidRPr="00C416A7">
              <w:rPr>
                <w:rFonts w:ascii="Calibri" w:hAnsi="Calibri" w:cs="Calibri"/>
                <w:sz w:val="22"/>
                <w:szCs w:val="22"/>
              </w:rPr>
              <w:t>Finance Act 2025 include</w:t>
            </w:r>
            <w:r>
              <w:rPr>
                <w:rFonts w:ascii="Calibri" w:hAnsi="Calibri" w:cs="Calibri"/>
                <w:sz w:val="22"/>
                <w:szCs w:val="22"/>
              </w:rPr>
              <w:t>d</w:t>
            </w:r>
            <w:r w:rsidRPr="00C416A7">
              <w:rPr>
                <w:rFonts w:ascii="Calibri" w:hAnsi="Calibri" w:cs="Calibri"/>
                <w:sz w:val="22"/>
                <w:szCs w:val="22"/>
              </w:rPr>
              <w:t xml:space="preserve"> provision</w:t>
            </w:r>
            <w:r>
              <w:rPr>
                <w:rFonts w:ascii="Calibri" w:hAnsi="Calibri" w:cs="Calibri"/>
                <w:sz w:val="22"/>
                <w:szCs w:val="22"/>
              </w:rPr>
              <w:t>s</w:t>
            </w:r>
            <w:r w:rsidRPr="00C416A7">
              <w:rPr>
                <w:rFonts w:ascii="Calibri" w:hAnsi="Calibri" w:cs="Calibri"/>
                <w:sz w:val="22"/>
                <w:szCs w:val="22"/>
              </w:rPr>
              <w:t xml:space="preserve"> for a Dividend Withholding Tax Exemption for Investment Limited Partnerships (ILP) and equivalent EU/EEA partnerships, as well as reducing restrictions on use of ILPs via reverse hybrid rules. </w:t>
            </w:r>
          </w:p>
        </w:tc>
      </w:tr>
      <w:tr w:rsidR="00F15620" w:rsidRPr="00C72398" w14:paraId="34DF7AF3"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EB27E9"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Advance the Savings and Investment Union to enhance investment opportunities across Europe.</w:t>
            </w:r>
          </w:p>
          <w:p w14:paraId="0666CC0C"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0AE96E4" w14:textId="66B6A1E9" w:rsidR="00F15620" w:rsidRPr="00C72398" w:rsidRDefault="002A4091" w:rsidP="00187894">
            <w:pPr>
              <w:rPr>
                <w:rFonts w:ascii="Calibri" w:eastAsia="Aptos" w:hAnsi="Calibri" w:cs="Calibri"/>
                <w:sz w:val="22"/>
                <w:szCs w:val="22"/>
              </w:rPr>
            </w:pPr>
            <w:r>
              <w:rPr>
                <w:rFonts w:ascii="Calibri" w:hAnsi="Calibri" w:cs="Calibri"/>
                <w:sz w:val="22"/>
                <w:szCs w:val="22"/>
              </w:rPr>
              <w:t>Assessment of Commission proposals on Market Integration and Supervision and engagement with Commission and other Member States is underway.</w:t>
            </w:r>
            <w:r w:rsidR="00D67A1C">
              <w:rPr>
                <w:rFonts w:ascii="Calibri" w:hAnsi="Calibri" w:cs="Calibri"/>
                <w:sz w:val="22"/>
                <w:szCs w:val="22"/>
              </w:rPr>
              <w:t xml:space="preserve"> </w:t>
            </w:r>
          </w:p>
        </w:tc>
      </w:tr>
      <w:tr w:rsidR="00F15620" w:rsidRPr="00C72398" w14:paraId="6ADF69BB"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7C991C"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Support the development of the Savings and Investment Union, seeking opportunities to improve competition in key financial sectors and to support the green and digital transitions.</w:t>
            </w:r>
          </w:p>
          <w:p w14:paraId="530AC965" w14:textId="77777777" w:rsidR="00F15620" w:rsidRPr="00C72398" w:rsidRDefault="00F15620" w:rsidP="00187894">
            <w:pPr>
              <w:jc w:val="cente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4DB81D87" w14:textId="78AE369E" w:rsidR="00421ADE" w:rsidRDefault="002A4091" w:rsidP="00421ADE">
            <w:pPr>
              <w:rPr>
                <w:rFonts w:ascii="Calibri" w:hAnsi="Calibri" w:cs="Calibri"/>
                <w:sz w:val="22"/>
                <w:szCs w:val="22"/>
              </w:rPr>
            </w:pPr>
            <w:r>
              <w:rPr>
                <w:rFonts w:ascii="Calibri" w:hAnsi="Calibri" w:cs="Calibri"/>
                <w:sz w:val="22"/>
                <w:szCs w:val="22"/>
              </w:rPr>
              <w:t xml:space="preserve">As part of the Savings and Investment Union, in September 2025 the Commission published a recommendation for Member States to introduce </w:t>
            </w:r>
            <w:r>
              <w:rPr>
                <w:rFonts w:ascii="Calibri" w:hAnsi="Calibri" w:cs="Calibri"/>
                <w:sz w:val="22"/>
                <w:szCs w:val="22"/>
              </w:rPr>
              <w:lastRenderedPageBreak/>
              <w:t>savings and investment accounts to encourage retail investment.</w:t>
            </w:r>
          </w:p>
          <w:p w14:paraId="0E1C4F1D" w14:textId="77777777" w:rsidR="002A4091" w:rsidRDefault="002A4091" w:rsidP="00421ADE">
            <w:pPr>
              <w:rPr>
                <w:rFonts w:ascii="Calibri" w:hAnsi="Calibri" w:cs="Calibri"/>
                <w:sz w:val="22"/>
                <w:szCs w:val="22"/>
              </w:rPr>
            </w:pPr>
          </w:p>
          <w:p w14:paraId="65E6ACFD" w14:textId="2282F0B2" w:rsidR="002A4091" w:rsidRDefault="002A4091" w:rsidP="00421ADE">
            <w:pPr>
              <w:rPr>
                <w:rFonts w:ascii="Calibri" w:hAnsi="Calibri" w:cs="Calibri"/>
                <w:sz w:val="22"/>
                <w:szCs w:val="22"/>
              </w:rPr>
            </w:pPr>
            <w:r>
              <w:rPr>
                <w:rFonts w:ascii="Calibri" w:hAnsi="Calibri" w:cs="Calibri"/>
                <w:sz w:val="22"/>
                <w:szCs w:val="22"/>
              </w:rPr>
              <w:t>In March 2026 the Department held the first Savings and Investment Forum, where the Tánaiste announced the Government’s intention to introduce the legislative framework for an Investment Account in 2026. The aim is to legislate for the framework in 2026 and to allow accounts to be offered from 2027.</w:t>
            </w:r>
          </w:p>
          <w:p w14:paraId="26F18BFB" w14:textId="77777777" w:rsidR="002A4091" w:rsidRDefault="002A4091" w:rsidP="00421ADE">
            <w:pPr>
              <w:rPr>
                <w:rFonts w:ascii="Calibri" w:hAnsi="Calibri" w:cs="Calibri"/>
                <w:sz w:val="22"/>
                <w:szCs w:val="22"/>
              </w:rPr>
            </w:pPr>
          </w:p>
          <w:p w14:paraId="14E50647" w14:textId="59D76C53" w:rsidR="002A4091" w:rsidRPr="00421ADE" w:rsidRDefault="002A4091" w:rsidP="00421ADE">
            <w:pPr>
              <w:rPr>
                <w:rFonts w:ascii="Calibri" w:hAnsi="Calibri" w:cs="Calibri"/>
                <w:sz w:val="22"/>
                <w:szCs w:val="22"/>
              </w:rPr>
            </w:pPr>
            <w:r>
              <w:rPr>
                <w:rFonts w:ascii="Calibri" w:hAnsi="Calibri" w:cs="Calibri"/>
                <w:sz w:val="22"/>
                <w:szCs w:val="22"/>
              </w:rPr>
              <w:t>The Commission recommendation is being considered as part of the work underway to develop a roadmap for the taxation of retail investment which is expected to be published early in 2026.</w:t>
            </w:r>
          </w:p>
          <w:p w14:paraId="408FE20A" w14:textId="77777777" w:rsidR="00F15620" w:rsidRPr="00C72398" w:rsidRDefault="00F15620" w:rsidP="00C6632F">
            <w:pPr>
              <w:rPr>
                <w:rFonts w:ascii="Calibri" w:eastAsia="Aptos" w:hAnsi="Calibri" w:cs="Calibri"/>
                <w:sz w:val="22"/>
                <w:szCs w:val="22"/>
              </w:rPr>
            </w:pPr>
          </w:p>
        </w:tc>
      </w:tr>
      <w:tr w:rsidR="00F15620" w:rsidRPr="00C72398" w14:paraId="5856BE30"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E80B72"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lastRenderedPageBreak/>
              <w:t>Publish a new Action Plan for Insurance Reform with a focus on encouraging further competition in the market and working with stakeholders to enhance transparency and affordability across all types of insurance.</w:t>
            </w:r>
          </w:p>
          <w:p w14:paraId="3C0BC618"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2ABB4A9B" w14:textId="77777777" w:rsidR="00F15620" w:rsidRDefault="00F15620" w:rsidP="00187894">
            <w:pPr>
              <w:rPr>
                <w:rFonts w:ascii="Calibri" w:hAnsi="Calibri" w:cs="Calibri"/>
                <w:sz w:val="22"/>
                <w:szCs w:val="22"/>
              </w:rPr>
            </w:pPr>
            <w:r w:rsidRPr="00C416A7">
              <w:rPr>
                <w:rFonts w:ascii="Calibri" w:hAnsi="Calibri" w:cs="Calibri"/>
                <w:sz w:val="22"/>
                <w:szCs w:val="22"/>
              </w:rPr>
              <w:t xml:space="preserve">The new Action Plan for Insurance Reform 2025-2029 was published on 24 July 2025. </w:t>
            </w:r>
          </w:p>
          <w:p w14:paraId="613FC318" w14:textId="77777777" w:rsidR="002A4091" w:rsidRDefault="002A4091" w:rsidP="00187894">
            <w:pPr>
              <w:rPr>
                <w:rFonts w:ascii="Calibri" w:hAnsi="Calibri" w:cs="Calibri"/>
                <w:sz w:val="22"/>
                <w:szCs w:val="22"/>
              </w:rPr>
            </w:pPr>
          </w:p>
          <w:p w14:paraId="4D733496" w14:textId="768D132B" w:rsidR="002A4091" w:rsidRPr="00C416A7" w:rsidRDefault="002A4091" w:rsidP="00187894">
            <w:pPr>
              <w:rPr>
                <w:rFonts w:ascii="Calibri" w:hAnsi="Calibri" w:cs="Calibri"/>
                <w:sz w:val="22"/>
                <w:szCs w:val="22"/>
              </w:rPr>
            </w:pPr>
            <w:r>
              <w:rPr>
                <w:rFonts w:ascii="Calibri" w:hAnsi="Calibri" w:cs="Calibri"/>
                <w:sz w:val="22"/>
                <w:szCs w:val="22"/>
              </w:rPr>
              <w:t>Work continues on the actions in the Action Plan, including the launch of a Transparency Code for Motor Insurance (Action 1), establishment of a Speciality Insurance Forum to attract and promote speciality Insurance (Action 11), and legislating for the “Right to be Forgotten” (Action 23) as well as ongoing engagement in relation to other actions.</w:t>
            </w:r>
          </w:p>
          <w:p w14:paraId="6E29E583" w14:textId="77777777" w:rsidR="00F15620" w:rsidRPr="00C72398" w:rsidRDefault="00F15620" w:rsidP="00187894">
            <w:pPr>
              <w:rPr>
                <w:rFonts w:ascii="Calibri" w:eastAsia="Aptos" w:hAnsi="Calibri" w:cs="Calibri"/>
                <w:sz w:val="22"/>
                <w:szCs w:val="22"/>
              </w:rPr>
            </w:pPr>
          </w:p>
        </w:tc>
      </w:tr>
      <w:tr w:rsidR="00F15620" w:rsidRPr="00C72398" w14:paraId="73AA4FAA"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CB0AFC"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Ensure adequate competition and a fair market in respect of underwriters and brokers.</w:t>
            </w:r>
          </w:p>
          <w:p w14:paraId="12712D55"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1AE4C9CF" w14:textId="46734F3A" w:rsidR="00F15620" w:rsidRDefault="002A4091" w:rsidP="00187894">
            <w:pPr>
              <w:rPr>
                <w:rFonts w:ascii="Calibri" w:hAnsi="Calibri" w:cs="Calibri"/>
                <w:sz w:val="22"/>
                <w:szCs w:val="22"/>
              </w:rPr>
            </w:pPr>
            <w:r>
              <w:rPr>
                <w:rFonts w:ascii="Calibri" w:hAnsi="Calibri" w:cs="Calibri"/>
                <w:sz w:val="22"/>
                <w:szCs w:val="22"/>
              </w:rPr>
              <w:t xml:space="preserve">The </w:t>
            </w:r>
            <w:r w:rsidR="00F15620" w:rsidRPr="00C416A7">
              <w:rPr>
                <w:rFonts w:ascii="Calibri" w:hAnsi="Calibri" w:cs="Calibri"/>
                <w:sz w:val="22"/>
                <w:szCs w:val="22"/>
              </w:rPr>
              <w:t>Motor Insurance Transparency Code</w:t>
            </w:r>
            <w:r w:rsidR="00D67A1C">
              <w:rPr>
                <w:rFonts w:ascii="Calibri" w:hAnsi="Calibri" w:cs="Calibri"/>
                <w:sz w:val="22"/>
                <w:szCs w:val="22"/>
              </w:rPr>
              <w:t xml:space="preserve"> </w:t>
            </w:r>
            <w:r>
              <w:rPr>
                <w:rFonts w:ascii="Calibri" w:hAnsi="Calibri" w:cs="Calibri"/>
                <w:sz w:val="22"/>
                <w:szCs w:val="22"/>
              </w:rPr>
              <w:t xml:space="preserve">was </w:t>
            </w:r>
            <w:r w:rsidR="00D67A1C">
              <w:rPr>
                <w:rFonts w:ascii="Calibri" w:hAnsi="Calibri" w:cs="Calibri"/>
                <w:sz w:val="22"/>
                <w:szCs w:val="22"/>
              </w:rPr>
              <w:t xml:space="preserve">published in </w:t>
            </w:r>
            <w:r>
              <w:rPr>
                <w:rFonts w:ascii="Calibri" w:hAnsi="Calibri" w:cs="Calibri"/>
                <w:sz w:val="22"/>
                <w:szCs w:val="22"/>
              </w:rPr>
              <w:t>March 2026 and is due to commence in Q3 2026.</w:t>
            </w:r>
          </w:p>
          <w:p w14:paraId="1DED78FD" w14:textId="77777777" w:rsidR="002A4091" w:rsidRDefault="002A4091" w:rsidP="00187894">
            <w:pPr>
              <w:rPr>
                <w:rFonts w:ascii="Calibri" w:hAnsi="Calibri" w:cs="Calibri"/>
                <w:sz w:val="22"/>
                <w:szCs w:val="22"/>
              </w:rPr>
            </w:pPr>
          </w:p>
          <w:p w14:paraId="5C643FC5" w14:textId="5B7330BF" w:rsidR="002A4091" w:rsidRPr="00C416A7" w:rsidRDefault="002A4091" w:rsidP="00187894">
            <w:pPr>
              <w:rPr>
                <w:rFonts w:ascii="Calibri" w:hAnsi="Calibri" w:cs="Calibri"/>
                <w:sz w:val="22"/>
                <w:szCs w:val="22"/>
              </w:rPr>
            </w:pPr>
            <w:r>
              <w:rPr>
                <w:rFonts w:ascii="Calibri" w:hAnsi="Calibri" w:cs="Calibri"/>
                <w:sz w:val="22"/>
                <w:szCs w:val="22"/>
              </w:rPr>
              <w:t>The Department continues to engage with the sector to ensure implementation.</w:t>
            </w:r>
          </w:p>
          <w:p w14:paraId="561EB8F4" w14:textId="77777777" w:rsidR="00F15620" w:rsidRPr="00C72398" w:rsidRDefault="00F15620" w:rsidP="00187894">
            <w:pPr>
              <w:rPr>
                <w:rFonts w:ascii="Calibri" w:eastAsia="Aptos" w:hAnsi="Calibri" w:cs="Calibri"/>
                <w:sz w:val="22"/>
                <w:szCs w:val="22"/>
              </w:rPr>
            </w:pPr>
          </w:p>
        </w:tc>
      </w:tr>
      <w:tr w:rsidR="00F15620" w:rsidRPr="00C72398" w14:paraId="06E7200E"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BF2398"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lastRenderedPageBreak/>
              <w:t>Expand/Support the Office for the Promotion of Competition in the Insurance Market to ensure Ireland remains an attractive market for insurance and develop a subgroup to assist existing insurers in expanding their offerings.</w:t>
            </w:r>
          </w:p>
          <w:p w14:paraId="2AC55B5B"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0F14F6D8" w14:textId="0870BFA6" w:rsidR="00F15620" w:rsidRPr="00C416A7" w:rsidRDefault="00F15620" w:rsidP="00187894">
            <w:pPr>
              <w:rPr>
                <w:rFonts w:ascii="Calibri" w:hAnsi="Calibri" w:cs="Calibri"/>
                <w:sz w:val="22"/>
                <w:szCs w:val="22"/>
              </w:rPr>
            </w:pPr>
            <w:r w:rsidRPr="00C416A7">
              <w:rPr>
                <w:rFonts w:ascii="Calibri" w:hAnsi="Calibri" w:cs="Calibri"/>
                <w:sz w:val="22"/>
                <w:szCs w:val="22"/>
              </w:rPr>
              <w:t>Presentation to Cost of Business Advisory Forum in September 2025, Minister of State launched a Speciality Forum in November 2025</w:t>
            </w:r>
            <w:r w:rsidR="009F652E">
              <w:rPr>
                <w:rFonts w:ascii="Calibri" w:hAnsi="Calibri" w:cs="Calibri"/>
                <w:sz w:val="22"/>
                <w:szCs w:val="22"/>
              </w:rPr>
              <w:t>.</w:t>
            </w:r>
          </w:p>
          <w:p w14:paraId="324E74E4" w14:textId="77777777" w:rsidR="00F15620" w:rsidRPr="00C72398" w:rsidRDefault="00F15620" w:rsidP="00187894">
            <w:pPr>
              <w:rPr>
                <w:rFonts w:ascii="Calibri" w:eastAsia="Aptos" w:hAnsi="Calibri" w:cs="Calibri"/>
                <w:sz w:val="22"/>
                <w:szCs w:val="22"/>
              </w:rPr>
            </w:pPr>
          </w:p>
        </w:tc>
      </w:tr>
      <w:tr w:rsidR="00F15620" w:rsidRPr="00C72398" w14:paraId="6910F4DA"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C568AA"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Legislate for a ‘Right to be Forgotten’ for cancer survivors.</w:t>
            </w:r>
          </w:p>
          <w:p w14:paraId="0F4D28B6"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D0E4F9C" w14:textId="6A8AB939" w:rsidR="00F15620" w:rsidRPr="00C72398" w:rsidRDefault="00B85A6E" w:rsidP="00C6632F">
            <w:pPr>
              <w:rPr>
                <w:rFonts w:ascii="Calibri" w:eastAsia="Aptos" w:hAnsi="Calibri" w:cs="Calibri"/>
                <w:sz w:val="22"/>
                <w:szCs w:val="22"/>
              </w:rPr>
            </w:pPr>
            <w:r>
              <w:rPr>
                <w:rFonts w:ascii="Calibri" w:eastAsia="Aptos" w:hAnsi="Calibri" w:cs="Calibri"/>
                <w:sz w:val="22"/>
                <w:szCs w:val="22"/>
              </w:rPr>
              <w:t>The “Right to be Forgotten” legislation is being progressed.</w:t>
            </w:r>
          </w:p>
        </w:tc>
      </w:tr>
      <w:tr w:rsidR="00F15620" w:rsidRPr="00C72398" w14:paraId="79A3A81C"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8E3F96"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Proactively engage with the international insurance market, including through trade missions, to continue to attract more competition.</w:t>
            </w:r>
          </w:p>
          <w:p w14:paraId="4E2A4904"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473FEB08" w14:textId="2DB4519C" w:rsidR="00F15620" w:rsidRPr="00C416A7" w:rsidRDefault="00B85A6E" w:rsidP="00187894">
            <w:pPr>
              <w:rPr>
                <w:rFonts w:ascii="Calibri" w:hAnsi="Calibri" w:cs="Calibri"/>
                <w:sz w:val="22"/>
                <w:szCs w:val="22"/>
              </w:rPr>
            </w:pPr>
            <w:r>
              <w:rPr>
                <w:rFonts w:ascii="Calibri" w:hAnsi="Calibri" w:cs="Calibri"/>
                <w:sz w:val="22"/>
                <w:szCs w:val="22"/>
              </w:rPr>
              <w:t>Department of Finance officials continue to engage to develop options for thatch insurance. Work is progressing on identifying suitable locations for potential trade missions.</w:t>
            </w:r>
          </w:p>
          <w:p w14:paraId="7A285DCE" w14:textId="77777777" w:rsidR="00F15620" w:rsidRPr="00C72398" w:rsidRDefault="00F15620" w:rsidP="00187894">
            <w:pPr>
              <w:rPr>
                <w:rFonts w:ascii="Calibri" w:eastAsia="Aptos" w:hAnsi="Calibri" w:cs="Calibri"/>
                <w:sz w:val="22"/>
                <w:szCs w:val="22"/>
              </w:rPr>
            </w:pPr>
          </w:p>
        </w:tc>
      </w:tr>
      <w:tr w:rsidR="00F15620" w:rsidRPr="00C72398" w14:paraId="4C3E28BF"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75392E"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Facilitate faster data release from the National Claims Information Database to ensure that data collected is readily available to support market transparency</w:t>
            </w:r>
          </w:p>
          <w:p w14:paraId="2A1F48B1"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2B3C61F" w14:textId="54D4D70E" w:rsidR="00F15620" w:rsidRPr="00C416A7" w:rsidRDefault="00B85A6E" w:rsidP="00187894">
            <w:pPr>
              <w:rPr>
                <w:rFonts w:ascii="Calibri" w:hAnsi="Calibri" w:cs="Calibri"/>
                <w:sz w:val="22"/>
                <w:szCs w:val="22"/>
              </w:rPr>
            </w:pPr>
            <w:r>
              <w:rPr>
                <w:rFonts w:ascii="Calibri" w:hAnsi="Calibri" w:cs="Calibri"/>
                <w:sz w:val="22"/>
                <w:szCs w:val="22"/>
              </w:rPr>
              <w:t>Mid-Year 2025 Motor Insurance Report, EL/PL Report and Business Interruption, published in H1 2026.</w:t>
            </w:r>
          </w:p>
          <w:p w14:paraId="35C4715F" w14:textId="77777777" w:rsidR="00F15620" w:rsidRPr="00C72398" w:rsidRDefault="00F15620" w:rsidP="00187894">
            <w:pPr>
              <w:rPr>
                <w:rFonts w:ascii="Calibri" w:eastAsia="Aptos" w:hAnsi="Calibri" w:cs="Calibri"/>
                <w:sz w:val="22"/>
                <w:szCs w:val="22"/>
              </w:rPr>
            </w:pPr>
          </w:p>
        </w:tc>
      </w:tr>
      <w:tr w:rsidR="00F15620" w:rsidRPr="00C72398" w14:paraId="44C4F3BE"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ADFC0F"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Host an informal meeting of the European Council and a meeting of the European Political Community in Ireland during the Presidency, as well as a programme of between 16 and 20 informal Council meetings at Ministerial level.</w:t>
            </w:r>
          </w:p>
          <w:p w14:paraId="38AB88AB"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27A6CAF5" w14:textId="1F77586B" w:rsidR="00F15620" w:rsidRPr="00C72398" w:rsidRDefault="00B85A6E" w:rsidP="00187894">
            <w:pPr>
              <w:rPr>
                <w:rFonts w:ascii="Calibri" w:eastAsia="Aptos" w:hAnsi="Calibri" w:cs="Calibri"/>
                <w:sz w:val="22"/>
                <w:szCs w:val="22"/>
              </w:rPr>
            </w:pPr>
            <w:r>
              <w:rPr>
                <w:rFonts w:ascii="Calibri" w:eastAsia="Aptos" w:hAnsi="Calibri" w:cs="Calibri"/>
                <w:sz w:val="22"/>
                <w:szCs w:val="22"/>
              </w:rPr>
              <w:t xml:space="preserve">Preparations are ongoing for the delivery of the Informal meeting of the Economic and Financial Affairs Ministers and Central Bank Governors. </w:t>
            </w:r>
          </w:p>
        </w:tc>
      </w:tr>
      <w:tr w:rsidR="00F15620" w:rsidRPr="00C72398" w14:paraId="595D9178"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C79896"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The Government will bring forward measures to support SMEs, in particular the retail and hospitality sectors, acknowledging the increased cost pressures on these sectors and this will entail changes to VAT, PRSI and other measures. These measures will be implemented as part of the normal budget process.</w:t>
            </w:r>
          </w:p>
          <w:p w14:paraId="4E35A728" w14:textId="77777777" w:rsidR="00F15620" w:rsidRPr="00C72398" w:rsidRDefault="00F15620" w:rsidP="00187894">
            <w:pPr>
              <w:jc w:val="cente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7B5A7C40" w14:textId="6726FF7C" w:rsidR="00F15620" w:rsidRPr="00C72398" w:rsidRDefault="00B85A6E" w:rsidP="00187894">
            <w:pPr>
              <w:rPr>
                <w:rFonts w:ascii="Calibri" w:eastAsia="Aptos" w:hAnsi="Calibri" w:cs="Calibri"/>
                <w:sz w:val="22"/>
                <w:szCs w:val="22"/>
              </w:rPr>
            </w:pPr>
            <w:r>
              <w:rPr>
                <w:rFonts w:ascii="Calibri" w:eastAsia="Aptos" w:hAnsi="Calibri" w:cs="Calibri"/>
                <w:sz w:val="22"/>
                <w:szCs w:val="22"/>
              </w:rPr>
              <w:t>VAT rate of 9% on food and catering services along with hairdressing to be introduced on a permanent basis from 1 July 2026.</w:t>
            </w:r>
          </w:p>
        </w:tc>
      </w:tr>
      <w:tr w:rsidR="00F15620" w:rsidRPr="00C72398" w14:paraId="6D3F48DE"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A289EC"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Implement progressive changes in taxation if the economy remains strong, including indexing credits and bands to prevent an increase in the real burden of income tax.                                            In the event of an economic downturn and unexpected deterioration in the public finances:</w:t>
            </w:r>
            <w:r w:rsidRPr="00C416A7">
              <w:rPr>
                <w:rFonts w:ascii="Calibri" w:hAnsi="Calibri" w:cs="Calibri"/>
                <w:sz w:val="22"/>
                <w:szCs w:val="22"/>
              </w:rPr>
              <w:br/>
              <w:t>Postpone changes to income tax credits or bands, as we did in Budget 2021</w:t>
            </w:r>
          </w:p>
          <w:p w14:paraId="7792210F"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179293DD" w14:textId="70BA3958" w:rsidR="00F15620" w:rsidRPr="00C72398" w:rsidRDefault="00947926" w:rsidP="002C386C">
            <w:pPr>
              <w:rPr>
                <w:rFonts w:ascii="Calibri" w:eastAsia="Aptos" w:hAnsi="Calibri" w:cs="Calibri"/>
                <w:sz w:val="22"/>
                <w:szCs w:val="22"/>
              </w:rPr>
            </w:pPr>
            <w:r>
              <w:rPr>
                <w:rFonts w:ascii="Calibri" w:hAnsi="Calibri" w:cs="Calibri"/>
                <w:sz w:val="22"/>
                <w:szCs w:val="22"/>
              </w:rPr>
              <w:t xml:space="preserve">Ongoing </w:t>
            </w:r>
          </w:p>
        </w:tc>
      </w:tr>
      <w:tr w:rsidR="00F15620" w:rsidRPr="00C72398" w14:paraId="246E1755"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4B369E"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Continue the current array of key agricultural tax reliefs.</w:t>
            </w:r>
          </w:p>
          <w:p w14:paraId="7B7B3BDD"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41B496C7" w14:textId="77777777" w:rsidR="00F15620" w:rsidRPr="00C72398" w:rsidRDefault="00F15620" w:rsidP="00187894">
            <w:pPr>
              <w:rPr>
                <w:rFonts w:ascii="Calibri" w:eastAsia="Aptos" w:hAnsi="Calibri" w:cs="Calibri"/>
                <w:sz w:val="22"/>
                <w:szCs w:val="22"/>
              </w:rPr>
            </w:pPr>
            <w:r>
              <w:rPr>
                <w:rFonts w:ascii="Calibri" w:hAnsi="Calibri" w:cs="Calibri"/>
                <w:sz w:val="22"/>
                <w:szCs w:val="22"/>
              </w:rPr>
              <w:t>Finance Act 2025</w:t>
            </w:r>
            <w:r w:rsidRPr="00C72398">
              <w:rPr>
                <w:rFonts w:ascii="Calibri" w:hAnsi="Calibri" w:cs="Calibri"/>
                <w:sz w:val="22"/>
                <w:szCs w:val="22"/>
              </w:rPr>
              <w:t xml:space="preserve"> extended Young Trained Farmers Stamp Duty relief, CGT Farm Restructuring relief and Farm Consolidation Stamp Duty relief. Finance </w:t>
            </w:r>
            <w:r>
              <w:rPr>
                <w:rFonts w:ascii="Calibri" w:hAnsi="Calibri" w:cs="Calibri"/>
                <w:sz w:val="22"/>
                <w:szCs w:val="22"/>
              </w:rPr>
              <w:t>Act</w:t>
            </w:r>
            <w:r w:rsidRPr="00C72398">
              <w:rPr>
                <w:rFonts w:ascii="Calibri" w:hAnsi="Calibri" w:cs="Calibri"/>
                <w:sz w:val="22"/>
                <w:szCs w:val="22"/>
              </w:rPr>
              <w:t xml:space="preserve"> 2025 also extends the ACAs for Slurry Storage to the end of 2029.</w:t>
            </w:r>
          </w:p>
          <w:p w14:paraId="4809361F" w14:textId="77777777" w:rsidR="00F15620" w:rsidRPr="00C72398" w:rsidRDefault="00F15620" w:rsidP="00187894">
            <w:pPr>
              <w:tabs>
                <w:tab w:val="left" w:pos="3084"/>
              </w:tabs>
              <w:rPr>
                <w:rFonts w:ascii="Calibri" w:eastAsia="Aptos" w:hAnsi="Calibri" w:cs="Calibri"/>
                <w:sz w:val="22"/>
                <w:szCs w:val="22"/>
              </w:rPr>
            </w:pPr>
            <w:r w:rsidRPr="00C72398">
              <w:rPr>
                <w:rFonts w:ascii="Calibri" w:eastAsia="Aptos" w:hAnsi="Calibri" w:cs="Calibri"/>
                <w:sz w:val="22"/>
                <w:szCs w:val="22"/>
              </w:rPr>
              <w:lastRenderedPageBreak/>
              <w:tab/>
            </w:r>
          </w:p>
        </w:tc>
      </w:tr>
      <w:tr w:rsidR="00F15620" w:rsidRPr="00C72398" w14:paraId="4DCEBF83"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81EA14"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lastRenderedPageBreak/>
              <w:t>Support farm transfers by reviewing the tax-free threshold for Capital Acquisitions Tax.</w:t>
            </w:r>
          </w:p>
          <w:p w14:paraId="48FDBEB5" w14:textId="77777777" w:rsidR="00F15620" w:rsidRPr="00C72398" w:rsidRDefault="00F15620" w:rsidP="00187894">
            <w:pPr>
              <w:jc w:val="cente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4989FD7F" w14:textId="77777777" w:rsidR="00F15620" w:rsidRPr="00C72398" w:rsidRDefault="00F15620" w:rsidP="00187894">
            <w:pPr>
              <w:rPr>
                <w:rFonts w:ascii="Calibri" w:eastAsia="Aptos" w:hAnsi="Calibri" w:cs="Calibri"/>
                <w:sz w:val="22"/>
                <w:szCs w:val="22"/>
              </w:rPr>
            </w:pPr>
            <w:r w:rsidRPr="00840539">
              <w:rPr>
                <w:rFonts w:ascii="Calibri" w:hAnsi="Calibri" w:cs="Calibri"/>
                <w:sz w:val="22"/>
                <w:szCs w:val="22"/>
              </w:rPr>
              <w:t>Consultation was undertaken with stakeholders in relation to revised Agricultural Relief.</w:t>
            </w:r>
          </w:p>
        </w:tc>
      </w:tr>
      <w:tr w:rsidR="00F15620" w:rsidRPr="00C72398" w14:paraId="2FF1E358"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95DE48"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Update the eligibility criteria for the Farm Succession Partnership tax credit by revamping support and eligibility criteria.</w:t>
            </w:r>
          </w:p>
          <w:p w14:paraId="037D33E5"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753C9375" w14:textId="487C541D" w:rsidR="00F15620" w:rsidRPr="00C72398" w:rsidRDefault="00E843E5" w:rsidP="00187894">
            <w:pPr>
              <w:rPr>
                <w:rFonts w:ascii="Calibri" w:eastAsia="Aptos" w:hAnsi="Calibri" w:cs="Calibri"/>
                <w:sz w:val="22"/>
                <w:szCs w:val="22"/>
              </w:rPr>
            </w:pPr>
            <w:r>
              <w:rPr>
                <w:rFonts w:ascii="Calibri" w:eastAsia="Aptos" w:hAnsi="Calibri" w:cs="Calibri"/>
                <w:sz w:val="22"/>
                <w:szCs w:val="22"/>
              </w:rPr>
              <w:t>Discussions are ongoing with the Department of Agriculture on this matter.</w:t>
            </w:r>
          </w:p>
        </w:tc>
      </w:tr>
      <w:tr w:rsidR="00F15620" w:rsidRPr="00C72398" w14:paraId="0E4B2E88"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AB79E9"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Examine potential barriers for women farmers within the taxation system to ensure greater inclusivity and fairness. Liaise with Revenue to address any taxation barriers to female participation</w:t>
            </w:r>
          </w:p>
          <w:p w14:paraId="6670E2C4"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13B8749D" w14:textId="7132A301" w:rsidR="00F15620" w:rsidRPr="00C416A7" w:rsidRDefault="00F15620" w:rsidP="00187894">
            <w:pPr>
              <w:rPr>
                <w:rFonts w:ascii="Calibri" w:hAnsi="Calibri" w:cs="Calibri"/>
                <w:sz w:val="22"/>
                <w:szCs w:val="22"/>
              </w:rPr>
            </w:pPr>
            <w:r w:rsidRPr="00C416A7">
              <w:rPr>
                <w:rFonts w:ascii="Calibri" w:hAnsi="Calibri" w:cs="Calibri"/>
                <w:sz w:val="22"/>
                <w:szCs w:val="22"/>
              </w:rPr>
              <w:t xml:space="preserve">Revenue provided guidance in relation to CGT Retirement Relief. </w:t>
            </w:r>
            <w:r w:rsidR="00E843E5">
              <w:rPr>
                <w:rFonts w:ascii="Calibri" w:hAnsi="Calibri" w:cs="Calibri"/>
                <w:sz w:val="22"/>
                <w:szCs w:val="22"/>
              </w:rPr>
              <w:t>The Department</w:t>
            </w:r>
            <w:r w:rsidRPr="00C416A7">
              <w:rPr>
                <w:rFonts w:ascii="Calibri" w:hAnsi="Calibri" w:cs="Calibri"/>
                <w:sz w:val="22"/>
                <w:szCs w:val="22"/>
              </w:rPr>
              <w:t xml:space="preserve"> gave a presentation on tax reliefs available to Women in Agriculture via a webinar facilitated by D</w:t>
            </w:r>
            <w:r w:rsidR="00E843E5">
              <w:rPr>
                <w:rFonts w:ascii="Calibri" w:hAnsi="Calibri" w:cs="Calibri"/>
                <w:sz w:val="22"/>
                <w:szCs w:val="22"/>
              </w:rPr>
              <w:t>epartment of Agriculture, Food and Marine</w:t>
            </w:r>
            <w:r w:rsidRPr="00C416A7">
              <w:rPr>
                <w:rFonts w:ascii="Calibri" w:hAnsi="Calibri" w:cs="Calibri"/>
                <w:sz w:val="22"/>
                <w:szCs w:val="22"/>
              </w:rPr>
              <w:t xml:space="preserve">. </w:t>
            </w:r>
          </w:p>
          <w:p w14:paraId="265E64BB" w14:textId="77777777" w:rsidR="00F15620" w:rsidRPr="00C72398" w:rsidRDefault="00F15620" w:rsidP="00187894">
            <w:pPr>
              <w:rPr>
                <w:rFonts w:ascii="Calibri" w:eastAsia="Aptos" w:hAnsi="Calibri" w:cs="Calibri"/>
                <w:sz w:val="22"/>
                <w:szCs w:val="22"/>
              </w:rPr>
            </w:pPr>
          </w:p>
        </w:tc>
      </w:tr>
      <w:tr w:rsidR="00F15620" w:rsidRPr="00C72398" w14:paraId="29563977"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44CDA7"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Examine a new farm income volatility taxation measure to safeguard farmers from markets rising and falling.</w:t>
            </w:r>
          </w:p>
          <w:p w14:paraId="6B926CFC"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6B6C0059" w14:textId="77777777" w:rsidR="00F15620" w:rsidRPr="00C72398" w:rsidRDefault="00F15620" w:rsidP="00187894">
            <w:pPr>
              <w:rPr>
                <w:rFonts w:ascii="Calibri" w:eastAsia="Aptos" w:hAnsi="Calibri" w:cs="Calibri"/>
                <w:sz w:val="22"/>
                <w:szCs w:val="22"/>
              </w:rPr>
            </w:pPr>
            <w:r w:rsidRPr="00C72398">
              <w:rPr>
                <w:rFonts w:ascii="Calibri" w:hAnsi="Calibri" w:cs="Calibri"/>
                <w:sz w:val="22"/>
                <w:szCs w:val="22"/>
              </w:rPr>
              <w:t xml:space="preserve">Review completed and included in TSG paper published in July 2025. </w:t>
            </w:r>
          </w:p>
        </w:tc>
      </w:tr>
      <w:tr w:rsidR="00F15620" w:rsidRPr="00C72398" w14:paraId="01CDB853"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E749B1"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Liaise with fishing stakeholders and request that Revenue examine the current tax allowances for the sector and bring forward recommendations on how the taxation system can further support its progression.</w:t>
            </w:r>
          </w:p>
          <w:p w14:paraId="230305BC"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45FFCFA5" w14:textId="648B361A" w:rsidR="00F15620" w:rsidRPr="00C72398" w:rsidRDefault="00851A67" w:rsidP="00187894">
            <w:pPr>
              <w:rPr>
                <w:rFonts w:ascii="Calibri" w:eastAsia="Aptos" w:hAnsi="Calibri" w:cs="Calibri"/>
                <w:sz w:val="22"/>
                <w:szCs w:val="22"/>
              </w:rPr>
            </w:pPr>
            <w:r>
              <w:rPr>
                <w:rFonts w:ascii="Calibri" w:eastAsia="Aptos" w:hAnsi="Calibri" w:cs="Calibri"/>
                <w:sz w:val="22"/>
                <w:szCs w:val="22"/>
              </w:rPr>
              <w:t>Work is ongoing.</w:t>
            </w:r>
          </w:p>
        </w:tc>
      </w:tr>
      <w:tr w:rsidR="00F15620" w:rsidRPr="00C72398" w14:paraId="584B247F"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24F14A" w14:textId="670DCC41" w:rsidR="00F15620" w:rsidRPr="00C416A7" w:rsidRDefault="00F15620" w:rsidP="00187894">
            <w:pPr>
              <w:rPr>
                <w:rFonts w:ascii="Calibri" w:hAnsi="Calibri" w:cs="Calibri"/>
                <w:sz w:val="22"/>
                <w:szCs w:val="22"/>
              </w:rPr>
            </w:pPr>
            <w:bookmarkStart w:id="1" w:name="_Hlk227579644"/>
            <w:r w:rsidRPr="00C416A7">
              <w:rPr>
                <w:rFonts w:ascii="Calibri" w:hAnsi="Calibri" w:cs="Calibri"/>
                <w:sz w:val="22"/>
                <w:szCs w:val="22"/>
              </w:rPr>
              <w:t>Continue to implement the Land Value Sharing, Residential Zoned Land Tax</w:t>
            </w:r>
            <w:r w:rsidR="00033A6B">
              <w:rPr>
                <w:rFonts w:ascii="Calibri" w:hAnsi="Calibri" w:cs="Calibri"/>
                <w:sz w:val="22"/>
                <w:szCs w:val="22"/>
              </w:rPr>
              <w:t xml:space="preserve"> (RZLT)</w:t>
            </w:r>
            <w:r w:rsidRPr="00C416A7">
              <w:rPr>
                <w:rFonts w:ascii="Calibri" w:hAnsi="Calibri" w:cs="Calibri"/>
                <w:sz w:val="22"/>
                <w:szCs w:val="22"/>
              </w:rPr>
              <w:t xml:space="preserve"> and Vacancy taxes, with protections for active farmers, to penalise land hoarding and ensure zoned land is developed.</w:t>
            </w:r>
          </w:p>
          <w:p w14:paraId="40497302" w14:textId="77777777" w:rsidR="00F15620" w:rsidRPr="00C416A7" w:rsidRDefault="00F15620" w:rsidP="00187894">
            <w:pPr>
              <w:rPr>
                <w:rFonts w:ascii="Calibri" w:hAnsi="Calibri" w:cs="Calibri"/>
                <w:sz w:val="22"/>
                <w:szCs w:val="22"/>
              </w:rPr>
            </w:pPr>
          </w:p>
          <w:p w14:paraId="5CCDFD60" w14:textId="77777777" w:rsidR="00F15620" w:rsidRPr="00C416A7" w:rsidRDefault="00F15620" w:rsidP="00187894">
            <w:pPr>
              <w:rPr>
                <w:rFonts w:ascii="Calibri" w:hAnsi="Calibri" w:cs="Calibri"/>
                <w:sz w:val="22"/>
                <w:szCs w:val="22"/>
              </w:rPr>
            </w:pPr>
          </w:p>
          <w:p w14:paraId="657E2A0F"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Retain and revise the Help to Buy scheme. Extend the scheme to 2030.</w:t>
            </w:r>
          </w:p>
          <w:p w14:paraId="342067A7"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Continue to support one-off self-builds through the Help to Buy Scheme and the First Home Scheme.</w:t>
            </w:r>
          </w:p>
          <w:p w14:paraId="5A354237"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70AC34F5" w14:textId="77777777" w:rsidR="00851A67" w:rsidRDefault="00B13134" w:rsidP="00B13134">
            <w:pPr>
              <w:rPr>
                <w:rFonts w:ascii="Calibri" w:hAnsi="Calibri" w:cs="Calibri"/>
                <w:sz w:val="22"/>
                <w:szCs w:val="22"/>
              </w:rPr>
            </w:pPr>
            <w:r w:rsidRPr="00B13134">
              <w:rPr>
                <w:rFonts w:ascii="Calibri" w:hAnsi="Calibri" w:cs="Calibri"/>
                <w:sz w:val="22"/>
                <w:szCs w:val="22"/>
              </w:rPr>
              <w:t xml:space="preserve">RZLT </w:t>
            </w:r>
            <w:r w:rsidR="00851A67">
              <w:rPr>
                <w:rFonts w:ascii="Calibri" w:hAnsi="Calibri" w:cs="Calibri"/>
                <w:sz w:val="22"/>
                <w:szCs w:val="22"/>
              </w:rPr>
              <w:t>amendments in Finance Act 2025.</w:t>
            </w:r>
          </w:p>
          <w:p w14:paraId="40BF2AD5" w14:textId="77777777" w:rsidR="00851A67" w:rsidRDefault="00851A67" w:rsidP="00B13134">
            <w:pPr>
              <w:rPr>
                <w:rFonts w:ascii="Calibri" w:hAnsi="Calibri" w:cs="Calibri"/>
                <w:sz w:val="22"/>
                <w:szCs w:val="22"/>
              </w:rPr>
            </w:pPr>
          </w:p>
          <w:p w14:paraId="7CE0D4A8" w14:textId="7A29C4A7" w:rsidR="00F15620" w:rsidRPr="00C72398" w:rsidRDefault="00851A67" w:rsidP="00851A67">
            <w:pPr>
              <w:rPr>
                <w:rFonts w:ascii="Calibri" w:eastAsia="Aptos" w:hAnsi="Calibri" w:cs="Calibri"/>
                <w:sz w:val="22"/>
                <w:szCs w:val="22"/>
              </w:rPr>
            </w:pPr>
            <w:r>
              <w:rPr>
                <w:rFonts w:ascii="Calibri" w:hAnsi="Calibri" w:cs="Calibri"/>
                <w:sz w:val="22"/>
                <w:szCs w:val="22"/>
              </w:rPr>
              <w:t xml:space="preserve">RZLT </w:t>
            </w:r>
            <w:r w:rsidR="00B13134" w:rsidRPr="00B13134">
              <w:rPr>
                <w:rFonts w:ascii="Calibri" w:hAnsi="Calibri" w:cs="Calibri"/>
                <w:sz w:val="22"/>
                <w:szCs w:val="22"/>
              </w:rPr>
              <w:t xml:space="preserve">and Vacant Homes Tax will continue to be monitored to ensure effectiveness. </w:t>
            </w:r>
          </w:p>
        </w:tc>
      </w:tr>
      <w:bookmarkEnd w:id="1"/>
      <w:tr w:rsidR="00F15620" w:rsidRPr="00C72398" w14:paraId="7883F027"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C3F287"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Protect Houses and Duplexes from bulk purchases:</w:t>
            </w:r>
            <w:r w:rsidRPr="00C416A7">
              <w:rPr>
                <w:rFonts w:ascii="Calibri" w:hAnsi="Calibri" w:cs="Calibri"/>
                <w:sz w:val="22"/>
                <w:szCs w:val="22"/>
              </w:rPr>
              <w:br/>
              <w:t>Maintain the Owner Occupier Guarantee in planning regulations for houses and duplexes and keep the stamp duty surcharges under review to ensure they prohibit bulk purchases.</w:t>
            </w:r>
          </w:p>
          <w:p w14:paraId="593C0F71"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70293931" w14:textId="77777777" w:rsidR="00F15620" w:rsidRPr="00C72398" w:rsidRDefault="00F15620" w:rsidP="00187894">
            <w:pPr>
              <w:rPr>
                <w:rFonts w:ascii="Calibri" w:eastAsia="Aptos" w:hAnsi="Calibri" w:cs="Calibri"/>
                <w:sz w:val="22"/>
                <w:szCs w:val="22"/>
              </w:rPr>
            </w:pPr>
            <w:r w:rsidRPr="00C72398">
              <w:rPr>
                <w:rFonts w:ascii="Calibri" w:hAnsi="Calibri" w:cs="Calibri"/>
                <w:sz w:val="22"/>
                <w:szCs w:val="22"/>
              </w:rPr>
              <w:t xml:space="preserve">Section 31E of the Stamp Duty Consolidation Act </w:t>
            </w:r>
            <w:r>
              <w:rPr>
                <w:rFonts w:ascii="Calibri" w:hAnsi="Calibri" w:cs="Calibri"/>
                <w:sz w:val="22"/>
                <w:szCs w:val="22"/>
              </w:rPr>
              <w:t xml:space="preserve">1999 </w:t>
            </w:r>
            <w:r w:rsidRPr="00C72398">
              <w:rPr>
                <w:rFonts w:ascii="Calibri" w:hAnsi="Calibri" w:cs="Calibri"/>
                <w:sz w:val="22"/>
                <w:szCs w:val="22"/>
              </w:rPr>
              <w:t xml:space="preserve">provides for a 15% stamp duty on the purchase of 10 or more residential units. </w:t>
            </w:r>
          </w:p>
        </w:tc>
      </w:tr>
      <w:tr w:rsidR="00F15620" w:rsidRPr="00C72398" w14:paraId="5AFC589E"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A102F9"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lastRenderedPageBreak/>
              <w:t>Help renters seeking to become home buyers with a series of targeted measures through the tax system and the First Home Scheme.</w:t>
            </w:r>
          </w:p>
          <w:p w14:paraId="53FBFF92"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05885A49" w14:textId="31C7B809" w:rsidR="00F15620" w:rsidRPr="00C72398" w:rsidRDefault="00851A67" w:rsidP="00187894">
            <w:pPr>
              <w:rPr>
                <w:rFonts w:ascii="Calibri" w:eastAsia="Aptos" w:hAnsi="Calibri" w:cs="Calibri"/>
                <w:sz w:val="22"/>
                <w:szCs w:val="22"/>
              </w:rPr>
            </w:pPr>
            <w:r>
              <w:rPr>
                <w:rFonts w:ascii="Calibri" w:eastAsia="Aptos" w:hAnsi="Calibri" w:cs="Calibri"/>
                <w:sz w:val="22"/>
                <w:szCs w:val="22"/>
              </w:rPr>
              <w:t>Will be for consideration in future Budgets subject to available resources.</w:t>
            </w:r>
          </w:p>
        </w:tc>
      </w:tr>
      <w:tr w:rsidR="00F15620" w:rsidRPr="00C72398" w14:paraId="48D47081"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E084C9"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Progressively increase the Rent Tax Credit</w:t>
            </w:r>
          </w:p>
          <w:p w14:paraId="4952CF43"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08E618AE" w14:textId="77777777" w:rsidR="00F15620" w:rsidRPr="00C72398" w:rsidRDefault="00F15620" w:rsidP="00187894">
            <w:pPr>
              <w:rPr>
                <w:rFonts w:ascii="Calibri" w:hAnsi="Calibri" w:cs="Calibri"/>
                <w:sz w:val="22"/>
                <w:szCs w:val="22"/>
              </w:rPr>
            </w:pPr>
            <w:r w:rsidRPr="00C72398">
              <w:rPr>
                <w:rFonts w:ascii="Calibri" w:hAnsi="Calibri" w:cs="Calibri"/>
                <w:sz w:val="22"/>
                <w:szCs w:val="22"/>
              </w:rPr>
              <w:t xml:space="preserve">Finance </w:t>
            </w:r>
            <w:r>
              <w:rPr>
                <w:rFonts w:ascii="Calibri" w:hAnsi="Calibri" w:cs="Calibri"/>
                <w:sz w:val="22"/>
                <w:szCs w:val="22"/>
              </w:rPr>
              <w:t>Act</w:t>
            </w:r>
            <w:r w:rsidRPr="00C72398">
              <w:rPr>
                <w:rFonts w:ascii="Calibri" w:hAnsi="Calibri" w:cs="Calibri"/>
                <w:sz w:val="22"/>
                <w:szCs w:val="22"/>
              </w:rPr>
              <w:t xml:space="preserve"> 2025 extend</w:t>
            </w:r>
            <w:r>
              <w:rPr>
                <w:rFonts w:ascii="Calibri" w:hAnsi="Calibri" w:cs="Calibri"/>
                <w:sz w:val="22"/>
                <w:szCs w:val="22"/>
              </w:rPr>
              <w:t>ed</w:t>
            </w:r>
            <w:r w:rsidRPr="00C72398">
              <w:rPr>
                <w:rFonts w:ascii="Calibri" w:hAnsi="Calibri" w:cs="Calibri"/>
                <w:sz w:val="22"/>
                <w:szCs w:val="22"/>
              </w:rPr>
              <w:t xml:space="preserve"> the Rent Tax Credit to the end of 2028.</w:t>
            </w:r>
          </w:p>
          <w:p w14:paraId="7E4D8ECB" w14:textId="77777777" w:rsidR="00F15620" w:rsidRPr="00C72398" w:rsidRDefault="00F15620" w:rsidP="00187894">
            <w:pPr>
              <w:rPr>
                <w:rFonts w:ascii="Calibri" w:eastAsia="Aptos" w:hAnsi="Calibri" w:cs="Calibri"/>
                <w:sz w:val="22"/>
                <w:szCs w:val="22"/>
              </w:rPr>
            </w:pPr>
          </w:p>
          <w:p w14:paraId="006BFBCF" w14:textId="77777777" w:rsidR="00F15620" w:rsidRPr="00C72398" w:rsidRDefault="00F15620" w:rsidP="00187894">
            <w:pPr>
              <w:rPr>
                <w:rFonts w:ascii="Calibri" w:eastAsia="Aptos" w:hAnsi="Calibri" w:cs="Calibri"/>
                <w:sz w:val="22"/>
                <w:szCs w:val="22"/>
              </w:rPr>
            </w:pPr>
          </w:p>
          <w:p w14:paraId="49A7E3A1" w14:textId="77777777" w:rsidR="00F15620" w:rsidRPr="00C72398" w:rsidRDefault="00F15620" w:rsidP="00187894">
            <w:pPr>
              <w:rPr>
                <w:rFonts w:ascii="Calibri" w:eastAsia="Aptos" w:hAnsi="Calibri" w:cs="Calibri"/>
                <w:sz w:val="22"/>
                <w:szCs w:val="22"/>
              </w:rPr>
            </w:pPr>
          </w:p>
        </w:tc>
      </w:tr>
      <w:tr w:rsidR="00F15620" w:rsidRPr="00C72398" w14:paraId="73904E3D"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ECE214"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Continue the Landlord Tax Credit</w:t>
            </w:r>
            <w:r w:rsidRPr="00C416A7">
              <w:rPr>
                <w:rFonts w:ascii="Calibri" w:hAnsi="Calibri" w:cs="Calibri"/>
                <w:i/>
                <w:sz w:val="22"/>
                <w:szCs w:val="22"/>
              </w:rPr>
              <w:t xml:space="preserve"> </w:t>
            </w:r>
          </w:p>
          <w:p w14:paraId="52A9CB3E" w14:textId="77777777" w:rsidR="00F15620" w:rsidRPr="00C72398" w:rsidRDefault="00F15620" w:rsidP="00187894">
            <w:pPr>
              <w:jc w:val="cente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56E6E948" w14:textId="0F6830CB" w:rsidR="00F15620" w:rsidRPr="00C72398" w:rsidRDefault="008E0242" w:rsidP="00187894">
            <w:pPr>
              <w:rPr>
                <w:rFonts w:ascii="Calibri" w:eastAsia="Aptos" w:hAnsi="Calibri" w:cs="Calibri"/>
                <w:sz w:val="22"/>
                <w:szCs w:val="22"/>
              </w:rPr>
            </w:pPr>
            <w:r>
              <w:rPr>
                <w:rFonts w:ascii="Calibri" w:eastAsia="Aptos" w:hAnsi="Calibri" w:cs="Calibri"/>
                <w:sz w:val="22"/>
                <w:szCs w:val="22"/>
              </w:rPr>
              <w:t>Residential Premises Rental Income Relief (RPRIR) is due to sunset at the end of 2027. Measure will be reviewed in advance of sunset.</w:t>
            </w:r>
          </w:p>
        </w:tc>
      </w:tr>
      <w:tr w:rsidR="00F15620" w:rsidRPr="00C72398" w14:paraId="5610CEC7"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166743" w14:textId="77777777" w:rsidR="00F15620" w:rsidRPr="00C72398" w:rsidRDefault="00F15620" w:rsidP="00187894">
            <w:pPr>
              <w:rPr>
                <w:rFonts w:ascii="Calibri" w:eastAsia="Aptos" w:hAnsi="Calibri" w:cs="Calibri"/>
                <w:sz w:val="22"/>
                <w:szCs w:val="22"/>
              </w:rPr>
            </w:pPr>
            <w:r w:rsidRPr="00C416A7">
              <w:rPr>
                <w:rFonts w:ascii="Calibri" w:hAnsi="Calibri" w:cs="Calibri"/>
                <w:sz w:val="22"/>
                <w:szCs w:val="22"/>
              </w:rPr>
              <w:t>Continue with the planned carbon tax increases, aligning with recommendations from the Climate Change Advisory Council and scientific experts.</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0841470" w14:textId="77777777" w:rsidR="00F15620" w:rsidRPr="00C72398" w:rsidRDefault="00F15620" w:rsidP="00187894">
            <w:pPr>
              <w:rPr>
                <w:rFonts w:ascii="Calibri" w:eastAsia="Aptos" w:hAnsi="Calibri" w:cs="Calibri"/>
                <w:sz w:val="22"/>
                <w:szCs w:val="22"/>
              </w:rPr>
            </w:pPr>
            <w:r w:rsidRPr="00C416A7">
              <w:rPr>
                <w:rFonts w:ascii="Calibri" w:hAnsi="Calibri" w:cs="Calibri"/>
                <w:sz w:val="22"/>
                <w:szCs w:val="22"/>
              </w:rPr>
              <w:t>Finance Act 2020 provides for annual increases in carbon tax rates up to May 2030, at which point all carbon tax rates will be based on charging €100 per tonne of CO</w:t>
            </w:r>
            <w:r w:rsidRPr="00C416A7">
              <w:rPr>
                <w:rFonts w:ascii="Calibri" w:hAnsi="Calibri" w:cs="Calibri"/>
                <w:sz w:val="22"/>
                <w:szCs w:val="22"/>
                <w:vertAlign w:val="subscript"/>
              </w:rPr>
              <w:t>2</w:t>
            </w:r>
            <w:r w:rsidRPr="00C416A7">
              <w:rPr>
                <w:rFonts w:ascii="Calibri" w:hAnsi="Calibri" w:cs="Calibri"/>
                <w:sz w:val="22"/>
                <w:szCs w:val="22"/>
              </w:rPr>
              <w:t xml:space="preserve"> emissions. This trajectory remains in place.</w:t>
            </w:r>
          </w:p>
        </w:tc>
      </w:tr>
      <w:tr w:rsidR="00F15620" w:rsidRPr="00C72398" w14:paraId="2C9A5257"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DD97AB6"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Examine measures to boost the take-up of the Rent a Room scheme.</w:t>
            </w:r>
          </w:p>
          <w:p w14:paraId="7B4590D3"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6D1E065" w14:textId="3F4E72B2" w:rsidR="00F15620" w:rsidRPr="00C72398" w:rsidRDefault="008E0242" w:rsidP="00187894">
            <w:pPr>
              <w:rPr>
                <w:rFonts w:ascii="Calibri" w:eastAsia="Aptos" w:hAnsi="Calibri" w:cs="Calibri"/>
                <w:sz w:val="22"/>
                <w:szCs w:val="22"/>
              </w:rPr>
            </w:pPr>
            <w:r>
              <w:rPr>
                <w:rFonts w:ascii="Calibri" w:eastAsia="Aptos" w:hAnsi="Calibri" w:cs="Calibri"/>
                <w:sz w:val="22"/>
                <w:szCs w:val="22"/>
              </w:rPr>
              <w:t>Will be for consideration in future Budgets subject to available resources.</w:t>
            </w:r>
          </w:p>
        </w:tc>
      </w:tr>
      <w:tr w:rsidR="00F15620" w:rsidRPr="00C72398" w14:paraId="3522278C"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55B0AB"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Review customs duties on second-hand EV imports to make EVs more affordable.</w:t>
            </w:r>
          </w:p>
          <w:p w14:paraId="6D675A86"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108AEAE" w14:textId="77777777" w:rsidR="00F15620" w:rsidRPr="00C72398" w:rsidRDefault="00F15620" w:rsidP="00187894">
            <w:pPr>
              <w:rPr>
                <w:rFonts w:ascii="Calibri" w:eastAsia="Aptos" w:hAnsi="Calibri" w:cs="Calibri"/>
                <w:sz w:val="22"/>
                <w:szCs w:val="22"/>
              </w:rPr>
            </w:pPr>
            <w:r w:rsidRPr="00C72398">
              <w:rPr>
                <w:rFonts w:ascii="Calibri" w:hAnsi="Calibri" w:cs="Calibri"/>
                <w:sz w:val="22"/>
                <w:szCs w:val="22"/>
              </w:rPr>
              <w:t>The rules regarding Customs Duties are set at an EU level, and Ireland does not have discretion to change them to incentivise EV imports. </w:t>
            </w:r>
          </w:p>
        </w:tc>
      </w:tr>
      <w:tr w:rsidR="00F15620" w:rsidRPr="00C72398" w14:paraId="6B228152"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53F3A2"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Examine the taxation of HVO used for commercial freight to support sustainable transport solutions.</w:t>
            </w:r>
          </w:p>
          <w:p w14:paraId="01B67C86"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50D3DF18" w14:textId="77777777" w:rsidR="00F15620" w:rsidRPr="00C72398" w:rsidRDefault="00F15620" w:rsidP="00187894">
            <w:pPr>
              <w:rPr>
                <w:rFonts w:ascii="Calibri" w:eastAsia="Aptos" w:hAnsi="Calibri" w:cs="Calibri"/>
                <w:sz w:val="22"/>
                <w:szCs w:val="22"/>
              </w:rPr>
            </w:pPr>
            <w:r w:rsidRPr="00C72398">
              <w:rPr>
                <w:rFonts w:ascii="Calibri" w:hAnsi="Calibri" w:cs="Calibri"/>
                <w:sz w:val="22"/>
                <w:szCs w:val="22"/>
              </w:rPr>
              <w:t>Preliminary examination was undertaken in the Budget 2026 Tax Strategy Group Paper.</w:t>
            </w:r>
          </w:p>
        </w:tc>
      </w:tr>
      <w:tr w:rsidR="00F15620" w:rsidRPr="00C72398" w14:paraId="37D7E868"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C82352"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Engage with EU to allow incentives for lower emission fuels including biogas and HVO</w:t>
            </w:r>
          </w:p>
          <w:p w14:paraId="09FFD670"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36D22B67" w14:textId="77777777" w:rsidR="00F15620" w:rsidRPr="00C72398" w:rsidRDefault="00F15620" w:rsidP="00187894">
            <w:pPr>
              <w:rPr>
                <w:rFonts w:ascii="Calibri" w:eastAsia="Aptos" w:hAnsi="Calibri" w:cs="Calibri"/>
                <w:sz w:val="22"/>
                <w:szCs w:val="22"/>
              </w:rPr>
            </w:pPr>
            <w:r w:rsidRPr="00C72398">
              <w:rPr>
                <w:rFonts w:ascii="Calibri" w:hAnsi="Calibri" w:cs="Calibri"/>
                <w:sz w:val="22"/>
                <w:szCs w:val="22"/>
              </w:rPr>
              <w:t>Ireland’s excise treatment of fuel is governed by EU Energy Tax Directive (ETD). Ireland is participating in negotiations amending the ETD, which, inter alia, seeks to provide more favourable tax treatment for sustainable biofuels. Negotiations on this file are still ongoing.</w:t>
            </w:r>
          </w:p>
        </w:tc>
      </w:tr>
      <w:tr w:rsidR="00F15620" w:rsidRPr="00C72398" w14:paraId="7C900930"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FBBD63" w14:textId="77777777" w:rsidR="00F15620" w:rsidRPr="00C416A7" w:rsidRDefault="00F15620" w:rsidP="00187894">
            <w:pPr>
              <w:rPr>
                <w:rFonts w:ascii="Calibri" w:hAnsi="Calibri" w:cs="Calibri"/>
                <w:sz w:val="22"/>
                <w:szCs w:val="22"/>
              </w:rPr>
            </w:pPr>
            <w:bookmarkStart w:id="2" w:name="_Hlk227574505"/>
            <w:r w:rsidRPr="00C416A7">
              <w:rPr>
                <w:rFonts w:ascii="Calibri" w:hAnsi="Calibri" w:cs="Calibri"/>
                <w:sz w:val="22"/>
                <w:szCs w:val="22"/>
              </w:rPr>
              <w:t>Progress the review of the Disabled Drivers Scheme.</w:t>
            </w:r>
          </w:p>
          <w:bookmarkEnd w:id="2"/>
          <w:p w14:paraId="049D767B" w14:textId="77777777" w:rsidR="00F15620" w:rsidRPr="00C72398" w:rsidRDefault="00F15620" w:rsidP="00187894">
            <w:pPr>
              <w:jc w:val="cente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6B234E5B" w14:textId="0C9B60B8" w:rsidR="00123C51" w:rsidRPr="004E1AE9" w:rsidRDefault="008E0242" w:rsidP="00123C51">
            <w:pPr>
              <w:rPr>
                <w:rFonts w:ascii="Calibri" w:eastAsia="Aptos" w:hAnsi="Calibri" w:cs="Calibri"/>
                <w:sz w:val="22"/>
                <w:szCs w:val="22"/>
                <w:lang w:val="en-US"/>
              </w:rPr>
            </w:pPr>
            <w:r w:rsidRPr="004E1AE9">
              <w:rPr>
                <w:rFonts w:ascii="Calibri" w:eastAsia="Aptos" w:hAnsi="Calibri" w:cs="Calibri"/>
                <w:sz w:val="22"/>
                <w:szCs w:val="22"/>
                <w:lang w:val="en-US"/>
              </w:rPr>
              <w:t>Work is ongoing to develop the Department of Finance Reliefs for Specified Adapted Vehicles (RSAV).</w:t>
            </w:r>
          </w:p>
          <w:p w14:paraId="27D6F55F" w14:textId="77777777" w:rsidR="00F15620" w:rsidRPr="004E1AE9" w:rsidRDefault="00F15620" w:rsidP="00187894">
            <w:pPr>
              <w:rPr>
                <w:rFonts w:ascii="Calibri" w:eastAsia="Aptos" w:hAnsi="Calibri" w:cs="Calibri"/>
                <w:b/>
                <w:bCs/>
                <w:sz w:val="22"/>
                <w:szCs w:val="22"/>
              </w:rPr>
            </w:pPr>
          </w:p>
        </w:tc>
      </w:tr>
      <w:tr w:rsidR="00F15620" w:rsidRPr="00C72398" w14:paraId="5D23FE53"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BD61CF"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lastRenderedPageBreak/>
              <w:t>Examine tax measures for donations to community development companies.</w:t>
            </w:r>
          </w:p>
          <w:p w14:paraId="485E2747"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5F15A9E7" w14:textId="3FDA2F50" w:rsidR="00F15620" w:rsidRPr="00C72398" w:rsidRDefault="008E0242" w:rsidP="00187894">
            <w:pPr>
              <w:rPr>
                <w:rFonts w:ascii="Calibri" w:eastAsia="Aptos" w:hAnsi="Calibri" w:cs="Calibri"/>
                <w:sz w:val="22"/>
                <w:szCs w:val="22"/>
              </w:rPr>
            </w:pPr>
            <w:r>
              <w:rPr>
                <w:rFonts w:ascii="Calibri" w:eastAsia="Aptos" w:hAnsi="Calibri" w:cs="Calibri"/>
                <w:sz w:val="22"/>
                <w:szCs w:val="22"/>
              </w:rPr>
              <w:t>Will be for consideration in future Budgets subject to available resources.</w:t>
            </w:r>
          </w:p>
        </w:tc>
      </w:tr>
      <w:tr w:rsidR="00F15620" w:rsidRPr="00C72398" w14:paraId="5B267C64"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E09636"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Strive to make it easier for charitable organisations to register formally as a charity and update the tax code to promote charitable donations</w:t>
            </w:r>
          </w:p>
          <w:p w14:paraId="6AEF6A35"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7DCA763A" w14:textId="3055D9F1" w:rsidR="00F15620" w:rsidRPr="00C72398" w:rsidRDefault="008E0242" w:rsidP="00187894">
            <w:pPr>
              <w:rPr>
                <w:rFonts w:ascii="Calibri" w:eastAsia="Aptos" w:hAnsi="Calibri" w:cs="Calibri"/>
                <w:sz w:val="22"/>
                <w:szCs w:val="22"/>
              </w:rPr>
            </w:pPr>
            <w:r>
              <w:rPr>
                <w:rFonts w:ascii="Calibri" w:eastAsia="Aptos" w:hAnsi="Calibri" w:cs="Calibri"/>
                <w:sz w:val="22"/>
                <w:szCs w:val="22"/>
              </w:rPr>
              <w:t>Will be for consideration in future Budgets subject to available resources.</w:t>
            </w:r>
          </w:p>
        </w:tc>
      </w:tr>
      <w:tr w:rsidR="00F15620" w:rsidRPr="00C72398" w14:paraId="4BB62EE9"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7EE2C4" w14:textId="77777777" w:rsidR="00F15620" w:rsidRPr="00C72398" w:rsidRDefault="00F15620" w:rsidP="00187894">
            <w:pPr>
              <w:rPr>
                <w:rFonts w:ascii="Calibri" w:eastAsia="Aptos" w:hAnsi="Calibri" w:cs="Calibri"/>
                <w:sz w:val="22"/>
                <w:szCs w:val="22"/>
              </w:rPr>
            </w:pPr>
            <w:r w:rsidRPr="00C416A7">
              <w:rPr>
                <w:rFonts w:ascii="Calibri" w:hAnsi="Calibri" w:cs="Calibri"/>
                <w:sz w:val="22"/>
                <w:szCs w:val="22"/>
              </w:rPr>
              <w:t>Review and expand the Living City Initiative.</w:t>
            </w: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0B3A1949" w14:textId="2D3D7485" w:rsidR="00123C51" w:rsidRDefault="00F15620" w:rsidP="00123C51">
            <w:pPr>
              <w:rPr>
                <w:rFonts w:ascii="Calibri" w:hAnsi="Calibri" w:cs="Calibri"/>
                <w:sz w:val="22"/>
                <w:szCs w:val="22"/>
              </w:rPr>
            </w:pPr>
            <w:r w:rsidRPr="00C72398">
              <w:rPr>
                <w:rFonts w:ascii="Calibri" w:hAnsi="Calibri" w:cs="Calibri"/>
                <w:sz w:val="22"/>
                <w:szCs w:val="22"/>
              </w:rPr>
              <w:t xml:space="preserve">Finance </w:t>
            </w:r>
            <w:r>
              <w:rPr>
                <w:rFonts w:ascii="Calibri" w:hAnsi="Calibri" w:cs="Calibri"/>
                <w:sz w:val="22"/>
                <w:szCs w:val="22"/>
              </w:rPr>
              <w:t>Act</w:t>
            </w:r>
            <w:r w:rsidRPr="00C72398">
              <w:rPr>
                <w:rFonts w:ascii="Calibri" w:hAnsi="Calibri" w:cs="Calibri"/>
                <w:sz w:val="22"/>
                <w:szCs w:val="22"/>
              </w:rPr>
              <w:t xml:space="preserve"> 2025 provides for a range of measures to expand L</w:t>
            </w:r>
            <w:r>
              <w:rPr>
                <w:rFonts w:ascii="Calibri" w:hAnsi="Calibri" w:cs="Calibri"/>
                <w:sz w:val="22"/>
                <w:szCs w:val="22"/>
              </w:rPr>
              <w:t xml:space="preserve">iving </w:t>
            </w:r>
            <w:r w:rsidRPr="00C72398">
              <w:rPr>
                <w:rFonts w:ascii="Calibri" w:hAnsi="Calibri" w:cs="Calibri"/>
                <w:sz w:val="22"/>
                <w:szCs w:val="22"/>
              </w:rPr>
              <w:t>C</w:t>
            </w:r>
            <w:r>
              <w:rPr>
                <w:rFonts w:ascii="Calibri" w:hAnsi="Calibri" w:cs="Calibri"/>
                <w:sz w:val="22"/>
                <w:szCs w:val="22"/>
              </w:rPr>
              <w:t xml:space="preserve">ity </w:t>
            </w:r>
            <w:r w:rsidRPr="00C72398">
              <w:rPr>
                <w:rFonts w:ascii="Calibri" w:hAnsi="Calibri" w:cs="Calibri"/>
                <w:sz w:val="22"/>
                <w:szCs w:val="22"/>
              </w:rPr>
              <w:t>I</w:t>
            </w:r>
            <w:r>
              <w:rPr>
                <w:rFonts w:ascii="Calibri" w:hAnsi="Calibri" w:cs="Calibri"/>
                <w:sz w:val="22"/>
                <w:szCs w:val="22"/>
              </w:rPr>
              <w:t>nitiative.</w:t>
            </w:r>
            <w:r w:rsidR="00123C51">
              <w:rPr>
                <w:rFonts w:ascii="Calibri" w:hAnsi="Calibri" w:cs="Calibri"/>
                <w:sz w:val="22"/>
                <w:szCs w:val="22"/>
              </w:rPr>
              <w:t xml:space="preserve"> </w:t>
            </w:r>
          </w:p>
          <w:p w14:paraId="41C3A0E5" w14:textId="77777777" w:rsidR="00F1399E" w:rsidRDefault="00F1399E" w:rsidP="00123C51">
            <w:pPr>
              <w:rPr>
                <w:rFonts w:ascii="Calibri" w:hAnsi="Calibri" w:cs="Calibri"/>
                <w:sz w:val="22"/>
                <w:szCs w:val="22"/>
              </w:rPr>
            </w:pPr>
          </w:p>
          <w:p w14:paraId="6C4DF7F0" w14:textId="19302D05" w:rsidR="00F1399E" w:rsidRPr="00123C51" w:rsidRDefault="00F1399E" w:rsidP="00123C51">
            <w:pPr>
              <w:rPr>
                <w:rFonts w:ascii="Calibri" w:hAnsi="Calibri" w:cs="Calibri"/>
                <w:sz w:val="22"/>
                <w:szCs w:val="22"/>
              </w:rPr>
            </w:pPr>
            <w:r>
              <w:rPr>
                <w:rFonts w:ascii="Calibri" w:hAnsi="Calibri" w:cs="Calibri"/>
                <w:sz w:val="22"/>
                <w:szCs w:val="22"/>
              </w:rPr>
              <w:t>The scheme was also extended to the five regional centres with effect from 8 April 2026.</w:t>
            </w:r>
          </w:p>
          <w:p w14:paraId="14CE5C43" w14:textId="4EE8CF66" w:rsidR="00F15620" w:rsidRPr="00C72398" w:rsidRDefault="00F15620" w:rsidP="00187894">
            <w:pPr>
              <w:rPr>
                <w:rFonts w:ascii="Calibri" w:eastAsia="Aptos" w:hAnsi="Calibri" w:cs="Calibri"/>
                <w:sz w:val="22"/>
                <w:szCs w:val="22"/>
              </w:rPr>
            </w:pPr>
          </w:p>
        </w:tc>
      </w:tr>
      <w:tr w:rsidR="00F15620" w:rsidRPr="00C72398" w14:paraId="73EDED21"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327FCE"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Consider measures, in conjunction with the Department of Finance, to encourage gym membership and active participation in sport and exercise.</w:t>
            </w:r>
          </w:p>
          <w:p w14:paraId="575DCF89"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44EFA278" w14:textId="77777777" w:rsidR="00F15620" w:rsidRPr="00C72398" w:rsidRDefault="00F15620" w:rsidP="00187894">
            <w:pPr>
              <w:rPr>
                <w:rFonts w:ascii="Calibri" w:hAnsi="Calibri" w:cs="Calibri"/>
                <w:sz w:val="22"/>
                <w:szCs w:val="22"/>
              </w:rPr>
            </w:pPr>
            <w:r w:rsidRPr="00C72398">
              <w:rPr>
                <w:rFonts w:ascii="Calibri" w:hAnsi="Calibri" w:cs="Calibri"/>
                <w:sz w:val="22"/>
                <w:szCs w:val="22"/>
              </w:rPr>
              <w:t xml:space="preserve">The Income Tax TSG paper of July 2025 included an ex-ante review of tax credits for gym memberships. </w:t>
            </w:r>
          </w:p>
          <w:p w14:paraId="3838BE6B" w14:textId="77777777" w:rsidR="00F15620" w:rsidRPr="00C72398" w:rsidRDefault="00F15620" w:rsidP="00187894">
            <w:pPr>
              <w:rPr>
                <w:rFonts w:ascii="Calibri" w:eastAsia="Aptos" w:hAnsi="Calibri" w:cs="Calibri"/>
                <w:sz w:val="22"/>
                <w:szCs w:val="22"/>
              </w:rPr>
            </w:pPr>
          </w:p>
        </w:tc>
      </w:tr>
      <w:tr w:rsidR="00F15620" w:rsidRPr="00C72398" w14:paraId="754891F1"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AEF82A" w14:textId="77777777" w:rsidR="00F15620" w:rsidRPr="00C416A7" w:rsidRDefault="00F15620" w:rsidP="00187894">
            <w:pPr>
              <w:rPr>
                <w:rFonts w:ascii="Calibri" w:hAnsi="Calibri" w:cs="Calibri"/>
                <w:sz w:val="22"/>
                <w:szCs w:val="22"/>
              </w:rPr>
            </w:pPr>
            <w:bookmarkStart w:id="3" w:name="_Hlk227580195"/>
            <w:r w:rsidRPr="00C416A7">
              <w:rPr>
                <w:rFonts w:ascii="Calibri" w:hAnsi="Calibri" w:cs="Calibri"/>
                <w:sz w:val="22"/>
                <w:szCs w:val="22"/>
              </w:rPr>
              <w:t>Allow approved sports bodies to create long-term Strategic Development Funds for capital investment in facilities, removing the requirement that the proceeds of donations (and associated tax relief) be tied to a specific approved capital project.</w:t>
            </w:r>
          </w:p>
          <w:p w14:paraId="18730966"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031C8500" w14:textId="77777777" w:rsidR="00741F54" w:rsidRPr="00C416A7" w:rsidRDefault="00741F54" w:rsidP="00741F54">
            <w:pPr>
              <w:rPr>
                <w:rFonts w:ascii="Calibri" w:hAnsi="Calibri" w:cs="Calibri"/>
                <w:sz w:val="22"/>
                <w:szCs w:val="22"/>
              </w:rPr>
            </w:pPr>
            <w:r w:rsidRPr="00C416A7">
              <w:rPr>
                <w:rFonts w:ascii="Calibri" w:hAnsi="Calibri" w:cs="Calibri"/>
                <w:sz w:val="22"/>
                <w:szCs w:val="22"/>
              </w:rPr>
              <w:t>Will be for consideration in future Budgets subject to available resources.</w:t>
            </w:r>
          </w:p>
          <w:p w14:paraId="103C52FE" w14:textId="77777777" w:rsidR="00F15620" w:rsidRPr="00C72398" w:rsidRDefault="00F15620" w:rsidP="00187894">
            <w:pPr>
              <w:rPr>
                <w:rFonts w:ascii="Calibri" w:eastAsia="Aptos" w:hAnsi="Calibri" w:cs="Calibri"/>
                <w:sz w:val="22"/>
                <w:szCs w:val="22"/>
              </w:rPr>
            </w:pPr>
          </w:p>
        </w:tc>
      </w:tr>
      <w:bookmarkEnd w:id="3"/>
      <w:tr w:rsidR="00F15620" w:rsidRPr="00C72398" w14:paraId="795718C3"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13C92D"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Ensure fairness and stability in Local Property Tax payments and continue to retain revenue collected locally in the same local authority.</w:t>
            </w:r>
          </w:p>
          <w:p w14:paraId="1E19C2A7"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5D4D4B85" w14:textId="2F9DDAAA" w:rsidR="00F15620" w:rsidRPr="00C72398" w:rsidRDefault="00F15620" w:rsidP="00187894">
            <w:pPr>
              <w:rPr>
                <w:rFonts w:ascii="Calibri" w:eastAsia="Aptos" w:hAnsi="Calibri" w:cs="Calibri"/>
                <w:sz w:val="22"/>
                <w:szCs w:val="22"/>
              </w:rPr>
            </w:pPr>
            <w:r w:rsidRPr="00C72398">
              <w:rPr>
                <w:rFonts w:ascii="Calibri" w:hAnsi="Calibri" w:cs="Calibri"/>
                <w:sz w:val="22"/>
                <w:szCs w:val="22"/>
              </w:rPr>
              <w:t>Finance (Local Property Tax and Other Provisions) (Amendment) Act 2025 enacted in July. All properties liable for LPT were revalued on 1 November</w:t>
            </w:r>
            <w:r w:rsidR="00FF4D02">
              <w:rPr>
                <w:rFonts w:ascii="Calibri" w:hAnsi="Calibri" w:cs="Calibri"/>
                <w:sz w:val="22"/>
                <w:szCs w:val="22"/>
              </w:rPr>
              <w:t xml:space="preserve"> 2025</w:t>
            </w:r>
            <w:r w:rsidRPr="00C416A7">
              <w:rPr>
                <w:rFonts w:ascii="Calibri" w:hAnsi="Calibri" w:cs="Calibri"/>
                <w:sz w:val="22"/>
                <w:szCs w:val="22"/>
              </w:rPr>
              <w:t>.</w:t>
            </w:r>
            <w:r w:rsidRPr="00C72398">
              <w:rPr>
                <w:rFonts w:ascii="Calibri" w:hAnsi="Calibri" w:cs="Calibri"/>
                <w:sz w:val="22"/>
                <w:szCs w:val="22"/>
              </w:rPr>
              <w:t xml:space="preserve"> </w:t>
            </w:r>
          </w:p>
        </w:tc>
      </w:tr>
      <w:tr w:rsidR="00F15620" w:rsidRPr="00C72398" w14:paraId="712E5BF5"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5DDCD0"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Maintain access to cash and support its continued acceptance in our economy</w:t>
            </w:r>
          </w:p>
          <w:p w14:paraId="34ECE7A9"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57169970" w14:textId="77777777" w:rsidR="00F15620" w:rsidRDefault="00F15620" w:rsidP="00187894">
            <w:pPr>
              <w:rPr>
                <w:rFonts w:ascii="Calibri" w:hAnsi="Calibri" w:cs="Calibri"/>
                <w:sz w:val="22"/>
                <w:szCs w:val="22"/>
              </w:rPr>
            </w:pPr>
            <w:r w:rsidRPr="00C416A7">
              <w:rPr>
                <w:rFonts w:ascii="Calibri" w:hAnsi="Calibri" w:cs="Calibri"/>
                <w:sz w:val="22"/>
                <w:szCs w:val="22"/>
              </w:rPr>
              <w:t>Access to Cash legislation enacted 30 June 2025 and regulations setting out access to cash criteria and thresholds effective from 28 November 2025</w:t>
            </w:r>
            <w:r w:rsidR="00C6632F">
              <w:rPr>
                <w:rFonts w:ascii="Calibri" w:hAnsi="Calibri" w:cs="Calibri"/>
                <w:sz w:val="22"/>
                <w:szCs w:val="22"/>
              </w:rPr>
              <w:t>.</w:t>
            </w:r>
          </w:p>
          <w:p w14:paraId="10ACD2D7" w14:textId="77777777" w:rsidR="00EE4541" w:rsidRDefault="00EE4541" w:rsidP="00187894">
            <w:pPr>
              <w:rPr>
                <w:rFonts w:ascii="Calibri" w:hAnsi="Calibri" w:cs="Calibri"/>
                <w:sz w:val="22"/>
                <w:szCs w:val="22"/>
              </w:rPr>
            </w:pPr>
          </w:p>
          <w:p w14:paraId="7F801EE6" w14:textId="2D506988" w:rsidR="00EE4541" w:rsidRPr="00C72398" w:rsidRDefault="00EE4541" w:rsidP="00187894">
            <w:pPr>
              <w:rPr>
                <w:rFonts w:ascii="Calibri" w:eastAsia="Aptos" w:hAnsi="Calibri" w:cs="Calibri"/>
                <w:sz w:val="22"/>
                <w:szCs w:val="22"/>
              </w:rPr>
            </w:pPr>
            <w:r>
              <w:rPr>
                <w:rFonts w:ascii="Calibri" w:hAnsi="Calibri" w:cs="Calibri"/>
                <w:sz w:val="22"/>
                <w:szCs w:val="22"/>
              </w:rPr>
              <w:t>The Central Bank is leading on implementation. The Department continues to engage with the Bank where necessary.</w:t>
            </w:r>
          </w:p>
        </w:tc>
      </w:tr>
      <w:tr w:rsidR="00F15620" w:rsidRPr="00C72398" w14:paraId="4AA67151"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A8AB054"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Ensure best practice is maintained in relation to the Central Bank of Ireland’s independent oversight and supervision of the financial sector in Ireland.</w:t>
            </w:r>
          </w:p>
          <w:p w14:paraId="559B56C3" w14:textId="77777777" w:rsidR="00F15620" w:rsidRPr="00C72398" w:rsidRDefault="00F15620" w:rsidP="00187894">
            <w:pPr>
              <w:jc w:val="cente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435C6549" w14:textId="77777777" w:rsidR="00F15620" w:rsidRPr="00C72398" w:rsidRDefault="00F15620" w:rsidP="00187894">
            <w:pPr>
              <w:spacing w:after="240"/>
              <w:rPr>
                <w:rFonts w:ascii="Calibri" w:eastAsia="Aptos" w:hAnsi="Calibri" w:cs="Calibri"/>
                <w:sz w:val="22"/>
                <w:szCs w:val="22"/>
              </w:rPr>
            </w:pPr>
            <w:r w:rsidRPr="00C416A7">
              <w:rPr>
                <w:rFonts w:ascii="Calibri" w:hAnsi="Calibri" w:cs="Calibri"/>
                <w:sz w:val="22"/>
                <w:szCs w:val="22"/>
              </w:rPr>
              <w:t>The Central Bank published its Annual Report and Accounts and Annual Performance Statement with the documents laid before the Oireachtas in May 2025. </w:t>
            </w:r>
          </w:p>
        </w:tc>
      </w:tr>
      <w:tr w:rsidR="00F15620" w:rsidRPr="00C72398" w14:paraId="4F332D4F"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561B6C"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lastRenderedPageBreak/>
              <w:t>Broaden the remit of the National Development Finance Agency (NDFA) in the National Treasury Management Agency (NTMA) to provide expert advice for major infrastructure delivery as required by sponsoring departments or agencies</w:t>
            </w:r>
          </w:p>
          <w:p w14:paraId="7866E6C2"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6F79F1F6" w14:textId="77777777" w:rsidR="00F15620" w:rsidRDefault="00F15620" w:rsidP="00187894">
            <w:pPr>
              <w:rPr>
                <w:rFonts w:ascii="Calibri" w:hAnsi="Calibri" w:cs="Calibri"/>
                <w:sz w:val="22"/>
                <w:szCs w:val="22"/>
              </w:rPr>
            </w:pPr>
            <w:r w:rsidRPr="00C416A7">
              <w:rPr>
                <w:rFonts w:ascii="Calibri" w:hAnsi="Calibri" w:cs="Calibri"/>
                <w:sz w:val="22"/>
                <w:szCs w:val="22"/>
              </w:rPr>
              <w:t xml:space="preserve">Following Government Decision on 30 September work is proceeding on updating Ministerial guidelines for the NDFA to allow them deliver on their broadened remit. </w:t>
            </w:r>
          </w:p>
          <w:p w14:paraId="3E8E423C" w14:textId="77777777" w:rsidR="00CC1988" w:rsidRDefault="00CC1988" w:rsidP="00187894">
            <w:pPr>
              <w:rPr>
                <w:rFonts w:ascii="Calibri" w:hAnsi="Calibri" w:cs="Calibri"/>
                <w:sz w:val="22"/>
                <w:szCs w:val="22"/>
              </w:rPr>
            </w:pPr>
          </w:p>
          <w:p w14:paraId="1EAF894E" w14:textId="3EC2A41B" w:rsidR="00CC1988" w:rsidRPr="00C72398" w:rsidRDefault="00CC1988" w:rsidP="00187894">
            <w:pPr>
              <w:rPr>
                <w:rFonts w:ascii="Calibri" w:eastAsia="Aptos" w:hAnsi="Calibri" w:cs="Calibri"/>
                <w:sz w:val="22"/>
                <w:szCs w:val="22"/>
              </w:rPr>
            </w:pPr>
            <w:r>
              <w:rPr>
                <w:rFonts w:ascii="Calibri" w:hAnsi="Calibri" w:cs="Calibri"/>
                <w:sz w:val="22"/>
                <w:szCs w:val="22"/>
              </w:rPr>
              <w:t>Action 24 of Accelerating Infrastructure Report and Action Plan launched in December 2025 also requests NDFA to provide centralised support and expert assistance for major projects through the Infrastructure Guidelines and Government approvals process.</w:t>
            </w:r>
          </w:p>
        </w:tc>
      </w:tr>
      <w:tr w:rsidR="00F15620" w:rsidRPr="00C72398" w14:paraId="354F95D8"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5DFD79"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Set up a MMC Innovation Fund via the Ireland Strategic Investment Fund (ISIF), to directly fund new housing factories, and the expansion of existed factories</w:t>
            </w:r>
          </w:p>
          <w:p w14:paraId="25D1F9A1"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036253E8" w14:textId="37B0AECB" w:rsidR="00F15620" w:rsidRPr="00C416A7" w:rsidRDefault="00F15620" w:rsidP="00187894">
            <w:pPr>
              <w:rPr>
                <w:rFonts w:ascii="Calibri" w:hAnsi="Calibri" w:cs="Calibri"/>
                <w:sz w:val="22"/>
                <w:szCs w:val="22"/>
              </w:rPr>
            </w:pPr>
            <w:r w:rsidRPr="00C416A7">
              <w:rPr>
                <w:rFonts w:ascii="Calibri" w:hAnsi="Calibri" w:cs="Calibri"/>
                <w:sz w:val="22"/>
                <w:szCs w:val="22"/>
              </w:rPr>
              <w:t xml:space="preserve">ISIF </w:t>
            </w:r>
            <w:r w:rsidR="00CC1988">
              <w:rPr>
                <w:rFonts w:ascii="Calibri" w:hAnsi="Calibri" w:cs="Calibri"/>
                <w:sz w:val="22"/>
                <w:szCs w:val="22"/>
              </w:rPr>
              <w:t>is actively supporting a wide range of venture, private equity and private credit funds in the Irish market. These funds are ideally placed to provide flexible capital solutions to scaling Irish companies including those within the MMC sector.</w:t>
            </w:r>
            <w:r w:rsidRPr="00C416A7">
              <w:rPr>
                <w:rFonts w:ascii="Calibri" w:hAnsi="Calibri" w:cs="Calibri"/>
                <w:sz w:val="22"/>
                <w:szCs w:val="22"/>
              </w:rPr>
              <w:t xml:space="preserve"> </w:t>
            </w:r>
          </w:p>
          <w:p w14:paraId="6E39AA85" w14:textId="77777777" w:rsidR="00F15620" w:rsidRPr="00C72398" w:rsidRDefault="00F15620" w:rsidP="00187894">
            <w:pPr>
              <w:rPr>
                <w:rFonts w:ascii="Calibri" w:eastAsia="Aptos" w:hAnsi="Calibri" w:cs="Calibri"/>
                <w:sz w:val="22"/>
                <w:szCs w:val="22"/>
              </w:rPr>
            </w:pPr>
          </w:p>
        </w:tc>
      </w:tr>
      <w:tr w:rsidR="00F15620" w:rsidRPr="00C72398" w14:paraId="5598B8AE"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345E1A"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Support the Financial Services and Pensions Ombudsman in its critical role in supporting customers to deal with complaints in a fair, transparent and timely manner.</w:t>
            </w:r>
          </w:p>
          <w:p w14:paraId="790AF517"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4D29BF32" w14:textId="5150A28A" w:rsidR="00F15620" w:rsidRPr="00C72398" w:rsidRDefault="00F15620" w:rsidP="007D3D1D">
            <w:pPr>
              <w:rPr>
                <w:rFonts w:ascii="Calibri" w:eastAsia="Aptos" w:hAnsi="Calibri" w:cs="Calibri"/>
                <w:sz w:val="22"/>
                <w:szCs w:val="22"/>
              </w:rPr>
            </w:pPr>
            <w:r w:rsidRPr="00C72398">
              <w:rPr>
                <w:rFonts w:ascii="Calibri" w:hAnsi="Calibri" w:cs="Calibri"/>
                <w:sz w:val="22"/>
                <w:szCs w:val="22"/>
              </w:rPr>
              <w:t xml:space="preserve">The Financial Services and Pensions Ombudsman (Amendment) Act 2025 </w:t>
            </w:r>
            <w:r w:rsidR="004E66E1">
              <w:rPr>
                <w:rFonts w:ascii="Calibri" w:hAnsi="Calibri" w:cs="Calibri"/>
                <w:sz w:val="22"/>
                <w:szCs w:val="22"/>
              </w:rPr>
              <w:t xml:space="preserve">was </w:t>
            </w:r>
            <w:r>
              <w:rPr>
                <w:rFonts w:ascii="Calibri" w:hAnsi="Calibri" w:cs="Calibri"/>
                <w:sz w:val="22"/>
                <w:szCs w:val="22"/>
              </w:rPr>
              <w:t>enacted</w:t>
            </w:r>
            <w:r w:rsidRPr="00C72398">
              <w:rPr>
                <w:rFonts w:ascii="Calibri" w:hAnsi="Calibri" w:cs="Calibri"/>
                <w:sz w:val="22"/>
                <w:szCs w:val="22"/>
              </w:rPr>
              <w:t xml:space="preserve"> </w:t>
            </w:r>
            <w:r w:rsidR="004E66E1">
              <w:rPr>
                <w:rFonts w:ascii="Calibri" w:hAnsi="Calibri" w:cs="Calibri"/>
                <w:sz w:val="22"/>
                <w:szCs w:val="22"/>
              </w:rPr>
              <w:t xml:space="preserve">in </w:t>
            </w:r>
            <w:r w:rsidRPr="00C72398">
              <w:rPr>
                <w:rFonts w:ascii="Calibri" w:hAnsi="Calibri" w:cs="Calibri"/>
                <w:sz w:val="22"/>
                <w:szCs w:val="22"/>
              </w:rPr>
              <w:t xml:space="preserve">April 2025. The Department has quarterly governance meetings with the FSPO. </w:t>
            </w:r>
          </w:p>
        </w:tc>
      </w:tr>
      <w:tr w:rsidR="00F15620" w:rsidRPr="00C72398" w14:paraId="20684D27"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F1CB0B"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Publish a National Financial Literacy Strategy to support improved financial knowledge and understanding.</w:t>
            </w:r>
          </w:p>
          <w:p w14:paraId="7D074B0C"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1BD6F456" w14:textId="45D2DB9C" w:rsidR="00F15620" w:rsidRPr="00C72398" w:rsidRDefault="004E66E1" w:rsidP="00187894">
            <w:pPr>
              <w:rPr>
                <w:rFonts w:ascii="Calibri" w:eastAsia="Aptos" w:hAnsi="Calibri" w:cs="Calibri"/>
                <w:sz w:val="22"/>
                <w:szCs w:val="22"/>
              </w:rPr>
            </w:pPr>
            <w:r>
              <w:rPr>
                <w:rFonts w:ascii="Calibri" w:hAnsi="Calibri" w:cs="Calibri"/>
                <w:sz w:val="22"/>
                <w:szCs w:val="22"/>
              </w:rPr>
              <w:t>The Department continues implementing the National Financial Literacy Strategy and presented the NFLS 2025 Annual Review and Action Plan 2026/2027 to the Strategy’s Executive Board on 23 March 2026.</w:t>
            </w:r>
            <w:r w:rsidR="00F15620" w:rsidRPr="00C416A7">
              <w:rPr>
                <w:rFonts w:ascii="Calibri" w:hAnsi="Calibri" w:cs="Calibri"/>
                <w:sz w:val="22"/>
                <w:szCs w:val="22"/>
              </w:rPr>
              <w:t> </w:t>
            </w:r>
          </w:p>
        </w:tc>
      </w:tr>
      <w:tr w:rsidR="00F15620" w:rsidRPr="00C72398" w14:paraId="1C4DBC56"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6496B3"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Prioritise actions to tackle money laundering and terrorist financing and bring those areas which are currently self-regulating within the remit of a regulatory body.</w:t>
            </w:r>
          </w:p>
          <w:p w14:paraId="19F64073"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4EC3BAEB" w14:textId="77777777" w:rsidR="004E66E1" w:rsidRDefault="004E66E1" w:rsidP="00187894">
            <w:pPr>
              <w:rPr>
                <w:rFonts w:ascii="Calibri" w:hAnsi="Calibri" w:cs="Calibri"/>
                <w:sz w:val="22"/>
                <w:szCs w:val="22"/>
              </w:rPr>
            </w:pPr>
            <w:r>
              <w:rPr>
                <w:rFonts w:ascii="Calibri" w:hAnsi="Calibri" w:cs="Calibri"/>
                <w:sz w:val="22"/>
                <w:szCs w:val="22"/>
              </w:rPr>
              <w:t>Department of Justice lead – Department of Finance chairs AML Steering Committee.</w:t>
            </w:r>
          </w:p>
          <w:p w14:paraId="3ED62059" w14:textId="77777777" w:rsidR="004E66E1" w:rsidRDefault="004E66E1" w:rsidP="00187894">
            <w:pPr>
              <w:rPr>
                <w:rFonts w:ascii="Calibri" w:hAnsi="Calibri" w:cs="Calibri"/>
                <w:sz w:val="22"/>
                <w:szCs w:val="22"/>
              </w:rPr>
            </w:pPr>
          </w:p>
          <w:p w14:paraId="569B3BB0" w14:textId="4FFF9ACD" w:rsidR="00F15620" w:rsidRPr="00C72398" w:rsidRDefault="004E66E1" w:rsidP="007D3D1D">
            <w:pPr>
              <w:rPr>
                <w:rFonts w:ascii="Calibri" w:eastAsia="Aptos" w:hAnsi="Calibri" w:cs="Calibri"/>
                <w:sz w:val="22"/>
                <w:szCs w:val="22"/>
              </w:rPr>
            </w:pPr>
            <w:r>
              <w:rPr>
                <w:rFonts w:ascii="Calibri" w:hAnsi="Calibri" w:cs="Calibri"/>
                <w:sz w:val="22"/>
                <w:szCs w:val="22"/>
              </w:rPr>
              <w:t>Work on the transposing legislation is ongoing between the two Departments.</w:t>
            </w:r>
          </w:p>
        </w:tc>
      </w:tr>
      <w:tr w:rsidR="00F15620" w:rsidRPr="00C72398" w14:paraId="61047D36" w14:textId="77777777" w:rsidTr="58C1BA46">
        <w:tc>
          <w:tcPr>
            <w:tcW w:w="86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3EEA35" w14:textId="77777777" w:rsidR="00F15620" w:rsidRPr="00C416A7" w:rsidRDefault="00F15620" w:rsidP="00187894">
            <w:pPr>
              <w:rPr>
                <w:rFonts w:ascii="Calibri" w:hAnsi="Calibri" w:cs="Calibri"/>
                <w:sz w:val="22"/>
                <w:szCs w:val="22"/>
              </w:rPr>
            </w:pPr>
            <w:r w:rsidRPr="00C416A7">
              <w:rPr>
                <w:rFonts w:ascii="Calibri" w:hAnsi="Calibri" w:cs="Calibri"/>
                <w:sz w:val="22"/>
                <w:szCs w:val="22"/>
              </w:rPr>
              <w:t>Introduce the Auto Enrolment My Future Fund in September 2025 to provide workers with greater comfort and security regarding their retirement savings.</w:t>
            </w:r>
          </w:p>
          <w:p w14:paraId="21ABF196" w14:textId="77777777" w:rsidR="00F15620" w:rsidRPr="00C72398" w:rsidRDefault="00F15620" w:rsidP="00187894">
            <w:pPr>
              <w:rPr>
                <w:rFonts w:ascii="Calibri" w:eastAsia="Aptos" w:hAnsi="Calibri" w:cs="Calibri"/>
                <w:sz w:val="22"/>
                <w:szCs w:val="22"/>
              </w:rPr>
            </w:pPr>
          </w:p>
        </w:tc>
        <w:tc>
          <w:tcPr>
            <w:tcW w:w="5284" w:type="dxa"/>
            <w:tcBorders>
              <w:top w:val="nil"/>
              <w:left w:val="nil"/>
              <w:bottom w:val="single" w:sz="8" w:space="0" w:color="auto"/>
              <w:right w:val="single" w:sz="4" w:space="0" w:color="auto"/>
            </w:tcBorders>
            <w:tcMar>
              <w:top w:w="0" w:type="dxa"/>
              <w:left w:w="108" w:type="dxa"/>
              <w:bottom w:w="0" w:type="dxa"/>
              <w:right w:w="108" w:type="dxa"/>
            </w:tcMar>
          </w:tcPr>
          <w:p w14:paraId="5C5FC48F" w14:textId="77777777" w:rsidR="00F15620" w:rsidRPr="00C72398" w:rsidRDefault="00F15620" w:rsidP="00187894">
            <w:pPr>
              <w:rPr>
                <w:rFonts w:ascii="Calibri" w:eastAsia="Aptos" w:hAnsi="Calibri" w:cs="Calibri"/>
                <w:sz w:val="22"/>
                <w:szCs w:val="22"/>
              </w:rPr>
            </w:pPr>
            <w:r w:rsidRPr="00C416A7">
              <w:rPr>
                <w:rFonts w:ascii="Calibri" w:hAnsi="Calibri" w:cs="Calibri"/>
                <w:sz w:val="22"/>
                <w:szCs w:val="22"/>
              </w:rPr>
              <w:t xml:space="preserve">Social Protection has lead role; Tax aspects of this proposal addressed in Finance Act 2025.   </w:t>
            </w:r>
          </w:p>
        </w:tc>
      </w:tr>
    </w:tbl>
    <w:p w14:paraId="5EEE4D9B" w14:textId="767A3D50" w:rsidR="00A541A0" w:rsidRDefault="00A541A0" w:rsidP="002D45D2"/>
    <w:p w14:paraId="5C415019" w14:textId="23A2746B" w:rsidR="58C1BA46" w:rsidRDefault="58C1BA46">
      <w:r>
        <w:br w:type="page"/>
      </w:r>
    </w:p>
    <w:p w14:paraId="30DCB545" w14:textId="2884C78A" w:rsidR="58C1BA46" w:rsidRDefault="58C1BA46" w:rsidP="58C1BA46">
      <w:pPr>
        <w:rPr>
          <w:rFonts w:ascii="Calibri" w:hAnsi="Calibri" w:cs="Calibri"/>
          <w:sz w:val="18"/>
          <w:szCs w:val="18"/>
        </w:rPr>
      </w:pPr>
      <w:r w:rsidRPr="58C1BA46">
        <w:rPr>
          <w:rFonts w:ascii="Calibri" w:hAnsi="Calibri" w:cs="Calibri"/>
          <w:sz w:val="22"/>
          <w:szCs w:val="22"/>
        </w:rPr>
        <w:lastRenderedPageBreak/>
        <w:t xml:space="preserve">There are also </w:t>
      </w:r>
      <w:proofErr w:type="gramStart"/>
      <w:r w:rsidRPr="58C1BA46">
        <w:rPr>
          <w:rFonts w:ascii="Calibri" w:hAnsi="Calibri" w:cs="Calibri"/>
          <w:sz w:val="22"/>
          <w:szCs w:val="22"/>
        </w:rPr>
        <w:t>a number of</w:t>
      </w:r>
      <w:proofErr w:type="gramEnd"/>
      <w:r w:rsidRPr="58C1BA46">
        <w:rPr>
          <w:rFonts w:ascii="Calibri" w:hAnsi="Calibri" w:cs="Calibri"/>
          <w:sz w:val="22"/>
          <w:szCs w:val="22"/>
        </w:rPr>
        <w:t xml:space="preserve"> commitments led by other Departments where the Department works alongside the lead Department in supporting and progressing cross-government commitments, these are outlined below:</w:t>
      </w:r>
    </w:p>
    <w:p w14:paraId="5332D1DE" w14:textId="1B96FD64" w:rsidR="58C1BA46" w:rsidRDefault="58C1BA46" w:rsidP="58C1BA46">
      <w:pPr>
        <w:rPr>
          <w:rFonts w:ascii="Calibri" w:hAnsi="Calibri" w:cs="Calibri"/>
          <w:sz w:val="18"/>
          <w:szCs w:val="18"/>
        </w:rPr>
      </w:pPr>
    </w:p>
    <w:tbl>
      <w:tblPr>
        <w:tblW w:w="0" w:type="auto"/>
        <w:tblLook w:val="04A0" w:firstRow="1" w:lastRow="0" w:firstColumn="1" w:lastColumn="0" w:noHBand="0" w:noVBand="1"/>
      </w:tblPr>
      <w:tblGrid>
        <w:gridCol w:w="13905"/>
      </w:tblGrid>
      <w:tr w:rsidR="58C1BA46" w14:paraId="3C1EDF43" w14:textId="77777777" w:rsidTr="58C1BA46">
        <w:tc>
          <w:tcPr>
            <w:tcW w:w="139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59D439" w14:textId="042D8C80" w:rsidR="58C1BA46" w:rsidRDefault="58C1BA46" w:rsidP="58C1BA46">
            <w:pPr>
              <w:rPr>
                <w:rFonts w:ascii="Aptos" w:eastAsia="Aptos" w:hAnsi="Aptos" w:cs="Aptos"/>
                <w:b/>
                <w:bCs/>
              </w:rPr>
            </w:pPr>
            <w:r w:rsidRPr="58C1BA46">
              <w:rPr>
                <w:rFonts w:ascii="Aptos" w:eastAsia="Aptos" w:hAnsi="Aptos" w:cs="Aptos"/>
                <w:b/>
                <w:bCs/>
              </w:rPr>
              <w:t>PFG Commitments which this Department is involved but is not the lead</w:t>
            </w:r>
          </w:p>
        </w:tc>
      </w:tr>
      <w:tr w:rsidR="58C1BA46" w14:paraId="426AEC75" w14:textId="77777777" w:rsidTr="58C1BA46">
        <w:tc>
          <w:tcPr>
            <w:tcW w:w="139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7DD3F6" w14:textId="5097EA83" w:rsidR="58C1BA46" w:rsidRDefault="58C1BA46" w:rsidP="58C1BA46">
            <w:pPr>
              <w:rPr>
                <w:rFonts w:ascii="Calibri" w:eastAsia="Calibri" w:hAnsi="Calibri" w:cs="Calibri"/>
                <w:sz w:val="22"/>
                <w:szCs w:val="22"/>
              </w:rPr>
            </w:pPr>
            <w:r w:rsidRPr="58C1BA46">
              <w:rPr>
                <w:rFonts w:ascii="Calibri" w:eastAsia="Calibri" w:hAnsi="Calibri" w:cs="Calibri"/>
                <w:sz w:val="22"/>
                <w:szCs w:val="22"/>
              </w:rPr>
              <w:t xml:space="preserve">The Department works with Department of Enterprise Trade and Employment in fostering a supportive environment for indigenous businesses, supporting </w:t>
            </w:r>
            <w:proofErr w:type="gramStart"/>
            <w:r w:rsidRPr="58C1BA46">
              <w:rPr>
                <w:rFonts w:ascii="Calibri" w:eastAsia="Calibri" w:hAnsi="Calibri" w:cs="Calibri"/>
                <w:sz w:val="22"/>
                <w:szCs w:val="22"/>
              </w:rPr>
              <w:t>SME's</w:t>
            </w:r>
            <w:proofErr w:type="gramEnd"/>
            <w:r w:rsidRPr="58C1BA46">
              <w:rPr>
                <w:rFonts w:ascii="Calibri" w:eastAsia="Calibri" w:hAnsi="Calibri" w:cs="Calibri"/>
                <w:sz w:val="22"/>
                <w:szCs w:val="22"/>
              </w:rPr>
              <w:t>, and policies to encourage investment, innovation and competitiveness.</w:t>
            </w:r>
          </w:p>
          <w:p w14:paraId="2091ED0E" w14:textId="6596BF92" w:rsidR="58C1BA46" w:rsidRDefault="58C1BA46" w:rsidP="58C1BA46">
            <w:pPr>
              <w:rPr>
                <w:rFonts w:ascii="Calibri" w:eastAsia="Calibri" w:hAnsi="Calibri" w:cs="Calibri"/>
                <w:sz w:val="22"/>
                <w:szCs w:val="22"/>
              </w:rPr>
            </w:pPr>
          </w:p>
        </w:tc>
      </w:tr>
      <w:tr w:rsidR="58C1BA46" w14:paraId="26F58EA5" w14:textId="77777777" w:rsidTr="58C1BA46">
        <w:tc>
          <w:tcPr>
            <w:tcW w:w="139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E9E3F1" w14:textId="31C20596" w:rsidR="58C1BA46" w:rsidRDefault="58C1BA46" w:rsidP="58C1BA46">
            <w:pPr>
              <w:rPr>
                <w:rFonts w:ascii="Calibri" w:eastAsia="Calibri" w:hAnsi="Calibri" w:cs="Calibri"/>
                <w:sz w:val="22"/>
                <w:szCs w:val="22"/>
              </w:rPr>
            </w:pPr>
            <w:r w:rsidRPr="58C1BA46">
              <w:rPr>
                <w:rFonts w:ascii="Calibri" w:eastAsia="Calibri" w:hAnsi="Calibri" w:cs="Calibri"/>
                <w:sz w:val="22"/>
                <w:szCs w:val="22"/>
              </w:rPr>
              <w:t>The Department works with the Department of Housing, Local Government and Heritage to develop new financing sources with support from HBFI, HFA and the domestic banks.</w:t>
            </w:r>
          </w:p>
          <w:p w14:paraId="62EE8F02" w14:textId="07A5B8F3" w:rsidR="58C1BA46" w:rsidRDefault="58C1BA46" w:rsidP="58C1BA46">
            <w:pPr>
              <w:rPr>
                <w:rFonts w:ascii="Calibri" w:eastAsia="Calibri" w:hAnsi="Calibri" w:cs="Calibri"/>
                <w:sz w:val="22"/>
                <w:szCs w:val="22"/>
              </w:rPr>
            </w:pPr>
          </w:p>
        </w:tc>
      </w:tr>
      <w:tr w:rsidR="58C1BA46" w14:paraId="7BE6C304" w14:textId="77777777" w:rsidTr="58C1BA46">
        <w:tc>
          <w:tcPr>
            <w:tcW w:w="139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223011" w14:textId="7EE0BD97" w:rsidR="58C1BA46" w:rsidRDefault="58C1BA46" w:rsidP="58C1BA46">
            <w:r w:rsidRPr="58C1BA46">
              <w:rPr>
                <w:rFonts w:ascii="Calibri" w:eastAsia="Calibri" w:hAnsi="Calibri" w:cs="Calibri"/>
                <w:sz w:val="22"/>
                <w:szCs w:val="22"/>
              </w:rPr>
              <w:t>The Department works with the Department of Justice, Home Affairs and Migration on prioritising actions to tackle money laundering and terrorist financing, as well as measures to reduce insurance fraud and legal costs.</w:t>
            </w:r>
          </w:p>
          <w:p w14:paraId="56C19F20" w14:textId="07CD0065" w:rsidR="58C1BA46" w:rsidRDefault="58C1BA46" w:rsidP="58C1BA46">
            <w:pPr>
              <w:rPr>
                <w:rFonts w:ascii="Calibri" w:eastAsia="Calibri" w:hAnsi="Calibri" w:cs="Calibri"/>
                <w:sz w:val="22"/>
                <w:szCs w:val="22"/>
              </w:rPr>
            </w:pPr>
          </w:p>
        </w:tc>
      </w:tr>
      <w:tr w:rsidR="58C1BA46" w14:paraId="62BE8216" w14:textId="77777777" w:rsidTr="58C1BA46">
        <w:tc>
          <w:tcPr>
            <w:tcW w:w="139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8B7F8" w14:textId="124DB963" w:rsidR="58C1BA46" w:rsidRDefault="58C1BA46" w:rsidP="58C1BA46">
            <w:r w:rsidRPr="58C1BA46">
              <w:rPr>
                <w:rFonts w:ascii="Calibri" w:eastAsia="Calibri" w:hAnsi="Calibri" w:cs="Calibri"/>
                <w:sz w:val="22"/>
                <w:szCs w:val="22"/>
              </w:rPr>
              <w:t xml:space="preserve">The Department works with Department of Foreign Affairs and Trade in supporting Ireland’s position in the EU, preparations for the EU </w:t>
            </w:r>
            <w:proofErr w:type="gramStart"/>
            <w:r w:rsidRPr="58C1BA46">
              <w:rPr>
                <w:rFonts w:ascii="Calibri" w:eastAsia="Calibri" w:hAnsi="Calibri" w:cs="Calibri"/>
                <w:sz w:val="22"/>
                <w:szCs w:val="22"/>
              </w:rPr>
              <w:t>Presidency,  EU</w:t>
            </w:r>
            <w:proofErr w:type="gramEnd"/>
            <w:r w:rsidRPr="58C1BA46">
              <w:rPr>
                <w:rFonts w:ascii="Calibri" w:eastAsia="Calibri" w:hAnsi="Calibri" w:cs="Calibri"/>
                <w:sz w:val="22"/>
                <w:szCs w:val="22"/>
              </w:rPr>
              <w:t xml:space="preserve"> Budget, support for Ukraine,  ensuring there is continued support for climate finance delivered through Ireland’s Overseas Development Aid  programme and in relation to EU restrictive measures (sanctions).</w:t>
            </w:r>
          </w:p>
          <w:p w14:paraId="033E169D" w14:textId="682D2D1D" w:rsidR="58C1BA46" w:rsidRDefault="58C1BA46" w:rsidP="58C1BA46">
            <w:pPr>
              <w:rPr>
                <w:rFonts w:ascii="Calibri" w:eastAsia="Calibri" w:hAnsi="Calibri" w:cs="Calibri"/>
                <w:sz w:val="22"/>
                <w:szCs w:val="22"/>
              </w:rPr>
            </w:pPr>
          </w:p>
        </w:tc>
      </w:tr>
      <w:tr w:rsidR="58C1BA46" w14:paraId="10FA7360" w14:textId="77777777" w:rsidTr="58C1BA46">
        <w:tc>
          <w:tcPr>
            <w:tcW w:w="139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73F929" w14:textId="4FF017B4" w:rsidR="58C1BA46" w:rsidRDefault="58C1BA46" w:rsidP="58C1BA46">
            <w:r w:rsidRPr="58C1BA46">
              <w:rPr>
                <w:rFonts w:ascii="Calibri" w:eastAsia="Calibri" w:hAnsi="Calibri" w:cs="Calibri"/>
                <w:sz w:val="22"/>
                <w:szCs w:val="22"/>
              </w:rPr>
              <w:t xml:space="preserve">The Department works with the Department of </w:t>
            </w:r>
            <w:proofErr w:type="gramStart"/>
            <w:r w:rsidRPr="58C1BA46">
              <w:rPr>
                <w:rFonts w:ascii="Calibri" w:eastAsia="Calibri" w:hAnsi="Calibri" w:cs="Calibri"/>
                <w:sz w:val="22"/>
                <w:szCs w:val="22"/>
              </w:rPr>
              <w:t>An</w:t>
            </w:r>
            <w:proofErr w:type="gramEnd"/>
            <w:r w:rsidRPr="58C1BA46">
              <w:rPr>
                <w:rFonts w:ascii="Calibri" w:eastAsia="Calibri" w:hAnsi="Calibri" w:cs="Calibri"/>
                <w:sz w:val="22"/>
                <w:szCs w:val="22"/>
              </w:rPr>
              <w:t xml:space="preserve"> Taoiseach to enhance Irish-British relations and to encourage co-operation between North-South bodies.</w:t>
            </w:r>
          </w:p>
          <w:p w14:paraId="17F58D01" w14:textId="5E659452" w:rsidR="58C1BA46" w:rsidRDefault="58C1BA46" w:rsidP="58C1BA46">
            <w:pPr>
              <w:rPr>
                <w:rFonts w:ascii="Calibri" w:eastAsia="Calibri" w:hAnsi="Calibri" w:cs="Calibri"/>
                <w:sz w:val="22"/>
                <w:szCs w:val="22"/>
              </w:rPr>
            </w:pPr>
          </w:p>
        </w:tc>
      </w:tr>
      <w:tr w:rsidR="58C1BA46" w14:paraId="3AE9114E" w14:textId="77777777" w:rsidTr="58C1BA46">
        <w:tc>
          <w:tcPr>
            <w:tcW w:w="139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02C08D" w14:textId="1F8B873A" w:rsidR="58C1BA46" w:rsidRDefault="58C1BA46" w:rsidP="58C1BA46">
            <w:r w:rsidRPr="58C1BA46">
              <w:rPr>
                <w:rFonts w:ascii="Calibri" w:eastAsia="Calibri" w:hAnsi="Calibri" w:cs="Calibri"/>
                <w:sz w:val="22"/>
                <w:szCs w:val="22"/>
              </w:rPr>
              <w:t>The Department works with a number of Departments in relation to the  utilisation of  State funds (including the Apple Escrow Fund, other share sales, broader State funds including the Infrastructure, Climate and Nature Fund) to support increased capital investment levels in housing including funding the LDA, and improvements to infrastructure, especially energy, water, transport and health digitalisation.</w:t>
            </w:r>
          </w:p>
          <w:p w14:paraId="7438583E" w14:textId="52852EA8" w:rsidR="58C1BA46" w:rsidRDefault="58C1BA46" w:rsidP="58C1BA46">
            <w:pPr>
              <w:rPr>
                <w:rFonts w:ascii="Calibri" w:eastAsia="Calibri" w:hAnsi="Calibri" w:cs="Calibri"/>
                <w:sz w:val="22"/>
                <w:szCs w:val="22"/>
              </w:rPr>
            </w:pPr>
          </w:p>
        </w:tc>
      </w:tr>
      <w:tr w:rsidR="58C1BA46" w14:paraId="368D5533" w14:textId="77777777" w:rsidTr="58C1BA46">
        <w:tc>
          <w:tcPr>
            <w:tcW w:w="139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860783" w14:textId="66C9E8A2" w:rsidR="58C1BA46" w:rsidRDefault="58C1BA46" w:rsidP="58C1BA46">
            <w:r w:rsidRPr="58C1BA46">
              <w:rPr>
                <w:rFonts w:ascii="Calibri" w:eastAsia="Calibri" w:hAnsi="Calibri" w:cs="Calibri"/>
                <w:sz w:val="22"/>
                <w:szCs w:val="22"/>
              </w:rPr>
              <w:t xml:space="preserve">The Department works with a number of Departments and agencies in </w:t>
            </w:r>
            <w:proofErr w:type="gramStart"/>
            <w:r w:rsidRPr="58C1BA46">
              <w:rPr>
                <w:rFonts w:ascii="Calibri" w:eastAsia="Calibri" w:hAnsi="Calibri" w:cs="Calibri"/>
                <w:sz w:val="22"/>
                <w:szCs w:val="22"/>
              </w:rPr>
              <w:t>relevant  agencies</w:t>
            </w:r>
            <w:proofErr w:type="gramEnd"/>
            <w:r w:rsidRPr="58C1BA46">
              <w:rPr>
                <w:rFonts w:ascii="Calibri" w:eastAsia="Calibri" w:hAnsi="Calibri" w:cs="Calibri"/>
                <w:sz w:val="22"/>
                <w:szCs w:val="22"/>
              </w:rPr>
              <w:t xml:space="preserve"> and industry stakeholders,  on the measures contained in the National Payment Strategy  and EU payments legislation to effectively tackle fraud.</w:t>
            </w:r>
          </w:p>
          <w:p w14:paraId="537FBF3D" w14:textId="196587EC" w:rsidR="58C1BA46" w:rsidRDefault="58C1BA46" w:rsidP="58C1BA46">
            <w:pPr>
              <w:rPr>
                <w:rFonts w:ascii="Calibri" w:eastAsia="Calibri" w:hAnsi="Calibri" w:cs="Calibri"/>
                <w:sz w:val="22"/>
                <w:szCs w:val="22"/>
              </w:rPr>
            </w:pPr>
          </w:p>
        </w:tc>
      </w:tr>
    </w:tbl>
    <w:p w14:paraId="245E8958" w14:textId="1AFC47A6" w:rsidR="58C1BA46" w:rsidRDefault="58C1BA46"/>
    <w:p w14:paraId="395D67F5" w14:textId="3D72A662" w:rsidR="58C1BA46" w:rsidRDefault="58C1BA46" w:rsidP="58C1BA46">
      <w:pPr>
        <w:rPr>
          <w:rFonts w:ascii="Calibri" w:hAnsi="Calibri" w:cs="Calibri"/>
          <w:sz w:val="18"/>
          <w:szCs w:val="18"/>
        </w:rPr>
      </w:pPr>
    </w:p>
    <w:sectPr w:rsidR="58C1BA46" w:rsidSect="00F1562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E6EFA"/>
    <w:multiLevelType w:val="hybridMultilevel"/>
    <w:tmpl w:val="4524EA8A"/>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33415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620"/>
    <w:rsid w:val="00014A68"/>
    <w:rsid w:val="00033A6B"/>
    <w:rsid w:val="00051F84"/>
    <w:rsid w:val="000A0869"/>
    <w:rsid w:val="000B2F50"/>
    <w:rsid w:val="000E3B53"/>
    <w:rsid w:val="000F72FD"/>
    <w:rsid w:val="0011315A"/>
    <w:rsid w:val="00123C51"/>
    <w:rsid w:val="001456F9"/>
    <w:rsid w:val="00151AA2"/>
    <w:rsid w:val="00176EE6"/>
    <w:rsid w:val="001D53F4"/>
    <w:rsid w:val="0029458A"/>
    <w:rsid w:val="002A4091"/>
    <w:rsid w:val="002A7A1D"/>
    <w:rsid w:val="002C2B6B"/>
    <w:rsid w:val="002C386C"/>
    <w:rsid w:val="002D45D2"/>
    <w:rsid w:val="002E2F43"/>
    <w:rsid w:val="00385C9D"/>
    <w:rsid w:val="003873A3"/>
    <w:rsid w:val="003C5B14"/>
    <w:rsid w:val="00421ADE"/>
    <w:rsid w:val="004E1AE9"/>
    <w:rsid w:val="004E66E1"/>
    <w:rsid w:val="00504DDC"/>
    <w:rsid w:val="00523D6C"/>
    <w:rsid w:val="005521AC"/>
    <w:rsid w:val="00567AC1"/>
    <w:rsid w:val="005B3867"/>
    <w:rsid w:val="005E09B2"/>
    <w:rsid w:val="006025D3"/>
    <w:rsid w:val="006842B5"/>
    <w:rsid w:val="006B1620"/>
    <w:rsid w:val="00741F54"/>
    <w:rsid w:val="00797F86"/>
    <w:rsid w:val="007A780F"/>
    <w:rsid w:val="007D3D1D"/>
    <w:rsid w:val="00827538"/>
    <w:rsid w:val="00851A67"/>
    <w:rsid w:val="00893E99"/>
    <w:rsid w:val="008A28F4"/>
    <w:rsid w:val="008C072F"/>
    <w:rsid w:val="008D40AF"/>
    <w:rsid w:val="008D7897"/>
    <w:rsid w:val="008E0242"/>
    <w:rsid w:val="008E0484"/>
    <w:rsid w:val="008F3692"/>
    <w:rsid w:val="00947926"/>
    <w:rsid w:val="009F0C51"/>
    <w:rsid w:val="009F5AF1"/>
    <w:rsid w:val="009F652E"/>
    <w:rsid w:val="00A31151"/>
    <w:rsid w:val="00A541A0"/>
    <w:rsid w:val="00A65651"/>
    <w:rsid w:val="00A84C06"/>
    <w:rsid w:val="00AA6483"/>
    <w:rsid w:val="00AF0256"/>
    <w:rsid w:val="00B13134"/>
    <w:rsid w:val="00B56DAC"/>
    <w:rsid w:val="00B82A53"/>
    <w:rsid w:val="00B85A6E"/>
    <w:rsid w:val="00B8618C"/>
    <w:rsid w:val="00BB3DA3"/>
    <w:rsid w:val="00C6632F"/>
    <w:rsid w:val="00CC1988"/>
    <w:rsid w:val="00D11429"/>
    <w:rsid w:val="00D67A1C"/>
    <w:rsid w:val="00D86CAF"/>
    <w:rsid w:val="00DD50E8"/>
    <w:rsid w:val="00E843E5"/>
    <w:rsid w:val="00E91E60"/>
    <w:rsid w:val="00EE4541"/>
    <w:rsid w:val="00F1399E"/>
    <w:rsid w:val="00F15620"/>
    <w:rsid w:val="00F46AA3"/>
    <w:rsid w:val="00FA0A6F"/>
    <w:rsid w:val="00FB512B"/>
    <w:rsid w:val="00FC5DF4"/>
    <w:rsid w:val="00FF4D02"/>
    <w:rsid w:val="00FF6D12"/>
    <w:rsid w:val="58C1BA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DAB34"/>
  <w15:chartTrackingRefBased/>
  <w15:docId w15:val="{0A998FF3-E998-40A4-9C36-5360E5A4B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620"/>
    <w:pPr>
      <w:spacing w:after="0" w:line="240" w:lineRule="auto"/>
    </w:pPr>
    <w:rPr>
      <w:rFonts w:ascii="Times New Roman" w:eastAsia="Times New Roman" w:hAnsi="Times New Roman" w:cs="Times New Roman"/>
      <w:kern w:val="0"/>
      <w:lang w:eastAsia="en-IE"/>
      <w14:ligatures w14:val="none"/>
    </w:rPr>
  </w:style>
  <w:style w:type="paragraph" w:styleId="Heading1">
    <w:name w:val="heading 1"/>
    <w:basedOn w:val="Normal"/>
    <w:next w:val="Normal"/>
    <w:link w:val="Heading1Char"/>
    <w:uiPriority w:val="9"/>
    <w:qFormat/>
    <w:rsid w:val="00F1562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1562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1562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1562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F15620"/>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F15620"/>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F15620"/>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F15620"/>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F15620"/>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6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56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56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6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6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620"/>
    <w:rPr>
      <w:rFonts w:eastAsiaTheme="majorEastAsia" w:cstheme="majorBidi"/>
      <w:color w:val="272727" w:themeColor="text1" w:themeTint="D8"/>
    </w:rPr>
  </w:style>
  <w:style w:type="paragraph" w:styleId="Title">
    <w:name w:val="Title"/>
    <w:basedOn w:val="Normal"/>
    <w:next w:val="Normal"/>
    <w:link w:val="TitleChar"/>
    <w:uiPriority w:val="10"/>
    <w:qFormat/>
    <w:rsid w:val="00F1562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15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62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15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620"/>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F15620"/>
    <w:rPr>
      <w:i/>
      <w:iCs/>
      <w:color w:val="404040" w:themeColor="text1" w:themeTint="BF"/>
    </w:rPr>
  </w:style>
  <w:style w:type="paragraph" w:styleId="ListParagraph">
    <w:name w:val="List Paragraph"/>
    <w:basedOn w:val="Normal"/>
    <w:uiPriority w:val="34"/>
    <w:qFormat/>
    <w:rsid w:val="00F15620"/>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F15620"/>
    <w:rPr>
      <w:i/>
      <w:iCs/>
      <w:color w:val="0F4761" w:themeColor="accent1" w:themeShade="BF"/>
    </w:rPr>
  </w:style>
  <w:style w:type="paragraph" w:styleId="IntenseQuote">
    <w:name w:val="Intense Quote"/>
    <w:basedOn w:val="Normal"/>
    <w:next w:val="Normal"/>
    <w:link w:val="IntenseQuoteChar"/>
    <w:uiPriority w:val="30"/>
    <w:qFormat/>
    <w:rsid w:val="00F1562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F15620"/>
    <w:rPr>
      <w:i/>
      <w:iCs/>
      <w:color w:val="0F4761" w:themeColor="accent1" w:themeShade="BF"/>
    </w:rPr>
  </w:style>
  <w:style w:type="character" w:styleId="IntenseReference">
    <w:name w:val="Intense Reference"/>
    <w:basedOn w:val="DefaultParagraphFont"/>
    <w:uiPriority w:val="32"/>
    <w:qFormat/>
    <w:rsid w:val="00F15620"/>
    <w:rPr>
      <w:b/>
      <w:bCs/>
      <w:smallCaps/>
      <w:color w:val="0F4761" w:themeColor="accent1" w:themeShade="BF"/>
      <w:spacing w:val="5"/>
    </w:rPr>
  </w:style>
  <w:style w:type="paragraph" w:styleId="Revision">
    <w:name w:val="Revision"/>
    <w:hidden/>
    <w:uiPriority w:val="99"/>
    <w:semiHidden/>
    <w:rsid w:val="006842B5"/>
    <w:pPr>
      <w:spacing w:after="0" w:line="240" w:lineRule="auto"/>
    </w:pPr>
    <w:rPr>
      <w:rFonts w:ascii="Times New Roman" w:eastAsia="Times New Roman" w:hAnsi="Times New Roman" w:cs="Times New Roman"/>
      <w:kern w:val="0"/>
      <w:lang w:eastAsia="en-IE"/>
      <w14:ligatures w14:val="none"/>
    </w:rPr>
  </w:style>
  <w:style w:type="character" w:styleId="CommentReference">
    <w:name w:val="annotation reference"/>
    <w:basedOn w:val="DefaultParagraphFont"/>
    <w:uiPriority w:val="99"/>
    <w:semiHidden/>
    <w:unhideWhenUsed/>
    <w:rsid w:val="006842B5"/>
    <w:rPr>
      <w:sz w:val="16"/>
      <w:szCs w:val="16"/>
    </w:rPr>
  </w:style>
  <w:style w:type="paragraph" w:styleId="CommentText">
    <w:name w:val="annotation text"/>
    <w:basedOn w:val="Normal"/>
    <w:link w:val="CommentTextChar"/>
    <w:uiPriority w:val="99"/>
    <w:unhideWhenUsed/>
    <w:rsid w:val="006842B5"/>
    <w:rPr>
      <w:sz w:val="20"/>
      <w:szCs w:val="20"/>
    </w:rPr>
  </w:style>
  <w:style w:type="character" w:customStyle="1" w:styleId="CommentTextChar">
    <w:name w:val="Comment Text Char"/>
    <w:basedOn w:val="DefaultParagraphFont"/>
    <w:link w:val="CommentText"/>
    <w:uiPriority w:val="99"/>
    <w:rsid w:val="006842B5"/>
    <w:rPr>
      <w:rFonts w:ascii="Times New Roman" w:eastAsia="Times New Roman" w:hAnsi="Times New Roman" w:cs="Times New Roman"/>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6842B5"/>
    <w:rPr>
      <w:b/>
      <w:bCs/>
    </w:rPr>
  </w:style>
  <w:style w:type="character" w:customStyle="1" w:styleId="CommentSubjectChar">
    <w:name w:val="Comment Subject Char"/>
    <w:basedOn w:val="CommentTextChar"/>
    <w:link w:val="CommentSubject"/>
    <w:uiPriority w:val="99"/>
    <w:semiHidden/>
    <w:rsid w:val="006842B5"/>
    <w:rPr>
      <w:rFonts w:ascii="Times New Roman" w:eastAsia="Times New Roman" w:hAnsi="Times New Roman" w:cs="Times New Roman"/>
      <w:b/>
      <w:bCs/>
      <w:kern w:val="0"/>
      <w:sz w:val="20"/>
      <w:szCs w:val="20"/>
      <w:lang w:eastAsia="en-IE"/>
      <w14:ligatures w14:val="none"/>
    </w:rPr>
  </w:style>
  <w:style w:type="character" w:styleId="Hyperlink">
    <w:name w:val="Hyperlink"/>
    <w:basedOn w:val="DefaultParagraphFont"/>
    <w:uiPriority w:val="99"/>
    <w:unhideWhenUsed/>
    <w:rsid w:val="006025D3"/>
    <w:rPr>
      <w:color w:val="467886" w:themeColor="hyperlink"/>
      <w:u w:val="single"/>
    </w:rPr>
  </w:style>
  <w:style w:type="character" w:styleId="UnresolvedMention">
    <w:name w:val="Unresolved Mention"/>
    <w:basedOn w:val="DefaultParagraphFont"/>
    <w:uiPriority w:val="99"/>
    <w:semiHidden/>
    <w:unhideWhenUsed/>
    <w:rsid w:val="006025D3"/>
    <w:rPr>
      <w:color w:val="605E5C"/>
      <w:shd w:val="clear" w:color="auto" w:fill="E1DFDD"/>
    </w:rPr>
  </w:style>
  <w:style w:type="paragraph" w:styleId="NormalWeb">
    <w:name w:val="Normal (Web)"/>
    <w:basedOn w:val="Normal"/>
    <w:uiPriority w:val="99"/>
    <w:semiHidden/>
    <w:unhideWhenUsed/>
    <w:rsid w:val="00123C51"/>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AE1F2E16B29D458A75323670E963A7" ma:contentTypeVersion="1" ma:contentTypeDescription="Create a new document." ma:contentTypeScope="" ma:versionID="219b3c13fa62f64512688e52bc0aed47">
  <xsd:schema xmlns:xsd="http://www.w3.org/2001/XMLSchema" xmlns:xs="http://www.w3.org/2001/XMLSchema" xmlns:p="http://schemas.microsoft.com/office/2006/metadata/properties" xmlns:ns1="http://schemas.microsoft.com/sharepoint/v3" targetNamespace="http://schemas.microsoft.com/office/2006/metadata/properties" ma:root="true" ma:fieldsID="9d4dbbbeee304f5435a4ce90b75740ba"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A9FE5C-58F6-4342-A971-36BC0057EC29}">
  <ds:schemaRefs>
    <ds:schemaRef ds:uri="http://schemas.microsoft.com/sharepoint/v3/contenttype/forms"/>
  </ds:schemaRefs>
</ds:datastoreItem>
</file>

<file path=customXml/itemProps2.xml><?xml version="1.0" encoding="utf-8"?>
<ds:datastoreItem xmlns:ds="http://schemas.openxmlformats.org/officeDocument/2006/customXml" ds:itemID="{450492BB-51AF-4A25-BBD9-1ACA12BB3721}">
  <ds:schemaRef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A192449C-3DFB-4A36-A4D5-B64A5A34E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3677</Words>
  <Characters>20963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24591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Slattery (DFIN)</dc:creator>
  <cp:keywords/>
  <dc:description/>
  <cp:lastModifiedBy>Patrick Connolly</cp:lastModifiedBy>
  <cp:revision>2</cp:revision>
  <cp:lastPrinted>2026-04-20T07:25:00Z</cp:lastPrinted>
  <dcterms:created xsi:type="dcterms:W3CDTF">2026-07-14T14:03:00Z</dcterms:created>
  <dcterms:modified xsi:type="dcterms:W3CDTF">2026-07-14T14:03:00Z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0x0101002AAE1F2E16B29D458A75323670E963A7</vt:lpwstr>
  </property>
  <property fmtid="{D5CDD505-2E9C-101B-9397-08002B2CF9AE}" pid="3" name="eDocs_Series">
    <vt:lpwstr>1;#544|991c42ff-571a-482b-8e6a-d3f98bb70e83</vt:lpwstr>
  </property>
  <property fmtid="{D5CDD505-2E9C-101B-9397-08002B2CF9AE}" pid="4" name="eDocs_SecurityClassification">
    <vt:lpwstr>5;#Unclassified|0db6e6fe-7da6-4395-ba22-207b2a29f028</vt:lpwstr>
  </property>
  <property fmtid="{D5CDD505-2E9C-101B-9397-08002B2CF9AE}" pid="5" name="eDocs_Year">
    <vt:lpwstr>335;#2026|25772a18-09e9-4a05-84e9-130582eb422b</vt:lpwstr>
  </property>
  <property fmtid="{D5CDD505-2E9C-101B-9397-08002B2CF9AE}" pid="6" name="ge25f6a3ef6f42d4865685f2a74bf8c7">
    <vt:lpwstr/>
  </property>
  <property fmtid="{D5CDD505-2E9C-101B-9397-08002B2CF9AE}" pid="7" name="eDocs_FileTopics">
    <vt:lpwstr>24;#Parliamentary Questions|99c01f2b-f491-4f35-befe-742d391f1676;#11;##Corporate Governance|0f3fdfc1-482a-4a29-9dbc-3bc6368d645d</vt:lpwstr>
  </property>
  <property fmtid="{D5CDD505-2E9C-101B-9397-08002B2CF9AE}" pid="8" name="eDocs_DocumentTopics">
    <vt:lpwstr/>
  </property>
  <property fmtid="{D5CDD505-2E9C-101B-9397-08002B2CF9AE}" pid="9" name="eDocs_RetentionPeriodTerm">
    <vt:lpwstr/>
  </property>
  <property fmtid="{D5CDD505-2E9C-101B-9397-08002B2CF9AE}" pid="10" name="eSub_Attached">
    <vt:lpwstr>Files</vt:lpwstr>
  </property>
  <property fmtid="{D5CDD505-2E9C-101B-9397-08002B2CF9AE}" pid="11" name="MSIP_Label_a276e348-bda2-42ff-85d7-569ad34f2b3a_Enabled">
    <vt:lpwstr>true</vt:lpwstr>
  </property>
  <property fmtid="{D5CDD505-2E9C-101B-9397-08002B2CF9AE}" pid="12" name="MSIP_Label_a276e348-bda2-42ff-85d7-569ad34f2b3a_SetDate">
    <vt:lpwstr>2026-07-14T14:03:59Z</vt:lpwstr>
  </property>
  <property fmtid="{D5CDD505-2E9C-101B-9397-08002B2CF9AE}" pid="13" name="MSIP_Label_a276e348-bda2-42ff-85d7-569ad34f2b3a_Method">
    <vt:lpwstr>Standard</vt:lpwstr>
  </property>
  <property fmtid="{D5CDD505-2E9C-101B-9397-08002B2CF9AE}" pid="14" name="MSIP_Label_a276e348-bda2-42ff-85d7-569ad34f2b3a_Name">
    <vt:lpwstr>Confidential Data</vt:lpwstr>
  </property>
  <property fmtid="{D5CDD505-2E9C-101B-9397-08002B2CF9AE}" pid="15" name="MSIP_Label_a276e348-bda2-42ff-85d7-569ad34f2b3a_SiteId">
    <vt:lpwstr>ce71ecf0-0b97-47b2-966c-b4ecc8db23f2</vt:lpwstr>
  </property>
  <property fmtid="{D5CDD505-2E9C-101B-9397-08002B2CF9AE}" pid="16" name="MSIP_Label_a276e348-bda2-42ff-85d7-569ad34f2b3a_ActionId">
    <vt:lpwstr>e4a5d4e3-e483-469c-aedc-cd64f9b14164</vt:lpwstr>
  </property>
  <property fmtid="{D5CDD505-2E9C-101B-9397-08002B2CF9AE}" pid="17" name="MSIP_Label_a276e348-bda2-42ff-85d7-569ad34f2b3a_ContentBits">
    <vt:lpwstr>0</vt:lpwstr>
  </property>
  <property fmtid="{D5CDD505-2E9C-101B-9397-08002B2CF9AE}" pid="18" name="MSIP_Label_a276e348-bda2-42ff-85d7-569ad34f2b3a_Tag">
    <vt:lpwstr>10, 3, 0, 1</vt:lpwstr>
  </property>
</Properties>
</file>