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C9045" w14:textId="278AB71B" w:rsidR="00040407" w:rsidRDefault="00040407" w:rsidP="00040407">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Table 1. Deportation orders signed from 2020 to 08 May 2026</w:t>
      </w:r>
    </w:p>
    <w:p w14:paraId="49E576B3" w14:textId="77777777" w:rsidR="00040407" w:rsidRDefault="00040407" w:rsidP="00040407">
      <w:pPr>
        <w:autoSpaceDE w:val="0"/>
        <w:autoSpaceDN w:val="0"/>
        <w:adjustRightInd w:val="0"/>
        <w:spacing w:after="0" w:line="240" w:lineRule="auto"/>
        <w:rPr>
          <w:rFonts w:ascii="Tms Rmn" w:hAnsi="Tms Rmn" w:cs="Tms Rmn"/>
          <w:b/>
          <w:bCs/>
          <w:color w:val="000000"/>
          <w:kern w:val="0"/>
          <w:sz w:val="24"/>
          <w:szCs w:val="24"/>
        </w:rPr>
      </w:pPr>
    </w:p>
    <w:tbl>
      <w:tblPr>
        <w:tblW w:w="5000" w:type="pct"/>
        <w:tblLayout w:type="fixed"/>
        <w:tblCellMar>
          <w:left w:w="0" w:type="dxa"/>
          <w:right w:w="0" w:type="dxa"/>
        </w:tblCellMar>
        <w:tblLook w:val="00BF" w:firstRow="1" w:lastRow="0" w:firstColumn="1" w:lastColumn="0" w:noHBand="0" w:noVBand="0"/>
      </w:tblPr>
      <w:tblGrid>
        <w:gridCol w:w="1742"/>
        <w:gridCol w:w="1742"/>
        <w:gridCol w:w="1743"/>
        <w:gridCol w:w="1743"/>
        <w:gridCol w:w="1743"/>
        <w:gridCol w:w="1743"/>
        <w:gridCol w:w="1743"/>
        <w:gridCol w:w="1743"/>
      </w:tblGrid>
      <w:tr w:rsidR="00040407" w14:paraId="5E297CD2" w14:textId="77777777">
        <w:tc>
          <w:tcPr>
            <w:tcW w:w="625" w:type="pct"/>
            <w:tcBorders>
              <w:top w:val="single" w:sz="6" w:space="0" w:color="auto"/>
              <w:left w:val="single" w:sz="6" w:space="0" w:color="auto"/>
              <w:bottom w:val="single" w:sz="6" w:space="0" w:color="auto"/>
              <w:right w:val="single" w:sz="6" w:space="0" w:color="auto"/>
            </w:tcBorders>
          </w:tcPr>
          <w:p w14:paraId="25478EEB" w14:textId="77777777" w:rsidR="00040407" w:rsidRP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sidRPr="00040407">
              <w:rPr>
                <w:rFonts w:ascii="Tms Rmn" w:hAnsi="Tms Rmn" w:cs="Tms Rmn"/>
                <w:b/>
                <w:bCs/>
                <w:color w:val="000000"/>
                <w:kern w:val="0"/>
                <w:sz w:val="24"/>
                <w:szCs w:val="24"/>
              </w:rPr>
              <w:t xml:space="preserve">Year </w:t>
            </w:r>
          </w:p>
        </w:tc>
        <w:tc>
          <w:tcPr>
            <w:tcW w:w="625" w:type="pct"/>
            <w:tcBorders>
              <w:top w:val="single" w:sz="6" w:space="0" w:color="auto"/>
              <w:left w:val="single" w:sz="6" w:space="0" w:color="auto"/>
              <w:bottom w:val="single" w:sz="6" w:space="0" w:color="auto"/>
              <w:right w:val="single" w:sz="6" w:space="0" w:color="auto"/>
            </w:tcBorders>
          </w:tcPr>
          <w:p w14:paraId="45429DC5" w14:textId="77777777" w:rsidR="00040407" w:rsidRP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sidRPr="00040407">
              <w:rPr>
                <w:rFonts w:ascii="Tms Rmn" w:hAnsi="Tms Rmn" w:cs="Tms Rmn"/>
                <w:b/>
                <w:bCs/>
                <w:color w:val="000000"/>
                <w:kern w:val="0"/>
                <w:sz w:val="24"/>
                <w:szCs w:val="24"/>
              </w:rPr>
              <w:t xml:space="preserve">2020 </w:t>
            </w:r>
          </w:p>
        </w:tc>
        <w:tc>
          <w:tcPr>
            <w:tcW w:w="625" w:type="pct"/>
            <w:tcBorders>
              <w:top w:val="single" w:sz="6" w:space="0" w:color="auto"/>
              <w:left w:val="single" w:sz="6" w:space="0" w:color="auto"/>
              <w:bottom w:val="single" w:sz="6" w:space="0" w:color="auto"/>
              <w:right w:val="single" w:sz="6" w:space="0" w:color="auto"/>
            </w:tcBorders>
          </w:tcPr>
          <w:p w14:paraId="27AB6496" w14:textId="77777777" w:rsidR="00040407" w:rsidRP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sidRPr="00040407">
              <w:rPr>
                <w:rFonts w:ascii="Tms Rmn" w:hAnsi="Tms Rmn" w:cs="Tms Rmn"/>
                <w:b/>
                <w:bCs/>
                <w:color w:val="000000"/>
                <w:kern w:val="0"/>
                <w:sz w:val="24"/>
                <w:szCs w:val="24"/>
              </w:rPr>
              <w:t xml:space="preserve">2021 </w:t>
            </w:r>
          </w:p>
        </w:tc>
        <w:tc>
          <w:tcPr>
            <w:tcW w:w="625" w:type="pct"/>
            <w:tcBorders>
              <w:top w:val="single" w:sz="6" w:space="0" w:color="auto"/>
              <w:left w:val="single" w:sz="6" w:space="0" w:color="auto"/>
              <w:bottom w:val="single" w:sz="6" w:space="0" w:color="auto"/>
              <w:right w:val="single" w:sz="6" w:space="0" w:color="auto"/>
            </w:tcBorders>
          </w:tcPr>
          <w:p w14:paraId="753E960C" w14:textId="77777777" w:rsidR="00040407" w:rsidRP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sidRPr="00040407">
              <w:rPr>
                <w:rFonts w:ascii="Tms Rmn" w:hAnsi="Tms Rmn" w:cs="Tms Rmn"/>
                <w:b/>
                <w:bCs/>
                <w:color w:val="000000"/>
                <w:kern w:val="0"/>
                <w:sz w:val="24"/>
                <w:szCs w:val="24"/>
              </w:rPr>
              <w:t xml:space="preserve">2022 </w:t>
            </w:r>
          </w:p>
        </w:tc>
        <w:tc>
          <w:tcPr>
            <w:tcW w:w="625" w:type="pct"/>
            <w:tcBorders>
              <w:top w:val="single" w:sz="6" w:space="0" w:color="auto"/>
              <w:left w:val="single" w:sz="6" w:space="0" w:color="auto"/>
              <w:bottom w:val="single" w:sz="6" w:space="0" w:color="auto"/>
              <w:right w:val="single" w:sz="6" w:space="0" w:color="auto"/>
            </w:tcBorders>
          </w:tcPr>
          <w:p w14:paraId="7D0F361A" w14:textId="77777777" w:rsidR="00040407" w:rsidRP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sidRPr="00040407">
              <w:rPr>
                <w:rFonts w:ascii="Tms Rmn" w:hAnsi="Tms Rmn" w:cs="Tms Rmn"/>
                <w:b/>
                <w:bCs/>
                <w:color w:val="000000"/>
                <w:kern w:val="0"/>
                <w:sz w:val="24"/>
                <w:szCs w:val="24"/>
              </w:rPr>
              <w:t xml:space="preserve">2023 </w:t>
            </w:r>
          </w:p>
        </w:tc>
        <w:tc>
          <w:tcPr>
            <w:tcW w:w="625" w:type="pct"/>
            <w:tcBorders>
              <w:top w:val="single" w:sz="6" w:space="0" w:color="auto"/>
              <w:left w:val="single" w:sz="6" w:space="0" w:color="auto"/>
              <w:bottom w:val="single" w:sz="6" w:space="0" w:color="auto"/>
              <w:right w:val="single" w:sz="6" w:space="0" w:color="auto"/>
            </w:tcBorders>
          </w:tcPr>
          <w:p w14:paraId="4B9B8B71" w14:textId="77777777" w:rsidR="00040407" w:rsidRP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sidRPr="00040407">
              <w:rPr>
                <w:rFonts w:ascii="Tms Rmn" w:hAnsi="Tms Rmn" w:cs="Tms Rmn"/>
                <w:b/>
                <w:bCs/>
                <w:color w:val="000000"/>
                <w:kern w:val="0"/>
                <w:sz w:val="24"/>
                <w:szCs w:val="24"/>
              </w:rPr>
              <w:t xml:space="preserve">2024 </w:t>
            </w:r>
          </w:p>
        </w:tc>
        <w:tc>
          <w:tcPr>
            <w:tcW w:w="625" w:type="pct"/>
            <w:tcBorders>
              <w:top w:val="single" w:sz="6" w:space="0" w:color="auto"/>
              <w:left w:val="single" w:sz="6" w:space="0" w:color="auto"/>
              <w:bottom w:val="single" w:sz="6" w:space="0" w:color="auto"/>
              <w:right w:val="single" w:sz="6" w:space="0" w:color="auto"/>
            </w:tcBorders>
          </w:tcPr>
          <w:p w14:paraId="29413B9A" w14:textId="77777777" w:rsidR="00040407" w:rsidRP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sidRPr="00040407">
              <w:rPr>
                <w:rFonts w:ascii="Tms Rmn" w:hAnsi="Tms Rmn" w:cs="Tms Rmn"/>
                <w:b/>
                <w:bCs/>
                <w:color w:val="000000"/>
                <w:kern w:val="0"/>
                <w:sz w:val="24"/>
                <w:szCs w:val="24"/>
              </w:rPr>
              <w:t xml:space="preserve">2025 </w:t>
            </w:r>
          </w:p>
        </w:tc>
        <w:tc>
          <w:tcPr>
            <w:tcW w:w="625" w:type="pct"/>
            <w:tcBorders>
              <w:top w:val="single" w:sz="6" w:space="0" w:color="auto"/>
              <w:left w:val="single" w:sz="6" w:space="0" w:color="auto"/>
              <w:bottom w:val="single" w:sz="6" w:space="0" w:color="auto"/>
              <w:right w:val="single" w:sz="6" w:space="0" w:color="auto"/>
            </w:tcBorders>
          </w:tcPr>
          <w:p w14:paraId="46985CB6" w14:textId="3BFE5835" w:rsidR="00040407" w:rsidRP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sidRPr="00040407">
              <w:rPr>
                <w:rFonts w:ascii="Tms Rmn" w:hAnsi="Tms Rmn" w:cs="Tms Rmn"/>
                <w:b/>
                <w:bCs/>
                <w:color w:val="000000"/>
                <w:kern w:val="0"/>
                <w:sz w:val="24"/>
                <w:szCs w:val="24"/>
              </w:rPr>
              <w:t xml:space="preserve">2026 (up to </w:t>
            </w:r>
            <w:proofErr w:type="gramStart"/>
            <w:r w:rsidRPr="00040407">
              <w:rPr>
                <w:rFonts w:ascii="Tms Rmn" w:hAnsi="Tms Rmn" w:cs="Tms Rmn"/>
                <w:b/>
                <w:bCs/>
                <w:color w:val="000000"/>
                <w:kern w:val="0"/>
                <w:sz w:val="24"/>
                <w:szCs w:val="24"/>
              </w:rPr>
              <w:t>08  May</w:t>
            </w:r>
            <w:proofErr w:type="gramEnd"/>
            <w:r w:rsidRPr="00040407">
              <w:rPr>
                <w:rFonts w:ascii="Tms Rmn" w:hAnsi="Tms Rmn" w:cs="Tms Rmn"/>
                <w:b/>
                <w:bCs/>
                <w:color w:val="000000"/>
                <w:kern w:val="0"/>
                <w:sz w:val="24"/>
                <w:szCs w:val="24"/>
              </w:rPr>
              <w:t xml:space="preserve">)    </w:t>
            </w:r>
          </w:p>
        </w:tc>
      </w:tr>
      <w:tr w:rsidR="00040407" w14:paraId="0EB9DBA2" w14:textId="77777777">
        <w:tc>
          <w:tcPr>
            <w:tcW w:w="625" w:type="pct"/>
            <w:tcBorders>
              <w:top w:val="single" w:sz="6" w:space="0" w:color="auto"/>
              <w:left w:val="single" w:sz="6" w:space="0" w:color="auto"/>
              <w:bottom w:val="single" w:sz="6" w:space="0" w:color="auto"/>
              <w:right w:val="single" w:sz="6" w:space="0" w:color="auto"/>
            </w:tcBorders>
          </w:tcPr>
          <w:p w14:paraId="78A661CC"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Deportation orders signed   </w:t>
            </w:r>
          </w:p>
        </w:tc>
        <w:tc>
          <w:tcPr>
            <w:tcW w:w="625" w:type="pct"/>
            <w:tcBorders>
              <w:top w:val="single" w:sz="6" w:space="0" w:color="auto"/>
              <w:left w:val="single" w:sz="6" w:space="0" w:color="auto"/>
              <w:bottom w:val="single" w:sz="6" w:space="0" w:color="auto"/>
              <w:right w:val="single" w:sz="6" w:space="0" w:color="auto"/>
            </w:tcBorders>
          </w:tcPr>
          <w:p w14:paraId="2202C353"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598 </w:t>
            </w:r>
          </w:p>
        </w:tc>
        <w:tc>
          <w:tcPr>
            <w:tcW w:w="625" w:type="pct"/>
            <w:tcBorders>
              <w:top w:val="single" w:sz="6" w:space="0" w:color="auto"/>
              <w:left w:val="single" w:sz="6" w:space="0" w:color="auto"/>
              <w:bottom w:val="single" w:sz="6" w:space="0" w:color="auto"/>
              <w:right w:val="single" w:sz="6" w:space="0" w:color="auto"/>
            </w:tcBorders>
          </w:tcPr>
          <w:p w14:paraId="5F0C1680"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33 </w:t>
            </w:r>
          </w:p>
        </w:tc>
        <w:tc>
          <w:tcPr>
            <w:tcW w:w="625" w:type="pct"/>
            <w:tcBorders>
              <w:top w:val="single" w:sz="6" w:space="0" w:color="auto"/>
              <w:left w:val="single" w:sz="6" w:space="0" w:color="auto"/>
              <w:bottom w:val="single" w:sz="6" w:space="0" w:color="auto"/>
              <w:right w:val="single" w:sz="6" w:space="0" w:color="auto"/>
            </w:tcBorders>
          </w:tcPr>
          <w:p w14:paraId="6DC8140C"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549 </w:t>
            </w:r>
          </w:p>
        </w:tc>
        <w:tc>
          <w:tcPr>
            <w:tcW w:w="625" w:type="pct"/>
            <w:tcBorders>
              <w:top w:val="single" w:sz="6" w:space="0" w:color="auto"/>
              <w:left w:val="single" w:sz="6" w:space="0" w:color="auto"/>
              <w:bottom w:val="single" w:sz="6" w:space="0" w:color="auto"/>
              <w:right w:val="single" w:sz="6" w:space="0" w:color="auto"/>
            </w:tcBorders>
          </w:tcPr>
          <w:p w14:paraId="2FB6119D"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859 </w:t>
            </w:r>
          </w:p>
        </w:tc>
        <w:tc>
          <w:tcPr>
            <w:tcW w:w="625" w:type="pct"/>
            <w:tcBorders>
              <w:top w:val="single" w:sz="6" w:space="0" w:color="auto"/>
              <w:left w:val="single" w:sz="6" w:space="0" w:color="auto"/>
              <w:bottom w:val="single" w:sz="6" w:space="0" w:color="auto"/>
              <w:right w:val="single" w:sz="6" w:space="0" w:color="auto"/>
            </w:tcBorders>
          </w:tcPr>
          <w:p w14:paraId="76CE743F"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2,403 </w:t>
            </w:r>
          </w:p>
        </w:tc>
        <w:tc>
          <w:tcPr>
            <w:tcW w:w="625" w:type="pct"/>
            <w:tcBorders>
              <w:top w:val="single" w:sz="6" w:space="0" w:color="auto"/>
              <w:left w:val="single" w:sz="6" w:space="0" w:color="auto"/>
              <w:bottom w:val="single" w:sz="6" w:space="0" w:color="auto"/>
              <w:right w:val="single" w:sz="6" w:space="0" w:color="auto"/>
            </w:tcBorders>
          </w:tcPr>
          <w:p w14:paraId="694E8846"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4,700 </w:t>
            </w:r>
          </w:p>
        </w:tc>
        <w:tc>
          <w:tcPr>
            <w:tcW w:w="625" w:type="pct"/>
            <w:tcBorders>
              <w:top w:val="single" w:sz="6" w:space="0" w:color="auto"/>
              <w:left w:val="single" w:sz="6" w:space="0" w:color="auto"/>
              <w:bottom w:val="single" w:sz="6" w:space="0" w:color="auto"/>
              <w:right w:val="single" w:sz="6" w:space="0" w:color="auto"/>
            </w:tcBorders>
          </w:tcPr>
          <w:p w14:paraId="04CEDB25"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1,712 </w:t>
            </w:r>
          </w:p>
        </w:tc>
      </w:tr>
    </w:tbl>
    <w:p w14:paraId="63C228D4" w14:textId="77777777" w:rsidR="00040407" w:rsidRDefault="00040407" w:rsidP="00040407">
      <w:pPr>
        <w:autoSpaceDE w:val="0"/>
        <w:autoSpaceDN w:val="0"/>
        <w:adjustRightInd w:val="0"/>
        <w:spacing w:after="0" w:line="240" w:lineRule="auto"/>
        <w:rPr>
          <w:rFonts w:ascii="Tms Rmn" w:hAnsi="Tms Rmn" w:cs="Tms Rmn"/>
          <w:color w:val="000000"/>
          <w:kern w:val="0"/>
          <w:sz w:val="24"/>
          <w:szCs w:val="24"/>
        </w:rPr>
      </w:pPr>
    </w:p>
    <w:p w14:paraId="60EC2E4B" w14:textId="4BB7C30A" w:rsidR="00040407" w:rsidRDefault="00040407" w:rsidP="00040407">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*Please note, figures are correct at time of issue, however, all statistics may be subject to data cleansing.</w:t>
      </w:r>
    </w:p>
    <w:p w14:paraId="623416DD" w14:textId="77777777" w:rsidR="00040407" w:rsidRDefault="00040407" w:rsidP="00040407">
      <w:pPr>
        <w:autoSpaceDE w:val="0"/>
        <w:autoSpaceDN w:val="0"/>
        <w:adjustRightInd w:val="0"/>
        <w:spacing w:after="0" w:line="240" w:lineRule="auto"/>
        <w:rPr>
          <w:rFonts w:ascii="Tms Rmn" w:hAnsi="Tms Rmn" w:cs="Tms Rmn"/>
          <w:color w:val="000000"/>
          <w:kern w:val="0"/>
          <w:sz w:val="24"/>
          <w:szCs w:val="24"/>
        </w:rPr>
      </w:pPr>
    </w:p>
    <w:p w14:paraId="546BFF71" w14:textId="0F9F5616" w:rsidR="00040407" w:rsidRDefault="00040407" w:rsidP="00040407">
      <w:pPr>
        <w:autoSpaceDE w:val="0"/>
        <w:autoSpaceDN w:val="0"/>
        <w:adjustRightInd w:val="0"/>
        <w:spacing w:after="0" w:line="240" w:lineRule="auto"/>
        <w:rPr>
          <w:rFonts w:ascii="Tms Rmn" w:hAnsi="Tms Rmn" w:cs="Tms Rmn"/>
          <w:b/>
          <w:bCs/>
          <w:color w:val="000000"/>
          <w:kern w:val="0"/>
          <w:sz w:val="24"/>
          <w:szCs w:val="24"/>
        </w:rPr>
      </w:pPr>
      <w:r>
        <w:rPr>
          <w:rFonts w:ascii="Tms Rmn" w:hAnsi="Tms Rmn" w:cs="Tms Rmn"/>
          <w:b/>
          <w:bCs/>
          <w:color w:val="000000"/>
          <w:kern w:val="0"/>
          <w:sz w:val="24"/>
          <w:szCs w:val="24"/>
        </w:rPr>
        <w:t>Table 2. Deportation Enforcement 2020 to 08 May 2026</w:t>
      </w:r>
    </w:p>
    <w:p w14:paraId="5108B39B" w14:textId="77777777" w:rsidR="00040407" w:rsidRDefault="00040407" w:rsidP="00040407">
      <w:pPr>
        <w:autoSpaceDE w:val="0"/>
        <w:autoSpaceDN w:val="0"/>
        <w:adjustRightInd w:val="0"/>
        <w:spacing w:after="0" w:line="240" w:lineRule="auto"/>
        <w:rPr>
          <w:rFonts w:ascii="Tms Rmn" w:hAnsi="Tms Rmn" w:cs="Tms Rmn"/>
          <w:b/>
          <w:bCs/>
          <w:color w:val="000000"/>
          <w:kern w:val="0"/>
          <w:sz w:val="24"/>
          <w:szCs w:val="24"/>
        </w:rPr>
      </w:pPr>
    </w:p>
    <w:tbl>
      <w:tblPr>
        <w:tblW w:w="5000" w:type="pct"/>
        <w:tblLayout w:type="fixed"/>
        <w:tblCellMar>
          <w:left w:w="0" w:type="dxa"/>
          <w:right w:w="0" w:type="dxa"/>
        </w:tblCellMar>
        <w:tblLook w:val="00BF" w:firstRow="1" w:lastRow="0" w:firstColumn="1" w:lastColumn="0" w:noHBand="0" w:noVBand="0"/>
      </w:tblPr>
      <w:tblGrid>
        <w:gridCol w:w="1742"/>
        <w:gridCol w:w="1742"/>
        <w:gridCol w:w="1743"/>
        <w:gridCol w:w="1743"/>
        <w:gridCol w:w="1743"/>
        <w:gridCol w:w="1743"/>
        <w:gridCol w:w="1743"/>
        <w:gridCol w:w="1743"/>
      </w:tblGrid>
      <w:tr w:rsidR="00040407" w14:paraId="75BDE80D" w14:textId="77777777">
        <w:tc>
          <w:tcPr>
            <w:tcW w:w="625" w:type="pct"/>
            <w:tcBorders>
              <w:top w:val="single" w:sz="6" w:space="0" w:color="auto"/>
              <w:left w:val="single" w:sz="6" w:space="0" w:color="auto"/>
              <w:bottom w:val="single" w:sz="6" w:space="0" w:color="auto"/>
              <w:right w:val="single" w:sz="6" w:space="0" w:color="auto"/>
            </w:tcBorders>
          </w:tcPr>
          <w:p w14:paraId="4E337076" w14:textId="77777777" w:rsid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Year </w:t>
            </w:r>
          </w:p>
        </w:tc>
        <w:tc>
          <w:tcPr>
            <w:tcW w:w="625" w:type="pct"/>
            <w:tcBorders>
              <w:top w:val="single" w:sz="6" w:space="0" w:color="auto"/>
              <w:left w:val="single" w:sz="6" w:space="0" w:color="auto"/>
              <w:bottom w:val="single" w:sz="6" w:space="0" w:color="auto"/>
              <w:right w:val="single" w:sz="6" w:space="0" w:color="auto"/>
            </w:tcBorders>
          </w:tcPr>
          <w:p w14:paraId="266E339D" w14:textId="77777777" w:rsid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2020 </w:t>
            </w:r>
          </w:p>
        </w:tc>
        <w:tc>
          <w:tcPr>
            <w:tcW w:w="625" w:type="pct"/>
            <w:tcBorders>
              <w:top w:val="single" w:sz="6" w:space="0" w:color="auto"/>
              <w:left w:val="single" w:sz="6" w:space="0" w:color="auto"/>
              <w:bottom w:val="single" w:sz="6" w:space="0" w:color="auto"/>
              <w:right w:val="single" w:sz="6" w:space="0" w:color="auto"/>
            </w:tcBorders>
          </w:tcPr>
          <w:p w14:paraId="6CBED238" w14:textId="77777777" w:rsid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2021 </w:t>
            </w:r>
          </w:p>
        </w:tc>
        <w:tc>
          <w:tcPr>
            <w:tcW w:w="625" w:type="pct"/>
            <w:tcBorders>
              <w:top w:val="single" w:sz="6" w:space="0" w:color="auto"/>
              <w:left w:val="single" w:sz="6" w:space="0" w:color="auto"/>
              <w:bottom w:val="single" w:sz="6" w:space="0" w:color="auto"/>
              <w:right w:val="single" w:sz="6" w:space="0" w:color="auto"/>
            </w:tcBorders>
          </w:tcPr>
          <w:p w14:paraId="6F93936B" w14:textId="77777777" w:rsid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2022 </w:t>
            </w:r>
          </w:p>
        </w:tc>
        <w:tc>
          <w:tcPr>
            <w:tcW w:w="625" w:type="pct"/>
            <w:tcBorders>
              <w:top w:val="single" w:sz="6" w:space="0" w:color="auto"/>
              <w:left w:val="single" w:sz="6" w:space="0" w:color="auto"/>
              <w:bottom w:val="single" w:sz="6" w:space="0" w:color="auto"/>
              <w:right w:val="single" w:sz="6" w:space="0" w:color="auto"/>
            </w:tcBorders>
          </w:tcPr>
          <w:p w14:paraId="0B8B716D" w14:textId="77777777" w:rsid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2023 </w:t>
            </w:r>
          </w:p>
        </w:tc>
        <w:tc>
          <w:tcPr>
            <w:tcW w:w="625" w:type="pct"/>
            <w:tcBorders>
              <w:top w:val="single" w:sz="6" w:space="0" w:color="auto"/>
              <w:left w:val="single" w:sz="6" w:space="0" w:color="auto"/>
              <w:bottom w:val="single" w:sz="6" w:space="0" w:color="auto"/>
              <w:right w:val="single" w:sz="6" w:space="0" w:color="auto"/>
            </w:tcBorders>
          </w:tcPr>
          <w:p w14:paraId="7F8B1851" w14:textId="77777777" w:rsid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2024 </w:t>
            </w:r>
          </w:p>
        </w:tc>
        <w:tc>
          <w:tcPr>
            <w:tcW w:w="625" w:type="pct"/>
            <w:tcBorders>
              <w:top w:val="single" w:sz="6" w:space="0" w:color="auto"/>
              <w:left w:val="single" w:sz="6" w:space="0" w:color="auto"/>
              <w:bottom w:val="single" w:sz="6" w:space="0" w:color="auto"/>
              <w:right w:val="single" w:sz="6" w:space="0" w:color="auto"/>
            </w:tcBorders>
          </w:tcPr>
          <w:p w14:paraId="1630E4B3" w14:textId="77777777" w:rsid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2025 </w:t>
            </w:r>
          </w:p>
        </w:tc>
        <w:tc>
          <w:tcPr>
            <w:tcW w:w="625" w:type="pct"/>
            <w:tcBorders>
              <w:top w:val="single" w:sz="6" w:space="0" w:color="auto"/>
              <w:left w:val="single" w:sz="6" w:space="0" w:color="auto"/>
              <w:bottom w:val="single" w:sz="6" w:space="0" w:color="auto"/>
              <w:right w:val="single" w:sz="6" w:space="0" w:color="auto"/>
            </w:tcBorders>
          </w:tcPr>
          <w:p w14:paraId="6CC25182" w14:textId="77777777" w:rsidR="00040407" w:rsidRDefault="00040407">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2026 (up to 08 </w:t>
            </w:r>
            <w:proofErr w:type="gramStart"/>
            <w:r>
              <w:rPr>
                <w:rFonts w:ascii="Tms Rmn" w:hAnsi="Tms Rmn" w:cs="Tms Rmn"/>
                <w:b/>
                <w:bCs/>
                <w:color w:val="000000"/>
                <w:kern w:val="0"/>
                <w:sz w:val="24"/>
                <w:szCs w:val="24"/>
              </w:rPr>
              <w:t xml:space="preserve">May)   </w:t>
            </w:r>
            <w:proofErr w:type="gramEnd"/>
          </w:p>
        </w:tc>
      </w:tr>
      <w:tr w:rsidR="00040407" w14:paraId="03929C88" w14:textId="77777777">
        <w:tc>
          <w:tcPr>
            <w:tcW w:w="625" w:type="pct"/>
            <w:tcBorders>
              <w:top w:val="single" w:sz="6" w:space="0" w:color="auto"/>
              <w:left w:val="single" w:sz="6" w:space="0" w:color="auto"/>
              <w:bottom w:val="single" w:sz="6" w:space="0" w:color="auto"/>
              <w:right w:val="single" w:sz="6" w:space="0" w:color="auto"/>
            </w:tcBorders>
          </w:tcPr>
          <w:p w14:paraId="117C366F"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Enforced Deportations   </w:t>
            </w:r>
          </w:p>
        </w:tc>
        <w:tc>
          <w:tcPr>
            <w:tcW w:w="625" w:type="pct"/>
            <w:tcBorders>
              <w:top w:val="single" w:sz="6" w:space="0" w:color="auto"/>
              <w:left w:val="single" w:sz="6" w:space="0" w:color="auto"/>
              <w:bottom w:val="single" w:sz="6" w:space="0" w:color="auto"/>
              <w:right w:val="single" w:sz="6" w:space="0" w:color="auto"/>
            </w:tcBorders>
          </w:tcPr>
          <w:p w14:paraId="6540EF9A"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42 </w:t>
            </w:r>
          </w:p>
        </w:tc>
        <w:tc>
          <w:tcPr>
            <w:tcW w:w="625" w:type="pct"/>
            <w:tcBorders>
              <w:top w:val="single" w:sz="6" w:space="0" w:color="auto"/>
              <w:left w:val="single" w:sz="6" w:space="0" w:color="auto"/>
              <w:bottom w:val="single" w:sz="6" w:space="0" w:color="auto"/>
              <w:right w:val="single" w:sz="6" w:space="0" w:color="auto"/>
            </w:tcBorders>
          </w:tcPr>
          <w:p w14:paraId="0734D864"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5 </w:t>
            </w:r>
          </w:p>
        </w:tc>
        <w:tc>
          <w:tcPr>
            <w:tcW w:w="625" w:type="pct"/>
            <w:tcBorders>
              <w:top w:val="single" w:sz="6" w:space="0" w:color="auto"/>
              <w:left w:val="single" w:sz="6" w:space="0" w:color="auto"/>
              <w:bottom w:val="single" w:sz="6" w:space="0" w:color="auto"/>
              <w:right w:val="single" w:sz="6" w:space="0" w:color="auto"/>
            </w:tcBorders>
          </w:tcPr>
          <w:p w14:paraId="115E27F5"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24 </w:t>
            </w:r>
          </w:p>
        </w:tc>
        <w:tc>
          <w:tcPr>
            <w:tcW w:w="625" w:type="pct"/>
            <w:tcBorders>
              <w:top w:val="single" w:sz="6" w:space="0" w:color="auto"/>
              <w:left w:val="single" w:sz="6" w:space="0" w:color="auto"/>
              <w:bottom w:val="single" w:sz="6" w:space="0" w:color="auto"/>
              <w:right w:val="single" w:sz="6" w:space="0" w:color="auto"/>
            </w:tcBorders>
          </w:tcPr>
          <w:p w14:paraId="642F9B3F"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51 </w:t>
            </w:r>
          </w:p>
        </w:tc>
        <w:tc>
          <w:tcPr>
            <w:tcW w:w="625" w:type="pct"/>
            <w:tcBorders>
              <w:top w:val="single" w:sz="6" w:space="0" w:color="auto"/>
              <w:left w:val="single" w:sz="6" w:space="0" w:color="auto"/>
              <w:bottom w:val="single" w:sz="6" w:space="0" w:color="auto"/>
              <w:right w:val="single" w:sz="6" w:space="0" w:color="auto"/>
            </w:tcBorders>
          </w:tcPr>
          <w:p w14:paraId="1163B767"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134 </w:t>
            </w:r>
          </w:p>
        </w:tc>
        <w:tc>
          <w:tcPr>
            <w:tcW w:w="625" w:type="pct"/>
            <w:tcBorders>
              <w:top w:val="single" w:sz="6" w:space="0" w:color="auto"/>
              <w:left w:val="single" w:sz="6" w:space="0" w:color="auto"/>
              <w:bottom w:val="single" w:sz="6" w:space="0" w:color="auto"/>
              <w:right w:val="single" w:sz="6" w:space="0" w:color="auto"/>
            </w:tcBorders>
          </w:tcPr>
          <w:p w14:paraId="397F9308"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185 </w:t>
            </w:r>
          </w:p>
        </w:tc>
        <w:tc>
          <w:tcPr>
            <w:tcW w:w="625" w:type="pct"/>
            <w:tcBorders>
              <w:top w:val="single" w:sz="6" w:space="0" w:color="auto"/>
              <w:left w:val="single" w:sz="6" w:space="0" w:color="auto"/>
              <w:bottom w:val="single" w:sz="6" w:space="0" w:color="auto"/>
              <w:right w:val="single" w:sz="6" w:space="0" w:color="auto"/>
            </w:tcBorders>
          </w:tcPr>
          <w:p w14:paraId="6E385E9D"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107 </w:t>
            </w:r>
          </w:p>
        </w:tc>
      </w:tr>
      <w:tr w:rsidR="00040407" w14:paraId="3B810572" w14:textId="77777777">
        <w:tc>
          <w:tcPr>
            <w:tcW w:w="625" w:type="pct"/>
            <w:tcBorders>
              <w:top w:val="single" w:sz="6" w:space="0" w:color="auto"/>
              <w:left w:val="single" w:sz="6" w:space="0" w:color="auto"/>
              <w:bottom w:val="single" w:sz="6" w:space="0" w:color="auto"/>
              <w:right w:val="single" w:sz="6" w:space="0" w:color="auto"/>
            </w:tcBorders>
          </w:tcPr>
          <w:p w14:paraId="2A8BCBAC"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Removed by Charter   </w:t>
            </w:r>
          </w:p>
        </w:tc>
        <w:tc>
          <w:tcPr>
            <w:tcW w:w="625" w:type="pct"/>
            <w:tcBorders>
              <w:top w:val="single" w:sz="6" w:space="0" w:color="auto"/>
              <w:left w:val="single" w:sz="6" w:space="0" w:color="auto"/>
              <w:bottom w:val="single" w:sz="6" w:space="0" w:color="auto"/>
              <w:right w:val="single" w:sz="6" w:space="0" w:color="auto"/>
            </w:tcBorders>
          </w:tcPr>
          <w:p w14:paraId="50115D26"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 </w:t>
            </w:r>
          </w:p>
        </w:tc>
        <w:tc>
          <w:tcPr>
            <w:tcW w:w="625" w:type="pct"/>
            <w:tcBorders>
              <w:top w:val="single" w:sz="6" w:space="0" w:color="auto"/>
              <w:left w:val="single" w:sz="6" w:space="0" w:color="auto"/>
              <w:bottom w:val="single" w:sz="6" w:space="0" w:color="auto"/>
              <w:right w:val="single" w:sz="6" w:space="0" w:color="auto"/>
            </w:tcBorders>
          </w:tcPr>
          <w:p w14:paraId="452F6893"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 </w:t>
            </w:r>
          </w:p>
        </w:tc>
        <w:tc>
          <w:tcPr>
            <w:tcW w:w="625" w:type="pct"/>
            <w:tcBorders>
              <w:top w:val="single" w:sz="6" w:space="0" w:color="auto"/>
              <w:left w:val="single" w:sz="6" w:space="0" w:color="auto"/>
              <w:bottom w:val="single" w:sz="6" w:space="0" w:color="auto"/>
              <w:right w:val="single" w:sz="6" w:space="0" w:color="auto"/>
            </w:tcBorders>
          </w:tcPr>
          <w:p w14:paraId="46CBAD36"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 </w:t>
            </w:r>
          </w:p>
        </w:tc>
        <w:tc>
          <w:tcPr>
            <w:tcW w:w="625" w:type="pct"/>
            <w:tcBorders>
              <w:top w:val="single" w:sz="6" w:space="0" w:color="auto"/>
              <w:left w:val="single" w:sz="6" w:space="0" w:color="auto"/>
              <w:bottom w:val="single" w:sz="6" w:space="0" w:color="auto"/>
              <w:right w:val="single" w:sz="6" w:space="0" w:color="auto"/>
            </w:tcBorders>
          </w:tcPr>
          <w:p w14:paraId="0EC0DA58"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 </w:t>
            </w:r>
          </w:p>
        </w:tc>
        <w:tc>
          <w:tcPr>
            <w:tcW w:w="625" w:type="pct"/>
            <w:tcBorders>
              <w:top w:val="single" w:sz="6" w:space="0" w:color="auto"/>
              <w:left w:val="single" w:sz="6" w:space="0" w:color="auto"/>
              <w:bottom w:val="single" w:sz="6" w:space="0" w:color="auto"/>
              <w:right w:val="single" w:sz="6" w:space="0" w:color="auto"/>
            </w:tcBorders>
          </w:tcPr>
          <w:p w14:paraId="178520C3"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N/A </w:t>
            </w:r>
          </w:p>
        </w:tc>
        <w:tc>
          <w:tcPr>
            <w:tcW w:w="625" w:type="pct"/>
            <w:tcBorders>
              <w:top w:val="single" w:sz="6" w:space="0" w:color="auto"/>
              <w:left w:val="single" w:sz="6" w:space="0" w:color="auto"/>
              <w:bottom w:val="single" w:sz="6" w:space="0" w:color="auto"/>
              <w:right w:val="single" w:sz="6" w:space="0" w:color="auto"/>
            </w:tcBorders>
          </w:tcPr>
          <w:p w14:paraId="6946948E"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182 </w:t>
            </w:r>
          </w:p>
        </w:tc>
        <w:tc>
          <w:tcPr>
            <w:tcW w:w="625" w:type="pct"/>
            <w:tcBorders>
              <w:top w:val="single" w:sz="6" w:space="0" w:color="auto"/>
              <w:left w:val="single" w:sz="6" w:space="0" w:color="auto"/>
              <w:bottom w:val="single" w:sz="6" w:space="0" w:color="auto"/>
              <w:right w:val="single" w:sz="6" w:space="0" w:color="auto"/>
            </w:tcBorders>
          </w:tcPr>
          <w:p w14:paraId="53BE02DF"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62 </w:t>
            </w:r>
          </w:p>
        </w:tc>
      </w:tr>
      <w:tr w:rsidR="00040407" w14:paraId="47D87EF5" w14:textId="77777777">
        <w:tc>
          <w:tcPr>
            <w:tcW w:w="625" w:type="pct"/>
            <w:tcBorders>
              <w:top w:val="single" w:sz="6" w:space="0" w:color="auto"/>
              <w:left w:val="single" w:sz="6" w:space="0" w:color="auto"/>
              <w:bottom w:val="single" w:sz="6" w:space="0" w:color="auto"/>
              <w:right w:val="single" w:sz="6" w:space="0" w:color="auto"/>
            </w:tcBorders>
          </w:tcPr>
          <w:p w14:paraId="5FBAB77C"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Otherwise Confirmed Deportation (1)   </w:t>
            </w:r>
          </w:p>
        </w:tc>
        <w:tc>
          <w:tcPr>
            <w:tcW w:w="625" w:type="pct"/>
            <w:tcBorders>
              <w:top w:val="single" w:sz="6" w:space="0" w:color="auto"/>
              <w:left w:val="single" w:sz="6" w:space="0" w:color="auto"/>
              <w:bottom w:val="single" w:sz="6" w:space="0" w:color="auto"/>
              <w:right w:val="single" w:sz="6" w:space="0" w:color="auto"/>
            </w:tcBorders>
          </w:tcPr>
          <w:p w14:paraId="191DFE6B"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97 </w:t>
            </w:r>
          </w:p>
        </w:tc>
        <w:tc>
          <w:tcPr>
            <w:tcW w:w="625" w:type="pct"/>
            <w:tcBorders>
              <w:top w:val="single" w:sz="6" w:space="0" w:color="auto"/>
              <w:left w:val="single" w:sz="6" w:space="0" w:color="auto"/>
              <w:bottom w:val="single" w:sz="6" w:space="0" w:color="auto"/>
              <w:right w:val="single" w:sz="6" w:space="0" w:color="auto"/>
            </w:tcBorders>
          </w:tcPr>
          <w:p w14:paraId="2EB617B4"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33 </w:t>
            </w:r>
          </w:p>
        </w:tc>
        <w:tc>
          <w:tcPr>
            <w:tcW w:w="625" w:type="pct"/>
            <w:tcBorders>
              <w:top w:val="single" w:sz="6" w:space="0" w:color="auto"/>
              <w:left w:val="single" w:sz="6" w:space="0" w:color="auto"/>
              <w:bottom w:val="single" w:sz="6" w:space="0" w:color="auto"/>
              <w:right w:val="single" w:sz="6" w:space="0" w:color="auto"/>
            </w:tcBorders>
          </w:tcPr>
          <w:p w14:paraId="1AB81D26"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93 </w:t>
            </w:r>
          </w:p>
        </w:tc>
        <w:tc>
          <w:tcPr>
            <w:tcW w:w="625" w:type="pct"/>
            <w:tcBorders>
              <w:top w:val="single" w:sz="6" w:space="0" w:color="auto"/>
              <w:left w:val="single" w:sz="6" w:space="0" w:color="auto"/>
              <w:bottom w:val="single" w:sz="6" w:space="0" w:color="auto"/>
              <w:right w:val="single" w:sz="6" w:space="0" w:color="auto"/>
            </w:tcBorders>
          </w:tcPr>
          <w:p w14:paraId="2442FC98"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28 </w:t>
            </w:r>
          </w:p>
        </w:tc>
        <w:tc>
          <w:tcPr>
            <w:tcW w:w="625" w:type="pct"/>
            <w:tcBorders>
              <w:top w:val="single" w:sz="6" w:space="0" w:color="auto"/>
              <w:left w:val="single" w:sz="6" w:space="0" w:color="auto"/>
              <w:bottom w:val="single" w:sz="6" w:space="0" w:color="auto"/>
              <w:right w:val="single" w:sz="6" w:space="0" w:color="auto"/>
            </w:tcBorders>
          </w:tcPr>
          <w:p w14:paraId="38E11921"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28 </w:t>
            </w:r>
          </w:p>
        </w:tc>
        <w:tc>
          <w:tcPr>
            <w:tcW w:w="625" w:type="pct"/>
            <w:tcBorders>
              <w:top w:val="single" w:sz="6" w:space="0" w:color="auto"/>
              <w:left w:val="single" w:sz="6" w:space="0" w:color="auto"/>
              <w:bottom w:val="single" w:sz="6" w:space="0" w:color="auto"/>
              <w:right w:val="single" w:sz="6" w:space="0" w:color="auto"/>
            </w:tcBorders>
          </w:tcPr>
          <w:p w14:paraId="2E8DCC86"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67 </w:t>
            </w:r>
          </w:p>
        </w:tc>
        <w:tc>
          <w:tcPr>
            <w:tcW w:w="625" w:type="pct"/>
            <w:tcBorders>
              <w:top w:val="single" w:sz="6" w:space="0" w:color="auto"/>
              <w:left w:val="single" w:sz="6" w:space="0" w:color="auto"/>
              <w:bottom w:val="single" w:sz="6" w:space="0" w:color="auto"/>
              <w:right w:val="single" w:sz="6" w:space="0" w:color="auto"/>
            </w:tcBorders>
          </w:tcPr>
          <w:p w14:paraId="10EBF9BD"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26 </w:t>
            </w:r>
          </w:p>
        </w:tc>
      </w:tr>
      <w:tr w:rsidR="00040407" w14:paraId="63C64936" w14:textId="77777777">
        <w:tc>
          <w:tcPr>
            <w:tcW w:w="625" w:type="pct"/>
            <w:tcBorders>
              <w:top w:val="single" w:sz="6" w:space="0" w:color="auto"/>
              <w:left w:val="single" w:sz="6" w:space="0" w:color="auto"/>
              <w:bottom w:val="single" w:sz="6" w:space="0" w:color="auto"/>
              <w:right w:val="single" w:sz="6" w:space="0" w:color="auto"/>
            </w:tcBorders>
          </w:tcPr>
          <w:p w14:paraId="578B58CA"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Total Deportations</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17DA2AC8"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139</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27A7F5A0"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38</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7186D317"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117</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5C5CFCA2"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79</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7654C69D"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162</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2D54673A"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434</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1A08EF05"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195</w:t>
            </w:r>
            <w:r>
              <w:rPr>
                <w:rFonts w:ascii="Tms Rmn" w:hAnsi="Tms Rmn" w:cs="Tms Rmn"/>
                <w:color w:val="000000"/>
                <w:kern w:val="0"/>
                <w:sz w:val="24"/>
                <w:szCs w:val="24"/>
              </w:rPr>
              <w:t xml:space="preserve"> </w:t>
            </w:r>
          </w:p>
        </w:tc>
      </w:tr>
      <w:tr w:rsidR="00040407" w14:paraId="06A055D7" w14:textId="77777777">
        <w:tc>
          <w:tcPr>
            <w:tcW w:w="625" w:type="pct"/>
            <w:tcBorders>
              <w:top w:val="single" w:sz="6" w:space="0" w:color="auto"/>
              <w:left w:val="single" w:sz="6" w:space="0" w:color="auto"/>
              <w:bottom w:val="single" w:sz="6" w:space="0" w:color="auto"/>
              <w:right w:val="single" w:sz="6" w:space="0" w:color="auto"/>
            </w:tcBorders>
          </w:tcPr>
          <w:p w14:paraId="48F397E0"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Other Removals (2)   </w:t>
            </w:r>
          </w:p>
        </w:tc>
        <w:tc>
          <w:tcPr>
            <w:tcW w:w="625" w:type="pct"/>
            <w:tcBorders>
              <w:top w:val="single" w:sz="6" w:space="0" w:color="auto"/>
              <w:left w:val="single" w:sz="6" w:space="0" w:color="auto"/>
              <w:bottom w:val="single" w:sz="6" w:space="0" w:color="auto"/>
              <w:right w:val="single" w:sz="6" w:space="0" w:color="auto"/>
            </w:tcBorders>
          </w:tcPr>
          <w:p w14:paraId="44163E7F"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40 </w:t>
            </w:r>
          </w:p>
        </w:tc>
        <w:tc>
          <w:tcPr>
            <w:tcW w:w="625" w:type="pct"/>
            <w:tcBorders>
              <w:top w:val="single" w:sz="6" w:space="0" w:color="auto"/>
              <w:left w:val="single" w:sz="6" w:space="0" w:color="auto"/>
              <w:bottom w:val="single" w:sz="6" w:space="0" w:color="auto"/>
              <w:right w:val="single" w:sz="6" w:space="0" w:color="auto"/>
            </w:tcBorders>
          </w:tcPr>
          <w:p w14:paraId="24686AFA"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46 </w:t>
            </w:r>
          </w:p>
        </w:tc>
        <w:tc>
          <w:tcPr>
            <w:tcW w:w="625" w:type="pct"/>
            <w:tcBorders>
              <w:top w:val="single" w:sz="6" w:space="0" w:color="auto"/>
              <w:left w:val="single" w:sz="6" w:space="0" w:color="auto"/>
              <w:bottom w:val="single" w:sz="6" w:space="0" w:color="auto"/>
              <w:right w:val="single" w:sz="6" w:space="0" w:color="auto"/>
            </w:tcBorders>
          </w:tcPr>
          <w:p w14:paraId="54DCAE51"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39 </w:t>
            </w:r>
          </w:p>
        </w:tc>
        <w:tc>
          <w:tcPr>
            <w:tcW w:w="625" w:type="pct"/>
            <w:tcBorders>
              <w:top w:val="single" w:sz="6" w:space="0" w:color="auto"/>
              <w:left w:val="single" w:sz="6" w:space="0" w:color="auto"/>
              <w:bottom w:val="single" w:sz="6" w:space="0" w:color="auto"/>
              <w:right w:val="single" w:sz="6" w:space="0" w:color="auto"/>
            </w:tcBorders>
          </w:tcPr>
          <w:p w14:paraId="31184DCA"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24 </w:t>
            </w:r>
          </w:p>
        </w:tc>
        <w:tc>
          <w:tcPr>
            <w:tcW w:w="625" w:type="pct"/>
            <w:tcBorders>
              <w:top w:val="single" w:sz="6" w:space="0" w:color="auto"/>
              <w:left w:val="single" w:sz="6" w:space="0" w:color="auto"/>
              <w:bottom w:val="single" w:sz="6" w:space="0" w:color="auto"/>
              <w:right w:val="single" w:sz="6" w:space="0" w:color="auto"/>
            </w:tcBorders>
          </w:tcPr>
          <w:p w14:paraId="0C6D1B99"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26 </w:t>
            </w:r>
          </w:p>
        </w:tc>
        <w:tc>
          <w:tcPr>
            <w:tcW w:w="625" w:type="pct"/>
            <w:tcBorders>
              <w:top w:val="single" w:sz="6" w:space="0" w:color="auto"/>
              <w:left w:val="single" w:sz="6" w:space="0" w:color="auto"/>
              <w:bottom w:val="single" w:sz="6" w:space="0" w:color="auto"/>
              <w:right w:val="single" w:sz="6" w:space="0" w:color="auto"/>
            </w:tcBorders>
          </w:tcPr>
          <w:p w14:paraId="50C86E8F"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61 </w:t>
            </w:r>
          </w:p>
        </w:tc>
        <w:tc>
          <w:tcPr>
            <w:tcW w:w="625" w:type="pct"/>
            <w:tcBorders>
              <w:top w:val="single" w:sz="6" w:space="0" w:color="auto"/>
              <w:left w:val="single" w:sz="6" w:space="0" w:color="auto"/>
              <w:bottom w:val="single" w:sz="6" w:space="0" w:color="auto"/>
              <w:right w:val="single" w:sz="6" w:space="0" w:color="auto"/>
            </w:tcBorders>
          </w:tcPr>
          <w:p w14:paraId="344643B5"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53 </w:t>
            </w:r>
          </w:p>
        </w:tc>
      </w:tr>
      <w:tr w:rsidR="00040407" w14:paraId="28E1D82D" w14:textId="77777777">
        <w:tc>
          <w:tcPr>
            <w:tcW w:w="625" w:type="pct"/>
            <w:tcBorders>
              <w:top w:val="single" w:sz="6" w:space="0" w:color="auto"/>
              <w:left w:val="single" w:sz="6" w:space="0" w:color="auto"/>
              <w:bottom w:val="single" w:sz="6" w:space="0" w:color="auto"/>
              <w:right w:val="single" w:sz="6" w:space="0" w:color="auto"/>
            </w:tcBorders>
          </w:tcPr>
          <w:p w14:paraId="5009DFD6"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Number of Voluntary Returns   </w:t>
            </w:r>
          </w:p>
        </w:tc>
        <w:tc>
          <w:tcPr>
            <w:tcW w:w="625" w:type="pct"/>
            <w:tcBorders>
              <w:top w:val="single" w:sz="6" w:space="0" w:color="auto"/>
              <w:left w:val="single" w:sz="6" w:space="0" w:color="auto"/>
              <w:bottom w:val="single" w:sz="6" w:space="0" w:color="auto"/>
              <w:right w:val="single" w:sz="6" w:space="0" w:color="auto"/>
            </w:tcBorders>
          </w:tcPr>
          <w:p w14:paraId="25DD0091"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201 </w:t>
            </w:r>
          </w:p>
        </w:tc>
        <w:tc>
          <w:tcPr>
            <w:tcW w:w="625" w:type="pct"/>
            <w:tcBorders>
              <w:top w:val="single" w:sz="6" w:space="0" w:color="auto"/>
              <w:left w:val="single" w:sz="6" w:space="0" w:color="auto"/>
              <w:bottom w:val="single" w:sz="6" w:space="0" w:color="auto"/>
              <w:right w:val="single" w:sz="6" w:space="0" w:color="auto"/>
            </w:tcBorders>
          </w:tcPr>
          <w:p w14:paraId="2A6B7CC4"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132 </w:t>
            </w:r>
          </w:p>
        </w:tc>
        <w:tc>
          <w:tcPr>
            <w:tcW w:w="625" w:type="pct"/>
            <w:tcBorders>
              <w:top w:val="single" w:sz="6" w:space="0" w:color="auto"/>
              <w:left w:val="single" w:sz="6" w:space="0" w:color="auto"/>
              <w:bottom w:val="single" w:sz="6" w:space="0" w:color="auto"/>
              <w:right w:val="single" w:sz="6" w:space="0" w:color="auto"/>
            </w:tcBorders>
          </w:tcPr>
          <w:p w14:paraId="789E269E"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91 </w:t>
            </w:r>
          </w:p>
        </w:tc>
        <w:tc>
          <w:tcPr>
            <w:tcW w:w="625" w:type="pct"/>
            <w:tcBorders>
              <w:top w:val="single" w:sz="6" w:space="0" w:color="auto"/>
              <w:left w:val="single" w:sz="6" w:space="0" w:color="auto"/>
              <w:bottom w:val="single" w:sz="6" w:space="0" w:color="auto"/>
              <w:right w:val="single" w:sz="6" w:space="0" w:color="auto"/>
            </w:tcBorders>
          </w:tcPr>
          <w:p w14:paraId="663C7D2C"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215 </w:t>
            </w:r>
          </w:p>
        </w:tc>
        <w:tc>
          <w:tcPr>
            <w:tcW w:w="625" w:type="pct"/>
            <w:tcBorders>
              <w:top w:val="single" w:sz="6" w:space="0" w:color="auto"/>
              <w:left w:val="single" w:sz="6" w:space="0" w:color="auto"/>
              <w:bottom w:val="single" w:sz="6" w:space="0" w:color="auto"/>
              <w:right w:val="single" w:sz="6" w:space="0" w:color="auto"/>
            </w:tcBorders>
          </w:tcPr>
          <w:p w14:paraId="399AF1E7"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934 </w:t>
            </w:r>
          </w:p>
        </w:tc>
        <w:tc>
          <w:tcPr>
            <w:tcW w:w="625" w:type="pct"/>
            <w:tcBorders>
              <w:top w:val="single" w:sz="6" w:space="0" w:color="auto"/>
              <w:left w:val="single" w:sz="6" w:space="0" w:color="auto"/>
              <w:bottom w:val="single" w:sz="6" w:space="0" w:color="auto"/>
              <w:right w:val="single" w:sz="6" w:space="0" w:color="auto"/>
            </w:tcBorders>
          </w:tcPr>
          <w:p w14:paraId="083EFA7F"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1,616 </w:t>
            </w:r>
          </w:p>
        </w:tc>
        <w:tc>
          <w:tcPr>
            <w:tcW w:w="625" w:type="pct"/>
            <w:tcBorders>
              <w:top w:val="single" w:sz="6" w:space="0" w:color="auto"/>
              <w:left w:val="single" w:sz="6" w:space="0" w:color="auto"/>
              <w:bottom w:val="single" w:sz="6" w:space="0" w:color="auto"/>
              <w:right w:val="single" w:sz="6" w:space="0" w:color="auto"/>
            </w:tcBorders>
          </w:tcPr>
          <w:p w14:paraId="731C89DD"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511 </w:t>
            </w:r>
          </w:p>
        </w:tc>
      </w:tr>
      <w:tr w:rsidR="00040407" w14:paraId="4C22652E" w14:textId="77777777">
        <w:tc>
          <w:tcPr>
            <w:tcW w:w="625" w:type="pct"/>
            <w:tcBorders>
              <w:top w:val="single" w:sz="6" w:space="0" w:color="auto"/>
              <w:left w:val="single" w:sz="6" w:space="0" w:color="auto"/>
              <w:bottom w:val="single" w:sz="6" w:space="0" w:color="auto"/>
              <w:right w:val="single" w:sz="6" w:space="0" w:color="auto"/>
            </w:tcBorders>
          </w:tcPr>
          <w:p w14:paraId="7B2EF79B"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Total Removed</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53DDFD87"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380</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06540694"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216</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608D09C5"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247</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1DBCB8A3"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318</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6C041888"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1,122</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742E1902"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2,111</w:t>
            </w:r>
            <w:r>
              <w:rPr>
                <w:rFonts w:ascii="Tms Rmn" w:hAnsi="Tms Rmn" w:cs="Tms Rmn"/>
                <w:color w:val="000000"/>
                <w:kern w:val="0"/>
                <w:sz w:val="24"/>
                <w:szCs w:val="24"/>
              </w:rPr>
              <w:t xml:space="preserve"> </w:t>
            </w:r>
          </w:p>
        </w:tc>
        <w:tc>
          <w:tcPr>
            <w:tcW w:w="625" w:type="pct"/>
            <w:tcBorders>
              <w:top w:val="single" w:sz="6" w:space="0" w:color="auto"/>
              <w:left w:val="single" w:sz="6" w:space="0" w:color="auto"/>
              <w:bottom w:val="single" w:sz="6" w:space="0" w:color="auto"/>
              <w:right w:val="single" w:sz="6" w:space="0" w:color="auto"/>
            </w:tcBorders>
          </w:tcPr>
          <w:p w14:paraId="27824874" w14:textId="77777777" w:rsidR="00040407" w:rsidRDefault="00040407">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759</w:t>
            </w:r>
            <w:r>
              <w:rPr>
                <w:rFonts w:ascii="Tms Rmn" w:hAnsi="Tms Rmn" w:cs="Tms Rmn"/>
                <w:color w:val="000000"/>
                <w:kern w:val="0"/>
                <w:sz w:val="24"/>
                <w:szCs w:val="24"/>
              </w:rPr>
              <w:t xml:space="preserve"> </w:t>
            </w:r>
          </w:p>
        </w:tc>
      </w:tr>
    </w:tbl>
    <w:p w14:paraId="1E4EC008" w14:textId="77777777" w:rsidR="00040407" w:rsidRDefault="00040407" w:rsidP="00040407">
      <w:pPr>
        <w:autoSpaceDE w:val="0"/>
        <w:autoSpaceDN w:val="0"/>
        <w:adjustRightInd w:val="0"/>
        <w:spacing w:after="0" w:line="240" w:lineRule="auto"/>
        <w:rPr>
          <w:rFonts w:ascii="Tms Rmn" w:hAnsi="Tms Rmn" w:cs="Tms Rmn"/>
          <w:color w:val="000000"/>
          <w:kern w:val="0"/>
          <w:sz w:val="24"/>
          <w:szCs w:val="24"/>
        </w:rPr>
      </w:pPr>
    </w:p>
    <w:p w14:paraId="0D8F6186" w14:textId="2AA530D2" w:rsidR="00040407" w:rsidRDefault="00040407" w:rsidP="00040407">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*Please note, figures are correct at time of issue, however, all statistics may be subject to data cleansing.</w:t>
      </w:r>
    </w:p>
    <w:p w14:paraId="6EE45E27" w14:textId="77777777" w:rsidR="00040407" w:rsidRDefault="00040407" w:rsidP="00040407">
      <w:pPr>
        <w:autoSpaceDE w:val="0"/>
        <w:autoSpaceDN w:val="0"/>
        <w:adjustRightInd w:val="0"/>
        <w:spacing w:after="0" w:line="240" w:lineRule="auto"/>
        <w:rPr>
          <w:rFonts w:ascii="Tms Rmn" w:hAnsi="Tms Rmn" w:cs="Tms Rmn"/>
          <w:color w:val="000000"/>
          <w:kern w:val="0"/>
          <w:sz w:val="24"/>
          <w:szCs w:val="24"/>
        </w:rPr>
      </w:pPr>
    </w:p>
    <w:p w14:paraId="331DBE3B" w14:textId="4795A241" w:rsidR="00040407" w:rsidRDefault="00040407" w:rsidP="00040407">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lastRenderedPageBreak/>
        <w:t>** During the COVID- 19 Pandemic there was a moratorium on deportations. This was effective during the latter part of 2020, 2021 and for the first 8 months of 2022. During the moratorium only people who whose presence in Ireland would be contrary to the public interest were deported. This moratorium was lifted in July 2022.</w:t>
      </w:r>
    </w:p>
    <w:p w14:paraId="32E8C0D9" w14:textId="77777777" w:rsidR="00040407" w:rsidRDefault="00040407" w:rsidP="00040407">
      <w:pPr>
        <w:autoSpaceDE w:val="0"/>
        <w:autoSpaceDN w:val="0"/>
        <w:adjustRightInd w:val="0"/>
        <w:spacing w:after="0" w:line="240" w:lineRule="auto"/>
        <w:rPr>
          <w:rFonts w:ascii="Tms Rmn" w:hAnsi="Tms Rmn" w:cs="Tms Rmn"/>
          <w:color w:val="000000"/>
          <w:kern w:val="0"/>
          <w:sz w:val="24"/>
          <w:szCs w:val="24"/>
        </w:rPr>
      </w:pPr>
    </w:p>
    <w:p w14:paraId="0118CA0D" w14:textId="527E6131" w:rsidR="00040407" w:rsidRDefault="00040407" w:rsidP="00040407">
      <w:pPr>
        <w:autoSpaceDE w:val="0"/>
        <w:autoSpaceDN w:val="0"/>
        <w:adjustRightInd w:val="0"/>
        <w:spacing w:after="0" w:line="240" w:lineRule="auto"/>
        <w:rPr>
          <w:rFonts w:ascii="Tms Rmn" w:hAnsi="Tms Rmn" w:cs="Tms Rmn"/>
          <w:color w:val="000000"/>
          <w:kern w:val="0"/>
          <w:sz w:val="24"/>
          <w:szCs w:val="24"/>
        </w:rPr>
      </w:pPr>
      <w:r>
        <w:rPr>
          <w:rFonts w:ascii="Tms Rmn" w:hAnsi="Tms Rmn" w:cs="Tms Rmn"/>
          <w:color w:val="000000"/>
          <w:kern w:val="0"/>
          <w:sz w:val="24"/>
          <w:szCs w:val="24"/>
        </w:rPr>
        <w:t xml:space="preserve">1. Otherwise confirmed deportations </w:t>
      </w:r>
      <w:proofErr w:type="gramStart"/>
      <w:r>
        <w:rPr>
          <w:rFonts w:ascii="Tms Rmn" w:hAnsi="Tms Rmn" w:cs="Tms Rmn"/>
          <w:color w:val="000000"/>
          <w:kern w:val="0"/>
          <w:sz w:val="24"/>
          <w:szCs w:val="24"/>
        </w:rPr>
        <w:t>is</w:t>
      </w:r>
      <w:proofErr w:type="gramEnd"/>
      <w:r>
        <w:rPr>
          <w:rFonts w:ascii="Tms Rmn" w:hAnsi="Tms Rmn" w:cs="Tms Rmn"/>
          <w:color w:val="000000"/>
          <w:kern w:val="0"/>
          <w:sz w:val="24"/>
          <w:szCs w:val="24"/>
        </w:rPr>
        <w:t xml:space="preserve"> where it has been confirmed a person has left the state following receipt of a deportation order without being escorted. </w:t>
      </w:r>
    </w:p>
    <w:p w14:paraId="085E63C8" w14:textId="77777777" w:rsidR="00040407" w:rsidRDefault="00040407" w:rsidP="00040407">
      <w:pPr>
        <w:autoSpaceDE w:val="0"/>
        <w:autoSpaceDN w:val="0"/>
        <w:adjustRightInd w:val="0"/>
        <w:spacing w:after="0" w:line="240" w:lineRule="auto"/>
        <w:rPr>
          <w:rFonts w:ascii="Tms Rmn" w:hAnsi="Tms Rmn" w:cs="Tms Rmn"/>
          <w:color w:val="000000"/>
          <w:kern w:val="0"/>
          <w:sz w:val="24"/>
          <w:szCs w:val="24"/>
        </w:rPr>
      </w:pPr>
    </w:p>
    <w:p w14:paraId="7338021B" w14:textId="2F0BF5D8" w:rsidR="00BB4C2B" w:rsidRDefault="00040407" w:rsidP="00040407">
      <w:r>
        <w:rPr>
          <w:rFonts w:ascii="Tms Rmn" w:hAnsi="Tms Rmn" w:cs="Tms Rmn"/>
          <w:color w:val="000000"/>
          <w:kern w:val="0"/>
          <w:sz w:val="24"/>
          <w:szCs w:val="24"/>
        </w:rPr>
        <w:t>2. Other removals include Dublin III Transfer Orders of International Protection applicants to another EU State and EU Removal Orders for the return of EU Citizens under the Free Movement Regulations (these orders are made on grounds of criminality) and people who are deemed inadmissible under the International Protection Act.</w:t>
      </w:r>
    </w:p>
    <w:sectPr w:rsidR="00BB4C2B" w:rsidSect="0004040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4CD"/>
    <w:rsid w:val="00040407"/>
    <w:rsid w:val="007021FF"/>
    <w:rsid w:val="007458A4"/>
    <w:rsid w:val="00B544CD"/>
    <w:rsid w:val="00BB4C2B"/>
    <w:rsid w:val="00CD19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31DE2"/>
  <w15:chartTrackingRefBased/>
  <w15:docId w15:val="{77EFB86D-F25C-413E-9167-E0FEB5A11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44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44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44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44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44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44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4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4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4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4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44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44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4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44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44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4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4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4CD"/>
    <w:rPr>
      <w:rFonts w:eastAsiaTheme="majorEastAsia" w:cstheme="majorBidi"/>
      <w:color w:val="272727" w:themeColor="text1" w:themeTint="D8"/>
    </w:rPr>
  </w:style>
  <w:style w:type="paragraph" w:styleId="Title">
    <w:name w:val="Title"/>
    <w:basedOn w:val="Normal"/>
    <w:next w:val="Normal"/>
    <w:link w:val="TitleChar"/>
    <w:uiPriority w:val="10"/>
    <w:qFormat/>
    <w:rsid w:val="00B544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4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4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4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4CD"/>
    <w:pPr>
      <w:spacing w:before="160"/>
      <w:jc w:val="center"/>
    </w:pPr>
    <w:rPr>
      <w:i/>
      <w:iCs/>
      <w:color w:val="404040" w:themeColor="text1" w:themeTint="BF"/>
    </w:rPr>
  </w:style>
  <w:style w:type="character" w:customStyle="1" w:styleId="QuoteChar">
    <w:name w:val="Quote Char"/>
    <w:basedOn w:val="DefaultParagraphFont"/>
    <w:link w:val="Quote"/>
    <w:uiPriority w:val="29"/>
    <w:rsid w:val="00B544CD"/>
    <w:rPr>
      <w:i/>
      <w:iCs/>
      <w:color w:val="404040" w:themeColor="text1" w:themeTint="BF"/>
    </w:rPr>
  </w:style>
  <w:style w:type="paragraph" w:styleId="ListParagraph">
    <w:name w:val="List Paragraph"/>
    <w:basedOn w:val="Normal"/>
    <w:uiPriority w:val="34"/>
    <w:qFormat/>
    <w:rsid w:val="00B544CD"/>
    <w:pPr>
      <w:ind w:left="720"/>
      <w:contextualSpacing/>
    </w:pPr>
  </w:style>
  <w:style w:type="character" w:styleId="IntenseEmphasis">
    <w:name w:val="Intense Emphasis"/>
    <w:basedOn w:val="DefaultParagraphFont"/>
    <w:uiPriority w:val="21"/>
    <w:qFormat/>
    <w:rsid w:val="00B544CD"/>
    <w:rPr>
      <w:i/>
      <w:iCs/>
      <w:color w:val="0F4761" w:themeColor="accent1" w:themeShade="BF"/>
    </w:rPr>
  </w:style>
  <w:style w:type="paragraph" w:styleId="IntenseQuote">
    <w:name w:val="Intense Quote"/>
    <w:basedOn w:val="Normal"/>
    <w:next w:val="Normal"/>
    <w:link w:val="IntenseQuoteChar"/>
    <w:uiPriority w:val="30"/>
    <w:qFormat/>
    <w:rsid w:val="00B544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44CD"/>
    <w:rPr>
      <w:i/>
      <w:iCs/>
      <w:color w:val="0F4761" w:themeColor="accent1" w:themeShade="BF"/>
    </w:rPr>
  </w:style>
  <w:style w:type="character" w:styleId="IntenseReference">
    <w:name w:val="Intense Reference"/>
    <w:basedOn w:val="DefaultParagraphFont"/>
    <w:uiPriority w:val="32"/>
    <w:qFormat/>
    <w:rsid w:val="00B544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264</Words>
  <Characters>1506</Characters>
  <Application>Microsoft Office Word</Application>
  <DocSecurity>0</DocSecurity>
  <Lines>12</Lines>
  <Paragraphs>3</Paragraphs>
  <ScaleCrop>false</ScaleCrop>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Martin-Ruiz</dc:creator>
  <cp:keywords/>
  <dc:description/>
  <cp:lastModifiedBy>Sara Martin-Ruiz</cp:lastModifiedBy>
  <cp:revision>2</cp:revision>
  <dcterms:created xsi:type="dcterms:W3CDTF">2026-05-14T09:22:00Z</dcterms:created>
  <dcterms:modified xsi:type="dcterms:W3CDTF">2026-05-14T09:24:00Z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2026-05-14T09:24:24Z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db640335-5e47-43b2-a6d3-c71874ad7911</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