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AB7E8D" w14:paraId="065100A0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2C761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Workforce KPIs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7B619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Reporting Period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19940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Published in </w:t>
            </w:r>
          </w:p>
        </w:tc>
      </w:tr>
      <w:tr w:rsidR="00AB7E8D" w14:paraId="74701E89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19B77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Attendance Management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1DEA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6733F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:rsidR="00AB7E8D" w14:paraId="26EAE38A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06822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 xml:space="preserve">% absence rates by staff category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7854C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156C7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NSP/ HSE MDR/HSE NPR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284719FC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7F768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% absence rates by care group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B1531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8CC6D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MDR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4137B599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AEB7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% absence rates by health region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777F9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26EF6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MDR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64F7434B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E8D72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% absence rates by admin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5003E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71C58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MDR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3747D3FC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D8097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Maternity Leave Absence Rate - Health Region &amp; IHA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B13B8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06537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MDR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32991A20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C3EB1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Maternity Leave Absence Rate - by Health Region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DE577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8E5EA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MDR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30B5005F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C087B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Maternity Leave Absence Rate - Health Region by Care Group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E1BC5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C1A2D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MDR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34ECBA8C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C160D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Maternity Absence Rate - Acute Hospitals by Health Region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6CCE2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EE3FA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MDR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33AAD4D7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D66B2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Maternity Absence Rate - S38 Voluntary Agencies by Health Region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9B2B4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95692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MDR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49775CE7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3FF9E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 xml:space="preserve">Turnover rates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21D21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Quarterly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42E76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 xml:space="preserve">HSE NSP/ HSE MDR/HSE NPR </w:t>
            </w:r>
          </w:p>
        </w:tc>
      </w:tr>
      <w:tr w:rsidR="00AB7E8D" w14:paraId="2D3C742D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3E350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WTE Limits Report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41BEC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01EDA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NSP/ HSE MDR/HSE NPR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43FF0A0F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1BA2B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Development Posts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FB29B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39385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MDR/ HSE NPR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7014B0DC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1A73F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European Working Time Directive (EWTD)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9EA1D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7264A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:rsidR="00AB7E8D" w14:paraId="29AB395C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1C8CD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&lt;</w:t>
            </w:r>
            <w:proofErr w:type="gramStart"/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24 hour</w:t>
            </w:r>
            <w:proofErr w:type="gramEnd"/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 xml:space="preserve"> shift (acute – non-consultant hospital doctors (NCHDs))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15B6E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D6793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NSP/ HSE MDR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01467E55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458CA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&lt;</w:t>
            </w:r>
            <w:proofErr w:type="gramStart"/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24 hour</w:t>
            </w:r>
            <w:proofErr w:type="gramEnd"/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 xml:space="preserve"> shift (mental health – NCHDs)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EF31C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135B6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NSP/ HSE MDR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383B5EC1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9360F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&lt;</w:t>
            </w:r>
            <w:proofErr w:type="gramStart"/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24 hour</w:t>
            </w:r>
            <w:proofErr w:type="gramEnd"/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 xml:space="preserve"> shift (disability services – social care workers)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B9340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CCD43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NSP/ HSE MDR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033A8E01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EDCAA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&lt;48 hour working week (acute – NCHDs)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45BB2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E91C3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NSP/ HSE MDR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5C116046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67D9F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 xml:space="preserve">&lt;48 hour working week (mental health – NCHDs)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E44FD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94AA4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NSP/ HSE MDR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3FA77C14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75072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 xml:space="preserve">&lt;48 hour working week (disability services – social care workers)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5F849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Monthly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2DE51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NSP/ HSE MDR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6AC8F74D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FDD04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Respect and Dignity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E9C72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4B1E2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:rsidR="00AB7E8D" w14:paraId="27B5314C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43AC3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lastRenderedPageBreak/>
              <w:t>% of staff who complete the Health Services eLearning and Development (</w:t>
            </w:r>
            <w:proofErr w:type="spellStart"/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HSeLanD</w:t>
            </w:r>
            <w:proofErr w:type="spellEnd"/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) Respect and Dignity at Work module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F1300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Annual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89766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NSP/ HSE MDR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B7E8D" w14:paraId="4AAC28FD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0F338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Performance Achievement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F978B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56E10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:rsidR="00AB7E8D" w14:paraId="30B41FAE" w14:textId="77777777" w:rsidTr="00AB7E8D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D4F32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% of staff who have engaged with and completed a performance achievement meeting with his / her line manager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4107A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Quarterly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8CD98" w14:textId="77777777" w:rsidR="00AB7E8D" w:rsidRDefault="00AB7E8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i/>
                <w:iCs/>
                <w:color w:val="000000"/>
                <w:kern w:val="0"/>
                <w:sz w:val="24"/>
                <w:szCs w:val="24"/>
              </w:rPr>
              <w:t>HSE NSP/ HSE MDR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0930196D" w14:textId="77777777" w:rsidR="00AB7E8D" w:rsidRDefault="00AB7E8D" w:rsidP="00AB7E8D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154C1B74" w14:textId="77777777" w:rsidR="00AB7E8D" w:rsidRDefault="00AB7E8D" w:rsidP="00AB7E8D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704C6F4E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3E"/>
    <w:rsid w:val="004D5277"/>
    <w:rsid w:val="0056053E"/>
    <w:rsid w:val="007021FF"/>
    <w:rsid w:val="007458A4"/>
    <w:rsid w:val="00AB7E8D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B5A3B4-8CF2-43D2-9D93-F0962D97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0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5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5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5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5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5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5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5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5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5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5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5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2026-02-19T14:10:00Z</dcterms:created>
  <dcterms:modified xsi:type="dcterms:W3CDTF">2026-02-19T14:10:00Z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2026-02-19T14:10:39Z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6270280a-7cb6-430a-b5c8-278a54f43eaa</vt:lpwstr>
  </property>
  <property fmtid="{D5CDD505-2E9C-101B-9397-08002B2CF9AE}" pid="8" name="MSIP_Label_a276e348-bda2-42ff-85d7-569ad34f2b3a_ContentBits">
    <vt:lpwstr>0</vt:lpwstr>
  </property>
</Properties>
</file>