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C6B1F" w14:textId="77777777" w:rsidR="005D51DE" w:rsidRDefault="005D51DE" w:rsidP="005D51DE">
      <w:pPr>
        <w:pStyle w:val="Default"/>
      </w:pPr>
    </w:p>
    <w:p w14:paraId="186665F9" w14:textId="77777777" w:rsidR="005D51DE" w:rsidRDefault="005D51DE" w:rsidP="005D51DE">
      <w:pPr>
        <w:pStyle w:val="Default"/>
        <w:rPr>
          <w:sz w:val="39"/>
          <w:szCs w:val="39"/>
        </w:rPr>
      </w:pPr>
      <w:r>
        <w:t xml:space="preserve"> </w:t>
      </w:r>
    </w:p>
    <w:tbl>
      <w:tblPr>
        <w:tblW w:w="1642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275"/>
        <w:gridCol w:w="1276"/>
        <w:gridCol w:w="1276"/>
        <w:gridCol w:w="3827"/>
        <w:gridCol w:w="1559"/>
        <w:gridCol w:w="1418"/>
        <w:gridCol w:w="4229"/>
      </w:tblGrid>
      <w:tr w:rsidR="005D51DE" w:rsidRPr="003806F0" w14:paraId="5D1FC71E" w14:textId="77777777" w:rsidTr="00037505">
        <w:trPr>
          <w:trHeight w:val="620"/>
        </w:trPr>
        <w:tc>
          <w:tcPr>
            <w:tcW w:w="1560" w:type="dxa"/>
            <w:shd w:val="clear" w:color="5B9BD5" w:fill="5B9BD5"/>
            <w:vAlign w:val="bottom"/>
            <w:hideMark/>
          </w:tcPr>
          <w:p w14:paraId="2B62AF8A" w14:textId="77777777" w:rsidR="005D51DE" w:rsidRDefault="005D51DE" w:rsidP="00037505">
            <w:pPr>
              <w:spacing w:after="0" w:line="240" w:lineRule="auto"/>
              <w:rPr>
                <w:rFonts w:ascii="Calibri" w:eastAsia="Times New Roman" w:hAnsi="Calibri" w:cs="Calibri"/>
                <w:b/>
                <w:bCs/>
                <w:color w:val="FFFFFF"/>
                <w:sz w:val="24"/>
                <w:szCs w:val="24"/>
                <w:lang w:eastAsia="en-IE"/>
              </w:rPr>
            </w:pPr>
            <w:r w:rsidRPr="003806F0">
              <w:rPr>
                <w:rFonts w:ascii="Calibri" w:eastAsia="Times New Roman" w:hAnsi="Calibri" w:cs="Calibri"/>
                <w:b/>
                <w:bCs/>
                <w:color w:val="FFFFFF"/>
                <w:sz w:val="24"/>
                <w:szCs w:val="24"/>
                <w:lang w:eastAsia="en-IE"/>
              </w:rPr>
              <w:t>Name of Organisation/</w:t>
            </w:r>
            <w:r>
              <w:rPr>
                <w:rFonts w:ascii="Calibri" w:eastAsia="Times New Roman" w:hAnsi="Calibri" w:cs="Calibri"/>
                <w:b/>
                <w:bCs/>
                <w:color w:val="FFFFFF"/>
                <w:sz w:val="24"/>
                <w:szCs w:val="24"/>
                <w:lang w:eastAsia="en-IE"/>
              </w:rPr>
              <w:t>P</w:t>
            </w:r>
            <w:r w:rsidRPr="003806F0">
              <w:rPr>
                <w:rFonts w:ascii="Calibri" w:eastAsia="Times New Roman" w:hAnsi="Calibri" w:cs="Calibri"/>
                <w:b/>
                <w:bCs/>
                <w:color w:val="FFFFFF"/>
                <w:sz w:val="24"/>
                <w:szCs w:val="24"/>
                <w:lang w:eastAsia="en-IE"/>
              </w:rPr>
              <w:t>roject</w:t>
            </w:r>
          </w:p>
          <w:p w14:paraId="03F50FD0" w14:textId="77777777" w:rsidR="005D51DE" w:rsidRPr="003806F0" w:rsidRDefault="005D51DE" w:rsidP="00037505">
            <w:pPr>
              <w:spacing w:after="0" w:line="240" w:lineRule="auto"/>
              <w:rPr>
                <w:rFonts w:ascii="Calibri" w:eastAsia="Times New Roman" w:hAnsi="Calibri" w:cs="Calibri"/>
                <w:b/>
                <w:bCs/>
                <w:color w:val="FFFFFF"/>
                <w:sz w:val="24"/>
                <w:szCs w:val="24"/>
                <w:lang w:eastAsia="en-IE"/>
              </w:rPr>
            </w:pPr>
          </w:p>
        </w:tc>
        <w:tc>
          <w:tcPr>
            <w:tcW w:w="1275" w:type="dxa"/>
            <w:shd w:val="clear" w:color="5B9BD5" w:fill="5B9BD5"/>
            <w:vAlign w:val="bottom"/>
            <w:hideMark/>
          </w:tcPr>
          <w:p w14:paraId="6B6C4765" w14:textId="77777777" w:rsidR="005D51DE" w:rsidRDefault="005D51DE" w:rsidP="00037505">
            <w:pPr>
              <w:spacing w:after="0" w:line="240" w:lineRule="auto"/>
              <w:rPr>
                <w:rFonts w:ascii="Calibri" w:eastAsia="Times New Roman" w:hAnsi="Calibri" w:cs="Calibri"/>
                <w:b/>
                <w:bCs/>
                <w:color w:val="FFFFFF"/>
                <w:sz w:val="24"/>
                <w:szCs w:val="24"/>
                <w:lang w:eastAsia="en-IE"/>
              </w:rPr>
            </w:pPr>
            <w:r w:rsidRPr="003806F0">
              <w:rPr>
                <w:rFonts w:ascii="Calibri" w:eastAsia="Times New Roman" w:hAnsi="Calibri" w:cs="Calibri"/>
                <w:b/>
                <w:bCs/>
                <w:color w:val="FFFFFF"/>
                <w:sz w:val="24"/>
                <w:szCs w:val="24"/>
                <w:lang w:eastAsia="en-IE"/>
              </w:rPr>
              <w:t>Matched/or partner funding allocated 2023  €</w:t>
            </w:r>
          </w:p>
          <w:p w14:paraId="33FBEDAC" w14:textId="77777777" w:rsidR="005D51DE" w:rsidRPr="003806F0" w:rsidRDefault="005D51DE" w:rsidP="00037505">
            <w:pPr>
              <w:spacing w:after="0" w:line="240" w:lineRule="auto"/>
              <w:rPr>
                <w:rFonts w:ascii="Calibri" w:eastAsia="Times New Roman" w:hAnsi="Calibri" w:cs="Calibri"/>
                <w:b/>
                <w:bCs/>
                <w:color w:val="FFFFFF"/>
                <w:sz w:val="24"/>
                <w:szCs w:val="24"/>
                <w:lang w:eastAsia="en-IE"/>
              </w:rPr>
            </w:pPr>
          </w:p>
        </w:tc>
        <w:tc>
          <w:tcPr>
            <w:tcW w:w="1276" w:type="dxa"/>
            <w:shd w:val="clear" w:color="5B9BD5" w:fill="5B9BD5"/>
            <w:vAlign w:val="bottom"/>
            <w:hideMark/>
          </w:tcPr>
          <w:p w14:paraId="62D99C40" w14:textId="77777777" w:rsidR="005D51DE" w:rsidRDefault="005D51DE" w:rsidP="00037505">
            <w:pPr>
              <w:spacing w:after="0" w:line="240" w:lineRule="auto"/>
              <w:rPr>
                <w:rFonts w:ascii="Calibri" w:eastAsia="Times New Roman" w:hAnsi="Calibri" w:cs="Calibri"/>
                <w:b/>
                <w:bCs/>
                <w:color w:val="FFFFFF"/>
                <w:sz w:val="24"/>
                <w:szCs w:val="24"/>
                <w:lang w:eastAsia="en-IE"/>
              </w:rPr>
            </w:pPr>
            <w:r w:rsidRPr="003806F0">
              <w:rPr>
                <w:rFonts w:ascii="Calibri" w:eastAsia="Times New Roman" w:hAnsi="Calibri" w:cs="Calibri"/>
                <w:b/>
                <w:bCs/>
                <w:color w:val="FFFFFF"/>
                <w:sz w:val="24"/>
                <w:szCs w:val="24"/>
                <w:lang w:eastAsia="en-IE"/>
              </w:rPr>
              <w:t>Matched/or partner funding allocated 2024 €</w:t>
            </w:r>
          </w:p>
          <w:p w14:paraId="514C2900" w14:textId="77777777" w:rsidR="005D51DE" w:rsidRPr="003806F0" w:rsidRDefault="005D51DE" w:rsidP="00037505">
            <w:pPr>
              <w:spacing w:after="0" w:line="240" w:lineRule="auto"/>
              <w:rPr>
                <w:rFonts w:ascii="Calibri" w:eastAsia="Times New Roman" w:hAnsi="Calibri" w:cs="Calibri"/>
                <w:b/>
                <w:bCs/>
                <w:color w:val="FFFFFF"/>
                <w:sz w:val="24"/>
                <w:szCs w:val="24"/>
                <w:lang w:eastAsia="en-IE"/>
              </w:rPr>
            </w:pPr>
          </w:p>
        </w:tc>
        <w:tc>
          <w:tcPr>
            <w:tcW w:w="1276" w:type="dxa"/>
            <w:shd w:val="clear" w:color="5B9BD5" w:fill="5B9BD5"/>
            <w:vAlign w:val="bottom"/>
            <w:hideMark/>
          </w:tcPr>
          <w:p w14:paraId="71CDD876" w14:textId="77777777" w:rsidR="005D51DE" w:rsidRDefault="005D51DE" w:rsidP="00037505">
            <w:pPr>
              <w:spacing w:after="0" w:line="240" w:lineRule="auto"/>
              <w:rPr>
                <w:rFonts w:ascii="Calibri" w:eastAsia="Times New Roman" w:hAnsi="Calibri" w:cs="Calibri"/>
                <w:b/>
                <w:bCs/>
                <w:color w:val="FFFFFF"/>
                <w:sz w:val="24"/>
                <w:szCs w:val="24"/>
                <w:lang w:eastAsia="en-IE"/>
              </w:rPr>
            </w:pPr>
            <w:r w:rsidRPr="003806F0">
              <w:rPr>
                <w:rFonts w:ascii="Calibri" w:eastAsia="Times New Roman" w:hAnsi="Calibri" w:cs="Calibri"/>
                <w:b/>
                <w:bCs/>
                <w:color w:val="FFFFFF"/>
                <w:sz w:val="24"/>
                <w:szCs w:val="24"/>
                <w:lang w:eastAsia="en-IE"/>
              </w:rPr>
              <w:t>Matched/or partner funding allocated 2025 €</w:t>
            </w:r>
          </w:p>
          <w:p w14:paraId="00F6238D" w14:textId="77777777" w:rsidR="005D51DE" w:rsidRPr="003806F0" w:rsidRDefault="005D51DE" w:rsidP="00037505">
            <w:pPr>
              <w:spacing w:after="0" w:line="240" w:lineRule="auto"/>
              <w:rPr>
                <w:rFonts w:ascii="Calibri" w:eastAsia="Times New Roman" w:hAnsi="Calibri" w:cs="Calibri"/>
                <w:b/>
                <w:bCs/>
                <w:color w:val="FFFFFF"/>
                <w:sz w:val="24"/>
                <w:szCs w:val="24"/>
                <w:lang w:eastAsia="en-IE"/>
              </w:rPr>
            </w:pPr>
          </w:p>
        </w:tc>
        <w:tc>
          <w:tcPr>
            <w:tcW w:w="3827" w:type="dxa"/>
            <w:shd w:val="clear" w:color="5B9BD5" w:fill="5B9BD5"/>
            <w:noWrap/>
            <w:vAlign w:val="bottom"/>
            <w:hideMark/>
          </w:tcPr>
          <w:p w14:paraId="7DBE9549" w14:textId="77777777" w:rsidR="005D51DE" w:rsidRDefault="005D51DE" w:rsidP="00037505">
            <w:pPr>
              <w:spacing w:after="0" w:line="240" w:lineRule="auto"/>
              <w:rPr>
                <w:rFonts w:ascii="Calibri" w:eastAsia="Times New Roman" w:hAnsi="Calibri" w:cs="Calibri"/>
                <w:b/>
                <w:bCs/>
                <w:color w:val="FFFFFF"/>
                <w:sz w:val="24"/>
                <w:szCs w:val="24"/>
                <w:lang w:eastAsia="en-IE"/>
              </w:rPr>
            </w:pPr>
            <w:r w:rsidRPr="003806F0">
              <w:rPr>
                <w:rFonts w:ascii="Calibri" w:eastAsia="Times New Roman" w:hAnsi="Calibri" w:cs="Calibri"/>
                <w:b/>
                <w:bCs/>
                <w:color w:val="FFFFFF"/>
                <w:sz w:val="24"/>
                <w:szCs w:val="24"/>
                <w:lang w:eastAsia="en-IE"/>
              </w:rPr>
              <w:t xml:space="preserve">Outcomes </w:t>
            </w:r>
            <w:r>
              <w:rPr>
                <w:rFonts w:ascii="Calibri" w:eastAsia="Times New Roman" w:hAnsi="Calibri" w:cs="Calibri"/>
                <w:b/>
                <w:bCs/>
                <w:color w:val="FFFFFF"/>
                <w:sz w:val="24"/>
                <w:szCs w:val="24"/>
                <w:lang w:eastAsia="en-IE"/>
              </w:rPr>
              <w:t>Achieved</w:t>
            </w:r>
          </w:p>
          <w:p w14:paraId="13721326" w14:textId="77777777" w:rsidR="005D51DE" w:rsidRDefault="005D51DE" w:rsidP="00037505">
            <w:pPr>
              <w:spacing w:after="0" w:line="240" w:lineRule="auto"/>
              <w:rPr>
                <w:rFonts w:ascii="Calibri" w:eastAsia="Times New Roman" w:hAnsi="Calibri" w:cs="Calibri"/>
                <w:b/>
                <w:bCs/>
                <w:color w:val="FFFFFF"/>
                <w:sz w:val="24"/>
                <w:szCs w:val="24"/>
                <w:lang w:eastAsia="en-IE"/>
              </w:rPr>
            </w:pPr>
          </w:p>
          <w:p w14:paraId="1A5560F7" w14:textId="77777777" w:rsidR="005D51DE" w:rsidRDefault="005D51DE" w:rsidP="00037505">
            <w:pPr>
              <w:spacing w:after="0" w:line="240" w:lineRule="auto"/>
              <w:rPr>
                <w:rFonts w:ascii="Calibri" w:eastAsia="Times New Roman" w:hAnsi="Calibri" w:cs="Calibri"/>
                <w:b/>
                <w:bCs/>
                <w:color w:val="FFFFFF"/>
                <w:sz w:val="24"/>
                <w:szCs w:val="24"/>
                <w:lang w:eastAsia="en-IE"/>
              </w:rPr>
            </w:pPr>
          </w:p>
          <w:p w14:paraId="58759422" w14:textId="77777777" w:rsidR="005D51DE" w:rsidRPr="003806F0" w:rsidRDefault="005D51DE" w:rsidP="00037505">
            <w:pPr>
              <w:spacing w:after="0" w:line="240" w:lineRule="auto"/>
              <w:rPr>
                <w:rFonts w:ascii="Calibri" w:eastAsia="Times New Roman" w:hAnsi="Calibri" w:cs="Calibri"/>
                <w:b/>
                <w:bCs/>
                <w:color w:val="FFFFFF"/>
                <w:sz w:val="24"/>
                <w:szCs w:val="24"/>
                <w:lang w:eastAsia="en-IE"/>
              </w:rPr>
            </w:pPr>
          </w:p>
        </w:tc>
        <w:tc>
          <w:tcPr>
            <w:tcW w:w="1559" w:type="dxa"/>
            <w:shd w:val="clear" w:color="5B9BD5" w:fill="5B9BD5"/>
            <w:vAlign w:val="bottom"/>
            <w:hideMark/>
          </w:tcPr>
          <w:p w14:paraId="31C0C33B" w14:textId="77777777" w:rsidR="005D51DE" w:rsidRDefault="005D51DE" w:rsidP="00037505">
            <w:pPr>
              <w:spacing w:after="0" w:line="240" w:lineRule="auto"/>
              <w:rPr>
                <w:rFonts w:ascii="Calibri" w:eastAsia="Times New Roman" w:hAnsi="Calibri" w:cs="Calibri"/>
                <w:b/>
                <w:bCs/>
                <w:color w:val="FFFFFF"/>
                <w:sz w:val="24"/>
                <w:szCs w:val="24"/>
                <w:lang w:eastAsia="en-IE"/>
              </w:rPr>
            </w:pPr>
            <w:r w:rsidRPr="003806F0">
              <w:rPr>
                <w:rFonts w:ascii="Calibri" w:eastAsia="Times New Roman" w:hAnsi="Calibri" w:cs="Calibri"/>
                <w:b/>
                <w:bCs/>
                <w:color w:val="FFFFFF"/>
                <w:sz w:val="24"/>
                <w:szCs w:val="24"/>
                <w:lang w:eastAsia="en-IE"/>
              </w:rPr>
              <w:t>Proposed Matched and/or partner funding 2026€</w:t>
            </w:r>
          </w:p>
          <w:p w14:paraId="4B0E70F8" w14:textId="77777777" w:rsidR="005D51DE" w:rsidRPr="003806F0" w:rsidRDefault="005D51DE" w:rsidP="00037505">
            <w:pPr>
              <w:spacing w:after="0" w:line="240" w:lineRule="auto"/>
              <w:rPr>
                <w:rFonts w:ascii="Calibri" w:eastAsia="Times New Roman" w:hAnsi="Calibri" w:cs="Calibri"/>
                <w:b/>
                <w:bCs/>
                <w:color w:val="FFFFFF"/>
                <w:sz w:val="24"/>
                <w:szCs w:val="24"/>
                <w:lang w:eastAsia="en-IE"/>
              </w:rPr>
            </w:pPr>
          </w:p>
        </w:tc>
        <w:tc>
          <w:tcPr>
            <w:tcW w:w="1418" w:type="dxa"/>
            <w:shd w:val="clear" w:color="5B9BD5" w:fill="5B9BD5"/>
            <w:vAlign w:val="bottom"/>
            <w:hideMark/>
          </w:tcPr>
          <w:p w14:paraId="0410BF53" w14:textId="77777777" w:rsidR="005D51DE" w:rsidRDefault="005D51DE" w:rsidP="00037505">
            <w:pPr>
              <w:spacing w:after="0" w:line="240" w:lineRule="auto"/>
              <w:rPr>
                <w:rFonts w:ascii="Calibri" w:eastAsia="Times New Roman" w:hAnsi="Calibri" w:cs="Calibri"/>
                <w:b/>
                <w:bCs/>
                <w:color w:val="FFFFFF"/>
                <w:sz w:val="24"/>
                <w:szCs w:val="24"/>
                <w:lang w:eastAsia="en-IE"/>
              </w:rPr>
            </w:pPr>
            <w:r w:rsidRPr="003806F0">
              <w:rPr>
                <w:rFonts w:ascii="Calibri" w:eastAsia="Times New Roman" w:hAnsi="Calibri" w:cs="Calibri"/>
                <w:b/>
                <w:bCs/>
                <w:color w:val="FFFFFF"/>
                <w:sz w:val="24"/>
                <w:szCs w:val="24"/>
                <w:lang w:eastAsia="en-IE"/>
              </w:rPr>
              <w:t>Proposed Matched and/or partner funding 2027</w:t>
            </w:r>
          </w:p>
          <w:p w14:paraId="118895D7" w14:textId="77777777" w:rsidR="005D51DE" w:rsidRPr="003806F0" w:rsidRDefault="005D51DE" w:rsidP="00037505">
            <w:pPr>
              <w:spacing w:after="0" w:line="240" w:lineRule="auto"/>
              <w:rPr>
                <w:rFonts w:ascii="Calibri" w:eastAsia="Times New Roman" w:hAnsi="Calibri" w:cs="Calibri"/>
                <w:b/>
                <w:bCs/>
                <w:color w:val="FFFFFF"/>
                <w:sz w:val="24"/>
                <w:szCs w:val="24"/>
                <w:lang w:eastAsia="en-IE"/>
              </w:rPr>
            </w:pPr>
          </w:p>
        </w:tc>
        <w:tc>
          <w:tcPr>
            <w:tcW w:w="4229" w:type="dxa"/>
            <w:shd w:val="clear" w:color="5B9BD5" w:fill="5B9BD5"/>
            <w:vAlign w:val="bottom"/>
            <w:hideMark/>
          </w:tcPr>
          <w:p w14:paraId="3FE925E8" w14:textId="77777777" w:rsidR="005D51DE" w:rsidRDefault="005D51DE" w:rsidP="00037505">
            <w:pPr>
              <w:spacing w:after="0" w:line="240" w:lineRule="auto"/>
              <w:rPr>
                <w:rFonts w:ascii="Calibri" w:eastAsia="Times New Roman" w:hAnsi="Calibri" w:cs="Calibri"/>
                <w:b/>
                <w:bCs/>
                <w:color w:val="FFFFFF"/>
                <w:sz w:val="24"/>
                <w:szCs w:val="24"/>
                <w:lang w:eastAsia="en-IE"/>
              </w:rPr>
            </w:pPr>
            <w:r w:rsidRPr="003806F0">
              <w:rPr>
                <w:rFonts w:ascii="Calibri" w:eastAsia="Times New Roman" w:hAnsi="Calibri" w:cs="Calibri"/>
                <w:b/>
                <w:bCs/>
                <w:color w:val="FFFFFF"/>
                <w:sz w:val="24"/>
                <w:szCs w:val="24"/>
                <w:lang w:eastAsia="en-IE"/>
              </w:rPr>
              <w:t>Note on any alignment with philanthropy policy/objectives</w:t>
            </w:r>
          </w:p>
          <w:p w14:paraId="6E601616" w14:textId="77777777" w:rsidR="005D51DE" w:rsidRDefault="005D51DE" w:rsidP="00037505">
            <w:pPr>
              <w:spacing w:after="0" w:line="240" w:lineRule="auto"/>
              <w:rPr>
                <w:rFonts w:ascii="Calibri" w:eastAsia="Times New Roman" w:hAnsi="Calibri" w:cs="Calibri"/>
                <w:b/>
                <w:bCs/>
                <w:color w:val="FFFFFF"/>
                <w:sz w:val="24"/>
                <w:szCs w:val="24"/>
                <w:lang w:eastAsia="en-IE"/>
              </w:rPr>
            </w:pPr>
          </w:p>
          <w:p w14:paraId="773C3DE7" w14:textId="77777777" w:rsidR="005D51DE" w:rsidRPr="003806F0" w:rsidRDefault="005D51DE" w:rsidP="00037505">
            <w:pPr>
              <w:spacing w:after="0" w:line="240" w:lineRule="auto"/>
              <w:rPr>
                <w:rFonts w:ascii="Calibri" w:eastAsia="Times New Roman" w:hAnsi="Calibri" w:cs="Calibri"/>
                <w:b/>
                <w:bCs/>
                <w:color w:val="FFFFFF"/>
                <w:sz w:val="24"/>
                <w:szCs w:val="24"/>
                <w:lang w:eastAsia="en-IE"/>
              </w:rPr>
            </w:pPr>
          </w:p>
        </w:tc>
      </w:tr>
      <w:tr w:rsidR="005D51DE" w:rsidRPr="003806F0" w14:paraId="3F970166" w14:textId="77777777" w:rsidTr="00037505">
        <w:trPr>
          <w:trHeight w:val="2865"/>
        </w:trPr>
        <w:tc>
          <w:tcPr>
            <w:tcW w:w="1560" w:type="dxa"/>
            <w:shd w:val="clear" w:color="auto" w:fill="auto"/>
            <w:noWrap/>
            <w:hideMark/>
          </w:tcPr>
          <w:p w14:paraId="2726C203"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Wild Atlantic Nature LIFE IP</w:t>
            </w:r>
          </w:p>
        </w:tc>
        <w:tc>
          <w:tcPr>
            <w:tcW w:w="1275" w:type="dxa"/>
            <w:shd w:val="clear" w:color="auto" w:fill="auto"/>
            <w:noWrap/>
            <w:hideMark/>
          </w:tcPr>
          <w:p w14:paraId="14EDA716"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€545,000</w:t>
            </w:r>
          </w:p>
        </w:tc>
        <w:tc>
          <w:tcPr>
            <w:tcW w:w="1276" w:type="dxa"/>
            <w:shd w:val="clear" w:color="auto" w:fill="auto"/>
            <w:noWrap/>
            <w:hideMark/>
          </w:tcPr>
          <w:p w14:paraId="7C2FC118"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€642,505</w:t>
            </w:r>
          </w:p>
        </w:tc>
        <w:tc>
          <w:tcPr>
            <w:tcW w:w="1276" w:type="dxa"/>
            <w:shd w:val="clear" w:color="auto" w:fill="auto"/>
            <w:noWrap/>
            <w:hideMark/>
          </w:tcPr>
          <w:p w14:paraId="4F0FA835"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€990,000</w:t>
            </w:r>
          </w:p>
        </w:tc>
        <w:tc>
          <w:tcPr>
            <w:tcW w:w="3827" w:type="dxa"/>
            <w:shd w:val="clear" w:color="auto" w:fill="auto"/>
            <w:hideMark/>
          </w:tcPr>
          <w:p w14:paraId="26B4E813"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In 2021-2022, the N</w:t>
            </w:r>
            <w:r>
              <w:rPr>
                <w:rFonts w:ascii="Calibri" w:eastAsia="Times New Roman" w:hAnsi="Calibri" w:cs="Calibri"/>
                <w:color w:val="000000"/>
                <w:lang w:eastAsia="en-IE"/>
              </w:rPr>
              <w:t>ational Parks and Wildlife Service (NPWS) l</w:t>
            </w:r>
            <w:r w:rsidRPr="003806F0">
              <w:rPr>
                <w:rFonts w:ascii="Calibri" w:eastAsia="Times New Roman" w:hAnsi="Calibri" w:cs="Calibri"/>
                <w:color w:val="000000"/>
                <w:lang w:eastAsia="en-IE"/>
              </w:rPr>
              <w:t xml:space="preserve">ed LIFE Integrated Project </w:t>
            </w:r>
            <w:r>
              <w:rPr>
                <w:rFonts w:ascii="Calibri" w:eastAsia="Times New Roman" w:hAnsi="Calibri" w:cs="Calibri"/>
                <w:color w:val="000000"/>
                <w:lang w:eastAsia="en-IE"/>
              </w:rPr>
              <w:t xml:space="preserve">- </w:t>
            </w:r>
            <w:r w:rsidRPr="003806F0">
              <w:rPr>
                <w:rFonts w:ascii="Calibri" w:eastAsia="Times New Roman" w:hAnsi="Calibri" w:cs="Calibri"/>
                <w:color w:val="000000"/>
                <w:lang w:eastAsia="en-IE"/>
              </w:rPr>
              <w:t xml:space="preserve">Wild Atlantic Nature implemented a pilot </w:t>
            </w:r>
            <w:r>
              <w:rPr>
                <w:rFonts w:ascii="Calibri" w:eastAsia="Times New Roman" w:hAnsi="Calibri" w:cs="Calibri"/>
                <w:color w:val="000000"/>
                <w:lang w:eastAsia="en-IE"/>
              </w:rPr>
              <w:t>r</w:t>
            </w:r>
            <w:r w:rsidRPr="003806F0">
              <w:rPr>
                <w:rFonts w:ascii="Calibri" w:eastAsia="Times New Roman" w:hAnsi="Calibri" w:cs="Calibri"/>
                <w:color w:val="000000"/>
                <w:lang w:eastAsia="en-IE"/>
              </w:rPr>
              <w:t>esults-</w:t>
            </w:r>
            <w:r>
              <w:rPr>
                <w:rFonts w:ascii="Calibri" w:eastAsia="Times New Roman" w:hAnsi="Calibri" w:cs="Calibri"/>
                <w:color w:val="000000"/>
                <w:lang w:eastAsia="en-IE"/>
              </w:rPr>
              <w:t>b</w:t>
            </w:r>
            <w:r w:rsidRPr="003806F0">
              <w:rPr>
                <w:rFonts w:ascii="Calibri" w:eastAsia="Times New Roman" w:hAnsi="Calibri" w:cs="Calibri"/>
                <w:color w:val="000000"/>
                <w:lang w:eastAsia="en-IE"/>
              </w:rPr>
              <w:t xml:space="preserve">ased </w:t>
            </w:r>
            <w:proofErr w:type="spellStart"/>
            <w:r w:rsidRPr="003806F0">
              <w:rPr>
                <w:rFonts w:ascii="Calibri" w:eastAsia="Times New Roman" w:hAnsi="Calibri" w:cs="Calibri"/>
                <w:color w:val="000000"/>
                <w:lang w:eastAsia="en-IE"/>
              </w:rPr>
              <w:t>agri</w:t>
            </w:r>
            <w:proofErr w:type="spellEnd"/>
            <w:r w:rsidRPr="003806F0">
              <w:rPr>
                <w:rFonts w:ascii="Calibri" w:eastAsia="Times New Roman" w:hAnsi="Calibri" w:cs="Calibri"/>
                <w:color w:val="000000"/>
                <w:lang w:eastAsia="en-IE"/>
              </w:rPr>
              <w:t xml:space="preserve">-environment </w:t>
            </w:r>
            <w:r>
              <w:rPr>
                <w:rFonts w:ascii="Calibri" w:eastAsia="Times New Roman" w:hAnsi="Calibri" w:cs="Calibri"/>
                <w:color w:val="000000"/>
                <w:lang w:eastAsia="en-IE"/>
              </w:rPr>
              <w:t>p</w:t>
            </w:r>
            <w:r w:rsidRPr="003806F0">
              <w:rPr>
                <w:rFonts w:ascii="Calibri" w:eastAsia="Times New Roman" w:hAnsi="Calibri" w:cs="Calibri"/>
                <w:color w:val="000000"/>
                <w:lang w:eastAsia="en-IE"/>
              </w:rPr>
              <w:t xml:space="preserve">ayment </w:t>
            </w:r>
            <w:r>
              <w:rPr>
                <w:rFonts w:ascii="Calibri" w:eastAsia="Times New Roman" w:hAnsi="Calibri" w:cs="Calibri"/>
                <w:color w:val="000000"/>
                <w:lang w:eastAsia="en-IE"/>
              </w:rPr>
              <w:t>s</w:t>
            </w:r>
            <w:r w:rsidRPr="003806F0">
              <w:rPr>
                <w:rFonts w:ascii="Calibri" w:eastAsia="Times New Roman" w:hAnsi="Calibri" w:cs="Calibri"/>
                <w:color w:val="000000"/>
                <w:lang w:eastAsia="en-IE"/>
              </w:rPr>
              <w:t xml:space="preserve">cheme (RBPS) with 800 participating farmers covering c. 65,000 hectares of blanket bog and associated habitats. </w:t>
            </w:r>
          </w:p>
          <w:p w14:paraId="0537ED2F" w14:textId="77777777" w:rsidR="005D51DE" w:rsidRDefault="005D51DE" w:rsidP="00037505">
            <w:pPr>
              <w:spacing w:after="0" w:line="240" w:lineRule="auto"/>
              <w:rPr>
                <w:rFonts w:ascii="Calibri" w:eastAsia="Times New Roman" w:hAnsi="Calibri" w:cs="Calibri"/>
                <w:color w:val="000000"/>
                <w:lang w:eastAsia="en-IE"/>
              </w:rPr>
            </w:pPr>
          </w:p>
          <w:p w14:paraId="4D92D41A"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The learnings from this successful pilot informed the development of the current results-based ACRES C</w:t>
            </w:r>
            <w:r>
              <w:rPr>
                <w:rFonts w:ascii="Calibri" w:eastAsia="Times New Roman" w:hAnsi="Calibri" w:cs="Calibri"/>
                <w:color w:val="000000"/>
                <w:lang w:eastAsia="en-IE"/>
              </w:rPr>
              <w:t>o-operation</w:t>
            </w:r>
            <w:r w:rsidRPr="003806F0">
              <w:rPr>
                <w:rFonts w:ascii="Calibri" w:eastAsia="Times New Roman" w:hAnsi="Calibri" w:cs="Calibri"/>
                <w:color w:val="000000"/>
                <w:lang w:eastAsia="en-IE"/>
              </w:rPr>
              <w:t xml:space="preserve"> programme currently being implemented by Department of Agriculture</w:t>
            </w:r>
            <w:r>
              <w:rPr>
                <w:rFonts w:ascii="Calibri" w:eastAsia="Times New Roman" w:hAnsi="Calibri" w:cs="Calibri"/>
                <w:color w:val="000000"/>
                <w:lang w:eastAsia="en-IE"/>
              </w:rPr>
              <w:t>, Food and the Marine</w:t>
            </w:r>
            <w:r w:rsidRPr="003806F0">
              <w:rPr>
                <w:rFonts w:ascii="Calibri" w:eastAsia="Times New Roman" w:hAnsi="Calibri" w:cs="Calibri"/>
                <w:color w:val="000000"/>
                <w:lang w:eastAsia="en-IE"/>
              </w:rPr>
              <w:t xml:space="preserve">. </w:t>
            </w:r>
          </w:p>
          <w:p w14:paraId="14DFD3D9" w14:textId="77777777" w:rsidR="005D51DE" w:rsidRDefault="005D51DE" w:rsidP="00037505">
            <w:pPr>
              <w:spacing w:after="0" w:line="240" w:lineRule="auto"/>
              <w:rPr>
                <w:rFonts w:ascii="Calibri" w:eastAsia="Times New Roman" w:hAnsi="Calibri" w:cs="Calibri"/>
                <w:color w:val="000000"/>
                <w:lang w:eastAsia="en-IE"/>
              </w:rPr>
            </w:pPr>
          </w:p>
          <w:p w14:paraId="69CEDC9C"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xml:space="preserve">In June 2024, LIFE IP Wild Atlantic Nature won the 2024 Natura 2000 Award in the category ‘Working together for nature’ for this work. This was the first time an Irish project won this award. </w:t>
            </w:r>
          </w:p>
        </w:tc>
        <w:tc>
          <w:tcPr>
            <w:tcW w:w="1559" w:type="dxa"/>
            <w:shd w:val="clear" w:color="auto" w:fill="auto"/>
            <w:noWrap/>
            <w:hideMark/>
          </w:tcPr>
          <w:p w14:paraId="3FF23007"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€1,121,492</w:t>
            </w:r>
          </w:p>
        </w:tc>
        <w:tc>
          <w:tcPr>
            <w:tcW w:w="1418" w:type="dxa"/>
            <w:shd w:val="clear" w:color="auto" w:fill="auto"/>
            <w:noWrap/>
            <w:hideMark/>
          </w:tcPr>
          <w:p w14:paraId="492950D6"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€944,896</w:t>
            </w:r>
          </w:p>
        </w:tc>
        <w:tc>
          <w:tcPr>
            <w:tcW w:w="4229" w:type="dxa"/>
            <w:shd w:val="clear" w:color="auto" w:fill="auto"/>
            <w:hideMark/>
          </w:tcPr>
          <w:p w14:paraId="510F08D8" w14:textId="77777777" w:rsidR="005D51DE" w:rsidRDefault="005D51DE" w:rsidP="00037505">
            <w:pPr>
              <w:spacing w:after="0" w:line="240" w:lineRule="auto"/>
              <w:rPr>
                <w:rFonts w:ascii="Calibri" w:eastAsia="Times New Roman" w:hAnsi="Calibri" w:cs="Calibri"/>
                <w:color w:val="000000"/>
                <w:sz w:val="24"/>
                <w:szCs w:val="24"/>
                <w:lang w:eastAsia="en-IE"/>
              </w:rPr>
            </w:pPr>
            <w:r w:rsidRPr="003806F0">
              <w:rPr>
                <w:rFonts w:ascii="Calibri" w:eastAsia="Times New Roman" w:hAnsi="Calibri" w:cs="Calibri"/>
                <w:color w:val="000000"/>
                <w:sz w:val="24"/>
                <w:szCs w:val="24"/>
                <w:lang w:eastAsia="en-IE"/>
              </w:rPr>
              <w:t>Wild Atlantic Nature is a LIFE Integrated Project. These types of projects support authorities in EU Member States to implement environmental and climate plans, programmes and strategies developed at regional, multi-regional or national level. The unique feature of Integrated Projects is that they help Member States to make a better and more coordinated use of other EU funding sources, including agricultural, structural, regional</w:t>
            </w:r>
            <w:r>
              <w:rPr>
                <w:rFonts w:ascii="Calibri" w:eastAsia="Times New Roman" w:hAnsi="Calibri" w:cs="Calibri"/>
                <w:color w:val="000000"/>
                <w:sz w:val="24"/>
                <w:szCs w:val="24"/>
                <w:lang w:eastAsia="en-IE"/>
              </w:rPr>
              <w:t>,</w:t>
            </w:r>
            <w:r w:rsidRPr="003806F0">
              <w:rPr>
                <w:rFonts w:ascii="Calibri" w:eastAsia="Times New Roman" w:hAnsi="Calibri" w:cs="Calibri"/>
                <w:color w:val="000000"/>
                <w:sz w:val="24"/>
                <w:szCs w:val="24"/>
                <w:lang w:eastAsia="en-IE"/>
              </w:rPr>
              <w:t xml:space="preserve"> and research funds, as well as national funds and private sector investment. </w:t>
            </w:r>
          </w:p>
          <w:p w14:paraId="48D31DE9" w14:textId="77777777" w:rsidR="005D51DE" w:rsidRDefault="005D51DE" w:rsidP="00037505">
            <w:pPr>
              <w:spacing w:after="0" w:line="240" w:lineRule="auto"/>
              <w:rPr>
                <w:rFonts w:ascii="Calibri" w:eastAsia="Times New Roman" w:hAnsi="Calibri" w:cs="Calibri"/>
                <w:color w:val="000000"/>
                <w:sz w:val="24"/>
                <w:szCs w:val="24"/>
                <w:lang w:eastAsia="en-IE"/>
              </w:rPr>
            </w:pPr>
            <w:r w:rsidRPr="003806F0">
              <w:rPr>
                <w:rFonts w:ascii="Calibri" w:eastAsia="Times New Roman" w:hAnsi="Calibri" w:cs="Calibri"/>
                <w:color w:val="000000"/>
                <w:sz w:val="24"/>
                <w:szCs w:val="24"/>
                <w:lang w:eastAsia="en-IE"/>
              </w:rPr>
              <w:br/>
              <w:t>W</w:t>
            </w:r>
            <w:r>
              <w:rPr>
                <w:rFonts w:ascii="Calibri" w:eastAsia="Times New Roman" w:hAnsi="Calibri" w:cs="Calibri"/>
                <w:color w:val="000000"/>
                <w:sz w:val="24"/>
                <w:szCs w:val="24"/>
                <w:lang w:eastAsia="en-IE"/>
              </w:rPr>
              <w:t>ild Atlantic Nature</w:t>
            </w:r>
            <w:r w:rsidRPr="003806F0">
              <w:rPr>
                <w:rFonts w:ascii="Calibri" w:eastAsia="Times New Roman" w:hAnsi="Calibri" w:cs="Calibri"/>
                <w:color w:val="000000"/>
                <w:sz w:val="24"/>
                <w:szCs w:val="24"/>
                <w:lang w:eastAsia="en-IE"/>
              </w:rPr>
              <w:t xml:space="preserve"> is mobilising complementary funding to restore peatlands across twenty additional projects, for example, Natura Communities, the Shared Island Initiative </w:t>
            </w:r>
            <w:r w:rsidRPr="003806F0">
              <w:rPr>
                <w:rFonts w:ascii="Calibri" w:eastAsia="Times New Roman" w:hAnsi="Calibri" w:cs="Calibri"/>
                <w:color w:val="000000"/>
                <w:sz w:val="24"/>
                <w:szCs w:val="24"/>
                <w:lang w:eastAsia="en-IE"/>
              </w:rPr>
              <w:lastRenderedPageBreak/>
              <w:t xml:space="preserve">Peatlands Programme, </w:t>
            </w:r>
            <w:proofErr w:type="spellStart"/>
            <w:r w:rsidRPr="003806F0">
              <w:rPr>
                <w:rFonts w:ascii="Calibri" w:eastAsia="Times New Roman" w:hAnsi="Calibri" w:cs="Calibri"/>
                <w:color w:val="000000"/>
                <w:sz w:val="24"/>
                <w:szCs w:val="24"/>
                <w:lang w:eastAsia="en-IE"/>
              </w:rPr>
              <w:t>WaterLANDS</w:t>
            </w:r>
            <w:proofErr w:type="spellEnd"/>
            <w:r w:rsidRPr="003806F0">
              <w:rPr>
                <w:rFonts w:ascii="Calibri" w:eastAsia="Times New Roman" w:hAnsi="Calibri" w:cs="Calibri"/>
                <w:color w:val="000000"/>
                <w:sz w:val="24"/>
                <w:szCs w:val="24"/>
                <w:lang w:eastAsia="en-IE"/>
              </w:rPr>
              <w:t xml:space="preserve"> and </w:t>
            </w:r>
            <w:proofErr w:type="spellStart"/>
            <w:r w:rsidRPr="003806F0">
              <w:rPr>
                <w:rFonts w:ascii="Calibri" w:eastAsia="Times New Roman" w:hAnsi="Calibri" w:cs="Calibri"/>
                <w:color w:val="000000"/>
                <w:sz w:val="24"/>
                <w:szCs w:val="24"/>
                <w:lang w:eastAsia="en-IE"/>
              </w:rPr>
              <w:t>FarmBioNet</w:t>
            </w:r>
            <w:proofErr w:type="spellEnd"/>
            <w:r w:rsidRPr="003806F0">
              <w:rPr>
                <w:rFonts w:ascii="Calibri" w:eastAsia="Times New Roman" w:hAnsi="Calibri" w:cs="Calibri"/>
                <w:color w:val="000000"/>
                <w:sz w:val="24"/>
                <w:szCs w:val="24"/>
                <w:lang w:eastAsia="en-IE"/>
              </w:rPr>
              <w:t>.</w:t>
            </w:r>
          </w:p>
          <w:p w14:paraId="662F4C82" w14:textId="77777777" w:rsidR="005D51DE" w:rsidRPr="003806F0" w:rsidRDefault="005D51DE" w:rsidP="00037505">
            <w:pPr>
              <w:spacing w:after="0" w:line="240" w:lineRule="auto"/>
              <w:rPr>
                <w:rFonts w:ascii="Calibri" w:eastAsia="Times New Roman" w:hAnsi="Calibri" w:cs="Calibri"/>
                <w:color w:val="000000"/>
                <w:sz w:val="24"/>
                <w:szCs w:val="24"/>
                <w:lang w:eastAsia="en-IE"/>
              </w:rPr>
            </w:pPr>
          </w:p>
        </w:tc>
      </w:tr>
      <w:tr w:rsidR="005D51DE" w:rsidRPr="003806F0" w14:paraId="63311925" w14:textId="77777777" w:rsidTr="00037505">
        <w:trPr>
          <w:trHeight w:val="580"/>
        </w:trPr>
        <w:tc>
          <w:tcPr>
            <w:tcW w:w="1560" w:type="dxa"/>
            <w:shd w:val="clear" w:color="auto" w:fill="auto"/>
            <w:noWrap/>
            <w:hideMark/>
          </w:tcPr>
          <w:p w14:paraId="1F1D8EA8"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lastRenderedPageBreak/>
              <w:t>Corncrake LIFE</w:t>
            </w:r>
          </w:p>
        </w:tc>
        <w:tc>
          <w:tcPr>
            <w:tcW w:w="1275" w:type="dxa"/>
            <w:shd w:val="clear" w:color="auto" w:fill="auto"/>
            <w:noWrap/>
            <w:hideMark/>
          </w:tcPr>
          <w:p w14:paraId="4BF68C63"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€134,000</w:t>
            </w:r>
          </w:p>
        </w:tc>
        <w:tc>
          <w:tcPr>
            <w:tcW w:w="1276" w:type="dxa"/>
            <w:shd w:val="clear" w:color="auto" w:fill="auto"/>
            <w:noWrap/>
            <w:hideMark/>
          </w:tcPr>
          <w:p w14:paraId="4C748523"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€440,000</w:t>
            </w:r>
          </w:p>
        </w:tc>
        <w:tc>
          <w:tcPr>
            <w:tcW w:w="1276" w:type="dxa"/>
            <w:shd w:val="clear" w:color="auto" w:fill="auto"/>
            <w:noWrap/>
            <w:hideMark/>
          </w:tcPr>
          <w:p w14:paraId="2D245B05"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€194,800</w:t>
            </w:r>
          </w:p>
        </w:tc>
        <w:tc>
          <w:tcPr>
            <w:tcW w:w="3827" w:type="dxa"/>
            <w:shd w:val="clear" w:color="auto" w:fill="auto"/>
            <w:hideMark/>
          </w:tcPr>
          <w:p w14:paraId="66C49758" w14:textId="77777777" w:rsidR="005D51DE" w:rsidRDefault="005D51DE" w:rsidP="00037505">
            <w:pPr>
              <w:spacing w:after="0" w:line="240" w:lineRule="auto"/>
              <w:rPr>
                <w:rFonts w:ascii="Calibri" w:eastAsia="Times New Roman" w:hAnsi="Calibri" w:cs="Calibri"/>
                <w:color w:val="212121"/>
                <w:lang w:eastAsia="en-IE"/>
              </w:rPr>
            </w:pPr>
            <w:r w:rsidRPr="003806F0">
              <w:rPr>
                <w:rFonts w:ascii="Calibri" w:eastAsia="Times New Roman" w:hAnsi="Calibri" w:cs="Calibri"/>
                <w:color w:val="212121"/>
                <w:lang w:eastAsia="en-IE"/>
              </w:rPr>
              <w:t>In its five years</w:t>
            </w:r>
            <w:r>
              <w:rPr>
                <w:rFonts w:ascii="Calibri" w:eastAsia="Times New Roman" w:hAnsi="Calibri" w:cs="Calibri"/>
                <w:color w:val="212121"/>
                <w:lang w:eastAsia="en-IE"/>
              </w:rPr>
              <w:t xml:space="preserve"> of operation</w:t>
            </w:r>
            <w:r w:rsidRPr="003806F0">
              <w:rPr>
                <w:rFonts w:ascii="Calibri" w:eastAsia="Times New Roman" w:hAnsi="Calibri" w:cs="Calibri"/>
                <w:color w:val="212121"/>
                <w:lang w:eastAsia="en-IE"/>
              </w:rPr>
              <w:t>, this NPWS-led project increased the national corncrake population by 50% with 281 birds confirmed in 2025</w:t>
            </w:r>
            <w:r>
              <w:rPr>
                <w:rFonts w:ascii="Calibri" w:eastAsia="Times New Roman" w:hAnsi="Calibri" w:cs="Calibri"/>
                <w:color w:val="212121"/>
                <w:lang w:eastAsia="en-IE"/>
              </w:rPr>
              <w:t xml:space="preserve">, </w:t>
            </w:r>
            <w:r w:rsidRPr="003806F0">
              <w:rPr>
                <w:rFonts w:ascii="Calibri" w:eastAsia="Times New Roman" w:hAnsi="Calibri" w:cs="Calibri"/>
                <w:color w:val="212121"/>
                <w:lang w:eastAsia="en-IE"/>
              </w:rPr>
              <w:t>the highest number since formal census began.</w:t>
            </w:r>
          </w:p>
          <w:p w14:paraId="1EEF0494" w14:textId="77777777" w:rsidR="005D51DE" w:rsidRPr="003806F0" w:rsidRDefault="005D51DE" w:rsidP="00037505">
            <w:pPr>
              <w:spacing w:after="0" w:line="240" w:lineRule="auto"/>
              <w:rPr>
                <w:rFonts w:ascii="Calibri" w:eastAsia="Times New Roman" w:hAnsi="Calibri" w:cs="Calibri"/>
                <w:color w:val="212121"/>
                <w:lang w:eastAsia="en-IE"/>
              </w:rPr>
            </w:pPr>
          </w:p>
        </w:tc>
        <w:tc>
          <w:tcPr>
            <w:tcW w:w="1559" w:type="dxa"/>
            <w:shd w:val="clear" w:color="auto" w:fill="auto"/>
            <w:noWrap/>
            <w:hideMark/>
          </w:tcPr>
          <w:p w14:paraId="528F7409"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€184,601</w:t>
            </w:r>
          </w:p>
        </w:tc>
        <w:tc>
          <w:tcPr>
            <w:tcW w:w="1418" w:type="dxa"/>
            <w:shd w:val="clear" w:color="auto" w:fill="auto"/>
            <w:noWrap/>
            <w:hideMark/>
          </w:tcPr>
          <w:p w14:paraId="6463680A"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4229" w:type="dxa"/>
            <w:shd w:val="clear" w:color="auto" w:fill="auto"/>
            <w:noWrap/>
            <w:hideMark/>
          </w:tcPr>
          <w:p w14:paraId="549B419D"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w:t>
            </w:r>
          </w:p>
        </w:tc>
      </w:tr>
      <w:tr w:rsidR="005D51DE" w:rsidRPr="003806F0" w14:paraId="56461385" w14:textId="77777777" w:rsidTr="00037505">
        <w:trPr>
          <w:trHeight w:val="1450"/>
        </w:trPr>
        <w:tc>
          <w:tcPr>
            <w:tcW w:w="1560" w:type="dxa"/>
            <w:shd w:val="clear" w:color="auto" w:fill="auto"/>
            <w:noWrap/>
            <w:hideMark/>
          </w:tcPr>
          <w:p w14:paraId="6D9E9CF8"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LIFE on Machair</w:t>
            </w:r>
          </w:p>
        </w:tc>
        <w:tc>
          <w:tcPr>
            <w:tcW w:w="1275" w:type="dxa"/>
            <w:shd w:val="clear" w:color="auto" w:fill="auto"/>
            <w:noWrap/>
            <w:hideMark/>
          </w:tcPr>
          <w:p w14:paraId="78F8D1F2"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€94,500</w:t>
            </w:r>
          </w:p>
        </w:tc>
        <w:tc>
          <w:tcPr>
            <w:tcW w:w="1276" w:type="dxa"/>
            <w:shd w:val="clear" w:color="auto" w:fill="auto"/>
            <w:noWrap/>
            <w:hideMark/>
          </w:tcPr>
          <w:p w14:paraId="7C9B3ADB"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€191,000</w:t>
            </w:r>
          </w:p>
        </w:tc>
        <w:tc>
          <w:tcPr>
            <w:tcW w:w="1276" w:type="dxa"/>
            <w:shd w:val="clear" w:color="auto" w:fill="auto"/>
            <w:noWrap/>
            <w:hideMark/>
          </w:tcPr>
          <w:p w14:paraId="6A2DCCD5"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€168,471</w:t>
            </w:r>
          </w:p>
        </w:tc>
        <w:tc>
          <w:tcPr>
            <w:tcW w:w="3827" w:type="dxa"/>
            <w:shd w:val="clear" w:color="auto" w:fill="auto"/>
            <w:hideMark/>
          </w:tcPr>
          <w:p w14:paraId="7A17E928"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xml:space="preserve">This NPWS-led project works with farmers, landowners and local communities to protect and restore Ireland’s network of Machair systems and associated breeding wader and pollinator communities. </w:t>
            </w:r>
          </w:p>
          <w:p w14:paraId="0258A550" w14:textId="77777777" w:rsidR="005D51DE" w:rsidRDefault="005D51DE" w:rsidP="00037505">
            <w:pPr>
              <w:spacing w:after="0" w:line="240" w:lineRule="auto"/>
              <w:rPr>
                <w:rFonts w:ascii="Calibri" w:eastAsia="Times New Roman" w:hAnsi="Calibri" w:cs="Calibri"/>
                <w:color w:val="000000"/>
                <w:lang w:eastAsia="en-IE"/>
              </w:rPr>
            </w:pPr>
          </w:p>
          <w:p w14:paraId="1DCA9241"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xml:space="preserve">Approximately 6.5km of dune fencing has been installed in areas with coastal erosion and predator-proof fences for wader nesting areas have been re-designed and successfully trialled. </w:t>
            </w:r>
            <w:r w:rsidRPr="003806F0">
              <w:rPr>
                <w:rFonts w:ascii="Calibri" w:eastAsia="Times New Roman" w:hAnsi="Calibri" w:cs="Calibri"/>
                <w:color w:val="000000"/>
                <w:lang w:eastAsia="en-IE"/>
              </w:rPr>
              <w:br/>
              <w:t xml:space="preserve"> </w:t>
            </w:r>
          </w:p>
        </w:tc>
        <w:tc>
          <w:tcPr>
            <w:tcW w:w="1559" w:type="dxa"/>
            <w:shd w:val="clear" w:color="auto" w:fill="auto"/>
            <w:noWrap/>
            <w:hideMark/>
          </w:tcPr>
          <w:p w14:paraId="7F599730"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€232,431</w:t>
            </w:r>
          </w:p>
        </w:tc>
        <w:tc>
          <w:tcPr>
            <w:tcW w:w="1418" w:type="dxa"/>
            <w:shd w:val="clear" w:color="auto" w:fill="auto"/>
            <w:noWrap/>
            <w:hideMark/>
          </w:tcPr>
          <w:p w14:paraId="2B09F989"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€168,471</w:t>
            </w:r>
          </w:p>
        </w:tc>
        <w:tc>
          <w:tcPr>
            <w:tcW w:w="4229" w:type="dxa"/>
            <w:shd w:val="clear" w:color="auto" w:fill="auto"/>
            <w:noWrap/>
            <w:hideMark/>
          </w:tcPr>
          <w:p w14:paraId="38B6C23B"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w:t>
            </w:r>
          </w:p>
        </w:tc>
      </w:tr>
      <w:tr w:rsidR="005D51DE" w:rsidRPr="003806F0" w14:paraId="7FC60BB4" w14:textId="77777777" w:rsidTr="00037505">
        <w:trPr>
          <w:trHeight w:val="1450"/>
        </w:trPr>
        <w:tc>
          <w:tcPr>
            <w:tcW w:w="1560" w:type="dxa"/>
            <w:shd w:val="clear" w:color="auto" w:fill="auto"/>
            <w:noWrap/>
            <w:hideMark/>
          </w:tcPr>
          <w:p w14:paraId="5967B719"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lastRenderedPageBreak/>
              <w:t>Lough Carra LIFE</w:t>
            </w:r>
          </w:p>
        </w:tc>
        <w:tc>
          <w:tcPr>
            <w:tcW w:w="1275" w:type="dxa"/>
            <w:shd w:val="clear" w:color="auto" w:fill="auto"/>
            <w:noWrap/>
            <w:hideMark/>
          </w:tcPr>
          <w:p w14:paraId="7AE8157E"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€24,247</w:t>
            </w:r>
          </w:p>
        </w:tc>
        <w:tc>
          <w:tcPr>
            <w:tcW w:w="1276" w:type="dxa"/>
            <w:shd w:val="clear" w:color="auto" w:fill="auto"/>
            <w:noWrap/>
            <w:hideMark/>
          </w:tcPr>
          <w:p w14:paraId="348D73B1"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€42,123</w:t>
            </w:r>
          </w:p>
        </w:tc>
        <w:tc>
          <w:tcPr>
            <w:tcW w:w="1276" w:type="dxa"/>
            <w:shd w:val="clear" w:color="auto" w:fill="auto"/>
            <w:noWrap/>
            <w:hideMark/>
          </w:tcPr>
          <w:p w14:paraId="319C1CF3"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€42,123</w:t>
            </w:r>
          </w:p>
        </w:tc>
        <w:tc>
          <w:tcPr>
            <w:tcW w:w="3827" w:type="dxa"/>
            <w:shd w:val="clear" w:color="auto" w:fill="auto"/>
            <w:hideMark/>
          </w:tcPr>
          <w:p w14:paraId="4D0F7356"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The project</w:t>
            </w:r>
            <w:r>
              <w:rPr>
                <w:rFonts w:ascii="Calibri" w:eastAsia="Times New Roman" w:hAnsi="Calibri" w:cs="Calibri"/>
                <w:color w:val="000000"/>
                <w:lang w:eastAsia="en-IE"/>
              </w:rPr>
              <w:t>,</w:t>
            </w:r>
            <w:r w:rsidRPr="003806F0">
              <w:rPr>
                <w:rFonts w:ascii="Calibri" w:eastAsia="Times New Roman" w:hAnsi="Calibri" w:cs="Calibri"/>
                <w:color w:val="000000"/>
                <w:lang w:eastAsia="en-IE"/>
              </w:rPr>
              <w:t xml:space="preserve"> which is led by Mayo County Council aims to improve the ecosystem resilience and reduce nutrient pollution of Lough Carra, one of Europe’s premier S</w:t>
            </w:r>
            <w:r>
              <w:rPr>
                <w:rFonts w:ascii="Calibri" w:eastAsia="Times New Roman" w:hAnsi="Calibri" w:cs="Calibri"/>
                <w:color w:val="000000"/>
                <w:lang w:eastAsia="en-IE"/>
              </w:rPr>
              <w:t xml:space="preserve">pecial </w:t>
            </w:r>
            <w:r w:rsidRPr="003806F0">
              <w:rPr>
                <w:rFonts w:ascii="Calibri" w:eastAsia="Times New Roman" w:hAnsi="Calibri" w:cs="Calibri"/>
                <w:color w:val="000000"/>
                <w:lang w:eastAsia="en-IE"/>
              </w:rPr>
              <w:t>A</w:t>
            </w:r>
            <w:r>
              <w:rPr>
                <w:rFonts w:ascii="Calibri" w:eastAsia="Times New Roman" w:hAnsi="Calibri" w:cs="Calibri"/>
                <w:color w:val="000000"/>
                <w:lang w:eastAsia="en-IE"/>
              </w:rPr>
              <w:t xml:space="preserve">rea of </w:t>
            </w:r>
            <w:r w:rsidRPr="003806F0">
              <w:rPr>
                <w:rFonts w:ascii="Calibri" w:eastAsia="Times New Roman" w:hAnsi="Calibri" w:cs="Calibri"/>
                <w:color w:val="000000"/>
                <w:lang w:eastAsia="en-IE"/>
              </w:rPr>
              <w:t>C</w:t>
            </w:r>
            <w:r>
              <w:rPr>
                <w:rFonts w:ascii="Calibri" w:eastAsia="Times New Roman" w:hAnsi="Calibri" w:cs="Calibri"/>
                <w:color w:val="000000"/>
                <w:lang w:eastAsia="en-IE"/>
              </w:rPr>
              <w:t>onservation</w:t>
            </w:r>
            <w:r w:rsidRPr="003806F0">
              <w:rPr>
                <w:rFonts w:ascii="Calibri" w:eastAsia="Times New Roman" w:hAnsi="Calibri" w:cs="Calibri"/>
                <w:color w:val="000000"/>
                <w:lang w:eastAsia="en-IE"/>
              </w:rPr>
              <w:t xml:space="preserve"> Marl Lakes. </w:t>
            </w:r>
          </w:p>
          <w:p w14:paraId="64C89B02" w14:textId="77777777" w:rsidR="005D51DE" w:rsidRDefault="005D51DE" w:rsidP="00037505">
            <w:pPr>
              <w:spacing w:after="0" w:line="240" w:lineRule="auto"/>
              <w:rPr>
                <w:rFonts w:ascii="Calibri" w:eastAsia="Times New Roman" w:hAnsi="Calibri" w:cs="Calibri"/>
                <w:color w:val="000000"/>
                <w:lang w:eastAsia="en-IE"/>
              </w:rPr>
            </w:pPr>
          </w:p>
          <w:p w14:paraId="7EEF83B9"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The project has established water chemistry sampling points to monitor improvements in water quality, developed farm plans with farmers and engaged farmers in a pilot scheme aimed at reducing pollution.</w:t>
            </w:r>
            <w:r w:rsidRPr="003806F0">
              <w:rPr>
                <w:rFonts w:ascii="Calibri" w:eastAsia="Times New Roman" w:hAnsi="Calibri" w:cs="Calibri"/>
                <w:color w:val="000000"/>
                <w:lang w:eastAsia="en-IE"/>
              </w:rPr>
              <w:br/>
              <w:t xml:space="preserve"> </w:t>
            </w:r>
          </w:p>
        </w:tc>
        <w:tc>
          <w:tcPr>
            <w:tcW w:w="1559" w:type="dxa"/>
            <w:shd w:val="clear" w:color="auto" w:fill="auto"/>
            <w:noWrap/>
            <w:hideMark/>
          </w:tcPr>
          <w:p w14:paraId="459D54E8"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1418" w:type="dxa"/>
            <w:shd w:val="clear" w:color="auto" w:fill="auto"/>
            <w:noWrap/>
            <w:hideMark/>
          </w:tcPr>
          <w:p w14:paraId="3FCF1622"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w:t>
            </w:r>
            <w:r>
              <w:rPr>
                <w:rFonts w:ascii="Calibri" w:eastAsia="Times New Roman" w:hAnsi="Calibri" w:cs="Calibri"/>
                <w:color w:val="000000"/>
                <w:lang w:eastAsia="en-IE"/>
              </w:rPr>
              <w:t>€0</w:t>
            </w:r>
          </w:p>
        </w:tc>
        <w:tc>
          <w:tcPr>
            <w:tcW w:w="4229" w:type="dxa"/>
            <w:shd w:val="clear" w:color="auto" w:fill="auto"/>
            <w:noWrap/>
            <w:hideMark/>
          </w:tcPr>
          <w:p w14:paraId="0690E5A1"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w:t>
            </w:r>
          </w:p>
        </w:tc>
      </w:tr>
      <w:tr w:rsidR="005D51DE" w:rsidRPr="003806F0" w14:paraId="5256C09F" w14:textId="77777777" w:rsidTr="00037505">
        <w:trPr>
          <w:trHeight w:val="580"/>
        </w:trPr>
        <w:tc>
          <w:tcPr>
            <w:tcW w:w="1560" w:type="dxa"/>
            <w:shd w:val="clear" w:color="auto" w:fill="auto"/>
            <w:noWrap/>
            <w:hideMark/>
          </w:tcPr>
          <w:p w14:paraId="6BBBFDC3"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Legacy4LIFE An Taisce</w:t>
            </w:r>
          </w:p>
        </w:tc>
        <w:tc>
          <w:tcPr>
            <w:tcW w:w="1275" w:type="dxa"/>
            <w:shd w:val="clear" w:color="auto" w:fill="auto"/>
            <w:noWrap/>
            <w:hideMark/>
          </w:tcPr>
          <w:p w14:paraId="260307F8"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€33,333</w:t>
            </w:r>
          </w:p>
        </w:tc>
        <w:tc>
          <w:tcPr>
            <w:tcW w:w="1276" w:type="dxa"/>
            <w:shd w:val="clear" w:color="auto" w:fill="auto"/>
            <w:noWrap/>
            <w:hideMark/>
          </w:tcPr>
          <w:p w14:paraId="5D557EBF" w14:textId="77777777" w:rsidR="005D51DE" w:rsidRPr="003806F0" w:rsidRDefault="005D51DE" w:rsidP="00037505">
            <w:pPr>
              <w:spacing w:after="0" w:line="240" w:lineRule="auto"/>
              <w:rPr>
                <w:rFonts w:ascii="Calibri" w:eastAsia="Times New Roman" w:hAnsi="Calibri" w:cs="Calibri"/>
                <w:color w:val="000000"/>
                <w:lang w:eastAsia="en-IE"/>
              </w:rPr>
            </w:pPr>
            <w:r>
              <w:rPr>
                <w:rFonts w:ascii="Calibri" w:eastAsia="Times New Roman" w:hAnsi="Calibri" w:cs="Calibri"/>
                <w:color w:val="000000"/>
                <w:lang w:eastAsia="en-IE"/>
              </w:rPr>
              <w:t>€</w:t>
            </w:r>
            <w:r w:rsidRPr="003806F0">
              <w:rPr>
                <w:rFonts w:ascii="Calibri" w:eastAsia="Times New Roman" w:hAnsi="Calibri" w:cs="Calibri"/>
                <w:color w:val="000000"/>
                <w:lang w:eastAsia="en-IE"/>
              </w:rPr>
              <w:t>0</w:t>
            </w:r>
          </w:p>
        </w:tc>
        <w:tc>
          <w:tcPr>
            <w:tcW w:w="1276" w:type="dxa"/>
            <w:shd w:val="clear" w:color="auto" w:fill="auto"/>
            <w:noWrap/>
            <w:hideMark/>
          </w:tcPr>
          <w:p w14:paraId="33EC546E" w14:textId="77777777" w:rsidR="005D51DE" w:rsidRPr="003806F0" w:rsidRDefault="005D51DE" w:rsidP="00037505">
            <w:pPr>
              <w:spacing w:after="0" w:line="240" w:lineRule="auto"/>
              <w:rPr>
                <w:rFonts w:ascii="Calibri" w:eastAsia="Times New Roman" w:hAnsi="Calibri" w:cs="Calibri"/>
                <w:color w:val="000000"/>
                <w:lang w:eastAsia="en-IE"/>
              </w:rPr>
            </w:pPr>
            <w:r>
              <w:rPr>
                <w:rFonts w:ascii="Calibri" w:eastAsia="Times New Roman" w:hAnsi="Calibri" w:cs="Calibri"/>
                <w:color w:val="000000"/>
                <w:lang w:eastAsia="en-IE"/>
              </w:rPr>
              <w:t>€</w:t>
            </w:r>
            <w:r w:rsidRPr="003806F0">
              <w:rPr>
                <w:rFonts w:ascii="Calibri" w:eastAsia="Times New Roman" w:hAnsi="Calibri" w:cs="Calibri"/>
                <w:color w:val="000000"/>
                <w:lang w:eastAsia="en-IE"/>
              </w:rPr>
              <w:t>0</w:t>
            </w:r>
          </w:p>
        </w:tc>
        <w:tc>
          <w:tcPr>
            <w:tcW w:w="3827" w:type="dxa"/>
            <w:shd w:val="clear" w:color="auto" w:fill="auto"/>
            <w:hideMark/>
          </w:tcPr>
          <w:p w14:paraId="0C6FE125" w14:textId="77777777" w:rsidR="005D51DE" w:rsidRDefault="005D51DE" w:rsidP="00037505">
            <w:pPr>
              <w:spacing w:after="0" w:line="240" w:lineRule="auto"/>
              <w:rPr>
                <w:rFonts w:ascii="Calibri" w:eastAsia="Times New Roman" w:hAnsi="Calibri" w:cs="Calibri"/>
                <w:color w:val="000000"/>
                <w:lang w:eastAsia="en-IE"/>
              </w:rPr>
            </w:pPr>
            <w:r>
              <w:rPr>
                <w:rFonts w:ascii="Calibri" w:eastAsia="Times New Roman" w:hAnsi="Calibri" w:cs="Calibri"/>
                <w:color w:val="000000"/>
                <w:lang w:eastAsia="en-IE"/>
              </w:rPr>
              <w:t>Legacy4LIFE</w:t>
            </w:r>
            <w:r w:rsidRPr="003806F0">
              <w:rPr>
                <w:rFonts w:ascii="Calibri" w:eastAsia="Times New Roman" w:hAnsi="Calibri" w:cs="Calibri"/>
                <w:color w:val="000000"/>
                <w:lang w:eastAsia="en-IE"/>
              </w:rPr>
              <w:t xml:space="preserve"> completed three projects: Promoting Ponds as Reservoirs of Biodiversity, Advancing Farm-to-Fork</w:t>
            </w:r>
            <w:r>
              <w:rPr>
                <w:rFonts w:ascii="Calibri" w:eastAsia="Times New Roman" w:hAnsi="Calibri" w:cs="Calibri"/>
                <w:color w:val="000000"/>
                <w:lang w:eastAsia="en-IE"/>
              </w:rPr>
              <w:t>,</w:t>
            </w:r>
            <w:r w:rsidRPr="003806F0">
              <w:rPr>
                <w:rFonts w:ascii="Calibri" w:eastAsia="Times New Roman" w:hAnsi="Calibri" w:cs="Calibri"/>
                <w:color w:val="000000"/>
                <w:lang w:eastAsia="en-IE"/>
              </w:rPr>
              <w:t xml:space="preserve"> and Green Communities - Development of a Low Carbon Town Plan</w:t>
            </w:r>
          </w:p>
          <w:p w14:paraId="3B1D1279" w14:textId="77777777" w:rsidR="005D51DE" w:rsidRPr="003806F0" w:rsidRDefault="005D51DE" w:rsidP="00037505">
            <w:pPr>
              <w:spacing w:after="0" w:line="240" w:lineRule="auto"/>
              <w:rPr>
                <w:rFonts w:ascii="Calibri" w:eastAsia="Times New Roman" w:hAnsi="Calibri" w:cs="Calibri"/>
                <w:color w:val="000000"/>
                <w:lang w:eastAsia="en-IE"/>
              </w:rPr>
            </w:pPr>
          </w:p>
        </w:tc>
        <w:tc>
          <w:tcPr>
            <w:tcW w:w="1559" w:type="dxa"/>
            <w:shd w:val="clear" w:color="auto" w:fill="auto"/>
            <w:noWrap/>
            <w:hideMark/>
          </w:tcPr>
          <w:p w14:paraId="655A711D" w14:textId="77777777" w:rsidR="005D51DE" w:rsidRPr="003806F0" w:rsidRDefault="005D51DE" w:rsidP="00037505">
            <w:pPr>
              <w:spacing w:after="0" w:line="240" w:lineRule="auto"/>
              <w:rPr>
                <w:rFonts w:ascii="Calibri" w:eastAsia="Times New Roman" w:hAnsi="Calibri" w:cs="Calibri"/>
                <w:color w:val="000000"/>
                <w:lang w:eastAsia="en-IE"/>
              </w:rPr>
            </w:pPr>
            <w:r>
              <w:rPr>
                <w:rFonts w:ascii="Calibri" w:eastAsia="Times New Roman" w:hAnsi="Calibri" w:cs="Calibri"/>
                <w:color w:val="000000"/>
                <w:lang w:eastAsia="en-IE"/>
              </w:rPr>
              <w:t>€</w:t>
            </w:r>
            <w:r w:rsidRPr="003806F0">
              <w:rPr>
                <w:rFonts w:ascii="Calibri" w:eastAsia="Times New Roman" w:hAnsi="Calibri" w:cs="Calibri"/>
                <w:color w:val="000000"/>
                <w:lang w:eastAsia="en-IE"/>
              </w:rPr>
              <w:t>0</w:t>
            </w:r>
          </w:p>
        </w:tc>
        <w:tc>
          <w:tcPr>
            <w:tcW w:w="1418" w:type="dxa"/>
            <w:shd w:val="clear" w:color="auto" w:fill="auto"/>
            <w:noWrap/>
            <w:hideMark/>
          </w:tcPr>
          <w:p w14:paraId="59B25879" w14:textId="77777777" w:rsidR="005D51DE" w:rsidRPr="003806F0" w:rsidRDefault="005D51DE" w:rsidP="00037505">
            <w:pPr>
              <w:spacing w:after="0" w:line="240" w:lineRule="auto"/>
              <w:rPr>
                <w:rFonts w:ascii="Calibri" w:eastAsia="Times New Roman" w:hAnsi="Calibri" w:cs="Calibri"/>
                <w:color w:val="000000"/>
                <w:lang w:eastAsia="en-IE"/>
              </w:rPr>
            </w:pPr>
            <w:r>
              <w:rPr>
                <w:rFonts w:ascii="Calibri" w:eastAsia="Times New Roman" w:hAnsi="Calibri" w:cs="Calibri"/>
                <w:color w:val="000000"/>
                <w:lang w:eastAsia="en-IE"/>
              </w:rPr>
              <w:t>€</w:t>
            </w:r>
            <w:r w:rsidRPr="003806F0">
              <w:rPr>
                <w:rFonts w:ascii="Calibri" w:eastAsia="Times New Roman" w:hAnsi="Calibri" w:cs="Calibri"/>
                <w:color w:val="000000"/>
                <w:lang w:eastAsia="en-IE"/>
              </w:rPr>
              <w:t>0</w:t>
            </w:r>
          </w:p>
        </w:tc>
        <w:tc>
          <w:tcPr>
            <w:tcW w:w="4229" w:type="dxa"/>
            <w:shd w:val="clear" w:color="auto" w:fill="auto"/>
            <w:noWrap/>
            <w:hideMark/>
          </w:tcPr>
          <w:p w14:paraId="29F90C39"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w:t>
            </w:r>
          </w:p>
        </w:tc>
      </w:tr>
      <w:tr w:rsidR="005D51DE" w:rsidRPr="003806F0" w14:paraId="7165CA89" w14:textId="77777777" w:rsidTr="00037505">
        <w:trPr>
          <w:trHeight w:val="290"/>
        </w:trPr>
        <w:tc>
          <w:tcPr>
            <w:tcW w:w="1560" w:type="dxa"/>
            <w:shd w:val="clear" w:color="auto" w:fill="auto"/>
            <w:noWrap/>
            <w:hideMark/>
          </w:tcPr>
          <w:p w14:paraId="65286C66"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Kerry Biosphere</w:t>
            </w:r>
          </w:p>
        </w:tc>
        <w:tc>
          <w:tcPr>
            <w:tcW w:w="1275" w:type="dxa"/>
            <w:shd w:val="clear" w:color="auto" w:fill="auto"/>
            <w:noWrap/>
            <w:hideMark/>
          </w:tcPr>
          <w:p w14:paraId="5AD380AF"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1276" w:type="dxa"/>
            <w:shd w:val="clear" w:color="auto" w:fill="auto"/>
            <w:noWrap/>
            <w:hideMark/>
          </w:tcPr>
          <w:p w14:paraId="7EFCAE89"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€20,000</w:t>
            </w:r>
          </w:p>
        </w:tc>
        <w:tc>
          <w:tcPr>
            <w:tcW w:w="1276" w:type="dxa"/>
            <w:shd w:val="clear" w:color="auto" w:fill="auto"/>
            <w:noWrap/>
            <w:hideMark/>
          </w:tcPr>
          <w:p w14:paraId="3EC0AC5D"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€20,000</w:t>
            </w:r>
          </w:p>
        </w:tc>
        <w:tc>
          <w:tcPr>
            <w:tcW w:w="3827" w:type="dxa"/>
            <w:shd w:val="clear" w:color="auto" w:fill="auto"/>
            <w:noWrap/>
            <w:hideMark/>
          </w:tcPr>
          <w:p w14:paraId="00A14986"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Kerry Biosphere Reserve is managed in partnership between Kerry County Council, South Kerry Development Partnership and the National Parks and Wildlife Service. Actions are co-ordinated to achieve the objectives of the Biosphere Reserve</w:t>
            </w:r>
          </w:p>
          <w:p w14:paraId="468E5612" w14:textId="77777777" w:rsidR="005D51DE" w:rsidRPr="003806F0" w:rsidRDefault="005D51DE" w:rsidP="00037505">
            <w:pPr>
              <w:spacing w:after="0" w:line="240" w:lineRule="auto"/>
              <w:rPr>
                <w:rFonts w:ascii="Calibri" w:eastAsia="Times New Roman" w:hAnsi="Calibri" w:cs="Calibri"/>
                <w:color w:val="000000"/>
                <w:lang w:eastAsia="en-IE"/>
              </w:rPr>
            </w:pPr>
          </w:p>
        </w:tc>
        <w:tc>
          <w:tcPr>
            <w:tcW w:w="1559" w:type="dxa"/>
            <w:shd w:val="clear" w:color="auto" w:fill="auto"/>
            <w:noWrap/>
            <w:hideMark/>
          </w:tcPr>
          <w:p w14:paraId="5D88D9D0"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€20,000</w:t>
            </w:r>
          </w:p>
        </w:tc>
        <w:tc>
          <w:tcPr>
            <w:tcW w:w="1418" w:type="dxa"/>
            <w:shd w:val="clear" w:color="auto" w:fill="auto"/>
            <w:noWrap/>
            <w:hideMark/>
          </w:tcPr>
          <w:p w14:paraId="6618EDBB"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€20,000</w:t>
            </w:r>
          </w:p>
        </w:tc>
        <w:tc>
          <w:tcPr>
            <w:tcW w:w="4229" w:type="dxa"/>
            <w:shd w:val="clear" w:color="auto" w:fill="auto"/>
            <w:noWrap/>
            <w:hideMark/>
          </w:tcPr>
          <w:p w14:paraId="656511B9"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w:t>
            </w:r>
          </w:p>
        </w:tc>
      </w:tr>
      <w:tr w:rsidR="005D51DE" w:rsidRPr="003806F0" w14:paraId="3098EC37" w14:textId="77777777" w:rsidTr="00037505">
        <w:trPr>
          <w:trHeight w:val="870"/>
        </w:trPr>
        <w:tc>
          <w:tcPr>
            <w:tcW w:w="1560" w:type="dxa"/>
            <w:shd w:val="clear" w:color="auto" w:fill="auto"/>
            <w:noWrap/>
            <w:hideMark/>
          </w:tcPr>
          <w:p w14:paraId="6917CBEC"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Dublin Bay Biosphere Partnership</w:t>
            </w:r>
          </w:p>
        </w:tc>
        <w:tc>
          <w:tcPr>
            <w:tcW w:w="1275" w:type="dxa"/>
            <w:shd w:val="clear" w:color="auto" w:fill="auto"/>
            <w:noWrap/>
            <w:hideMark/>
          </w:tcPr>
          <w:p w14:paraId="50F71B23"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1276" w:type="dxa"/>
            <w:shd w:val="clear" w:color="auto" w:fill="auto"/>
            <w:noWrap/>
            <w:hideMark/>
          </w:tcPr>
          <w:p w14:paraId="32D8F7F7"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1276" w:type="dxa"/>
            <w:shd w:val="clear" w:color="auto" w:fill="auto"/>
            <w:noWrap/>
            <w:hideMark/>
          </w:tcPr>
          <w:p w14:paraId="48AD87EF"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€20,000</w:t>
            </w:r>
          </w:p>
        </w:tc>
        <w:tc>
          <w:tcPr>
            <w:tcW w:w="3827" w:type="dxa"/>
            <w:shd w:val="clear" w:color="auto" w:fill="auto"/>
            <w:hideMark/>
          </w:tcPr>
          <w:p w14:paraId="4444C76C"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xml:space="preserve">The Dublin Bay Biosphere Partnership includes representatives from key statutory and state agencies including the National Parks &amp; Wildlife Service (NPWS) and is engaging with </w:t>
            </w:r>
            <w:r w:rsidRPr="003806F0">
              <w:rPr>
                <w:rFonts w:ascii="Calibri" w:eastAsia="Times New Roman" w:hAnsi="Calibri" w:cs="Calibri"/>
                <w:color w:val="000000"/>
                <w:lang w:eastAsia="en-IE"/>
              </w:rPr>
              <w:lastRenderedPageBreak/>
              <w:t>communities, stakeholders and strategic partners to progress priorities for the Biosphere.</w:t>
            </w:r>
          </w:p>
          <w:p w14:paraId="1DA34DC8" w14:textId="77777777" w:rsidR="005D51DE" w:rsidRPr="003806F0" w:rsidRDefault="005D51DE" w:rsidP="00037505">
            <w:pPr>
              <w:spacing w:after="0" w:line="240" w:lineRule="auto"/>
              <w:rPr>
                <w:rFonts w:ascii="Calibri" w:eastAsia="Times New Roman" w:hAnsi="Calibri" w:cs="Calibri"/>
                <w:color w:val="000000"/>
                <w:lang w:eastAsia="en-IE"/>
              </w:rPr>
            </w:pPr>
          </w:p>
        </w:tc>
        <w:tc>
          <w:tcPr>
            <w:tcW w:w="1559" w:type="dxa"/>
            <w:shd w:val="clear" w:color="auto" w:fill="auto"/>
            <w:noWrap/>
            <w:hideMark/>
          </w:tcPr>
          <w:p w14:paraId="1CEBB971"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lastRenderedPageBreak/>
              <w:t>€20,000</w:t>
            </w:r>
          </w:p>
        </w:tc>
        <w:tc>
          <w:tcPr>
            <w:tcW w:w="1418" w:type="dxa"/>
            <w:shd w:val="clear" w:color="auto" w:fill="auto"/>
            <w:noWrap/>
            <w:hideMark/>
          </w:tcPr>
          <w:p w14:paraId="1A35D7FB"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€20,000</w:t>
            </w:r>
          </w:p>
        </w:tc>
        <w:tc>
          <w:tcPr>
            <w:tcW w:w="4229" w:type="dxa"/>
            <w:shd w:val="clear" w:color="auto" w:fill="auto"/>
            <w:noWrap/>
            <w:hideMark/>
          </w:tcPr>
          <w:p w14:paraId="1EAB66F1"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w:t>
            </w:r>
          </w:p>
        </w:tc>
      </w:tr>
      <w:tr w:rsidR="005D51DE" w:rsidRPr="003806F0" w14:paraId="18B9F71B" w14:textId="77777777" w:rsidTr="00037505">
        <w:trPr>
          <w:trHeight w:val="1680"/>
        </w:trPr>
        <w:tc>
          <w:tcPr>
            <w:tcW w:w="1560" w:type="dxa"/>
            <w:shd w:val="clear" w:color="auto" w:fill="auto"/>
            <w:noWrap/>
            <w:hideMark/>
          </w:tcPr>
          <w:p w14:paraId="75AACA73"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Shared Island Initiative Peatlands Project (SIIPP)</w:t>
            </w:r>
          </w:p>
        </w:tc>
        <w:tc>
          <w:tcPr>
            <w:tcW w:w="1275" w:type="dxa"/>
            <w:shd w:val="clear" w:color="auto" w:fill="auto"/>
            <w:noWrap/>
            <w:hideMark/>
          </w:tcPr>
          <w:p w14:paraId="3425A121"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1276" w:type="dxa"/>
            <w:shd w:val="clear" w:color="auto" w:fill="auto"/>
            <w:noWrap/>
            <w:hideMark/>
          </w:tcPr>
          <w:p w14:paraId="22A33280"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1276" w:type="dxa"/>
            <w:shd w:val="clear" w:color="auto" w:fill="auto"/>
            <w:noWrap/>
            <w:hideMark/>
          </w:tcPr>
          <w:p w14:paraId="69D52539"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3827" w:type="dxa"/>
            <w:shd w:val="clear" w:color="auto" w:fill="auto"/>
            <w:hideMark/>
          </w:tcPr>
          <w:p w14:paraId="3101FBE9"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xml:space="preserve">In Ireland, peatland restoration plans have been completed for the </w:t>
            </w:r>
            <w:proofErr w:type="spellStart"/>
            <w:r w:rsidRPr="003806F0">
              <w:rPr>
                <w:rFonts w:ascii="Calibri" w:eastAsia="Times New Roman" w:hAnsi="Calibri" w:cs="Calibri"/>
                <w:color w:val="000000"/>
                <w:lang w:eastAsia="en-IE"/>
              </w:rPr>
              <w:t>Cuilcagh-Anierin</w:t>
            </w:r>
            <w:proofErr w:type="spellEnd"/>
            <w:r w:rsidRPr="003806F0">
              <w:rPr>
                <w:rFonts w:ascii="Calibri" w:eastAsia="Times New Roman" w:hAnsi="Calibri" w:cs="Calibri"/>
                <w:color w:val="000000"/>
                <w:lang w:eastAsia="en-IE"/>
              </w:rPr>
              <w:t xml:space="preserve"> Uplands S</w:t>
            </w:r>
            <w:r>
              <w:rPr>
                <w:rFonts w:ascii="Calibri" w:eastAsia="Times New Roman" w:hAnsi="Calibri" w:cs="Calibri"/>
                <w:color w:val="000000"/>
                <w:lang w:eastAsia="en-IE"/>
              </w:rPr>
              <w:t xml:space="preserve">pecial </w:t>
            </w:r>
            <w:r w:rsidRPr="003806F0">
              <w:rPr>
                <w:rFonts w:ascii="Calibri" w:eastAsia="Times New Roman" w:hAnsi="Calibri" w:cs="Calibri"/>
                <w:color w:val="000000"/>
                <w:lang w:eastAsia="en-IE"/>
              </w:rPr>
              <w:t>A</w:t>
            </w:r>
            <w:r>
              <w:rPr>
                <w:rFonts w:ascii="Calibri" w:eastAsia="Times New Roman" w:hAnsi="Calibri" w:cs="Calibri"/>
                <w:color w:val="000000"/>
                <w:lang w:eastAsia="en-IE"/>
              </w:rPr>
              <w:t xml:space="preserve">rea of </w:t>
            </w:r>
            <w:r w:rsidRPr="003806F0">
              <w:rPr>
                <w:rFonts w:ascii="Calibri" w:eastAsia="Times New Roman" w:hAnsi="Calibri" w:cs="Calibri"/>
                <w:color w:val="000000"/>
                <w:lang w:eastAsia="en-IE"/>
              </w:rPr>
              <w:t>C</w:t>
            </w:r>
            <w:r>
              <w:rPr>
                <w:rFonts w:ascii="Calibri" w:eastAsia="Times New Roman" w:hAnsi="Calibri" w:cs="Calibri"/>
                <w:color w:val="000000"/>
                <w:lang w:eastAsia="en-IE"/>
              </w:rPr>
              <w:t>onservation</w:t>
            </w:r>
            <w:r w:rsidRPr="003806F0">
              <w:rPr>
                <w:rFonts w:ascii="Calibri" w:eastAsia="Times New Roman" w:hAnsi="Calibri" w:cs="Calibri"/>
                <w:color w:val="000000"/>
                <w:lang w:eastAsia="en-IE"/>
              </w:rPr>
              <w:t xml:space="preserve">. </w:t>
            </w:r>
          </w:p>
          <w:p w14:paraId="3429EB51" w14:textId="77777777" w:rsidR="005D51DE" w:rsidRDefault="005D51DE" w:rsidP="00037505">
            <w:pPr>
              <w:spacing w:after="0" w:line="240" w:lineRule="auto"/>
              <w:rPr>
                <w:rFonts w:ascii="Calibri" w:eastAsia="Times New Roman" w:hAnsi="Calibri" w:cs="Calibri"/>
                <w:color w:val="000000"/>
                <w:lang w:eastAsia="en-IE"/>
              </w:rPr>
            </w:pPr>
          </w:p>
          <w:p w14:paraId="47355BD1"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xml:space="preserve">In Northern Ireland a Peatland Challenge Fund (PCF) Programme is delivering peatland restoration projects. </w:t>
            </w:r>
          </w:p>
          <w:p w14:paraId="65102F26" w14:textId="77777777" w:rsidR="005D51DE" w:rsidRDefault="005D51DE" w:rsidP="00037505">
            <w:pPr>
              <w:spacing w:after="0" w:line="240" w:lineRule="auto"/>
              <w:rPr>
                <w:rFonts w:ascii="Calibri" w:eastAsia="Times New Roman" w:hAnsi="Calibri" w:cs="Calibri"/>
                <w:color w:val="000000"/>
                <w:lang w:eastAsia="en-IE"/>
              </w:rPr>
            </w:pPr>
          </w:p>
          <w:p w14:paraId="38EDB6EC"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xml:space="preserve">In Scotland, a trial on the use of sheep’s wool for peatland restoration has been completed.  </w:t>
            </w:r>
          </w:p>
          <w:p w14:paraId="128F47B7" w14:textId="77777777" w:rsidR="005D51DE" w:rsidRDefault="005D51DE" w:rsidP="00037505">
            <w:pPr>
              <w:spacing w:after="0" w:line="240" w:lineRule="auto"/>
              <w:rPr>
                <w:rFonts w:ascii="Calibri" w:eastAsia="Times New Roman" w:hAnsi="Calibri" w:cs="Calibri"/>
                <w:color w:val="000000"/>
                <w:lang w:eastAsia="en-IE"/>
              </w:rPr>
            </w:pPr>
          </w:p>
          <w:p w14:paraId="1DBEF200"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To date, two successful project conferences have been held in Scotland and Northern Ireland with presentations and workshops to progress project objectives.</w:t>
            </w:r>
          </w:p>
          <w:p w14:paraId="4156BE85" w14:textId="77777777" w:rsidR="005D51DE" w:rsidRPr="003806F0" w:rsidRDefault="005D51DE" w:rsidP="00037505">
            <w:pPr>
              <w:spacing w:after="0" w:line="240" w:lineRule="auto"/>
              <w:rPr>
                <w:rFonts w:ascii="Calibri" w:eastAsia="Times New Roman" w:hAnsi="Calibri" w:cs="Calibri"/>
                <w:color w:val="000000"/>
                <w:lang w:eastAsia="en-IE"/>
              </w:rPr>
            </w:pPr>
          </w:p>
        </w:tc>
        <w:tc>
          <w:tcPr>
            <w:tcW w:w="1559" w:type="dxa"/>
            <w:shd w:val="clear" w:color="auto" w:fill="auto"/>
            <w:noWrap/>
            <w:hideMark/>
          </w:tcPr>
          <w:p w14:paraId="37D7C9F6"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€1,650,000</w:t>
            </w:r>
          </w:p>
        </w:tc>
        <w:tc>
          <w:tcPr>
            <w:tcW w:w="1418" w:type="dxa"/>
            <w:shd w:val="clear" w:color="auto" w:fill="auto"/>
            <w:noWrap/>
            <w:hideMark/>
          </w:tcPr>
          <w:p w14:paraId="6C6BAD71"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€1,650,000</w:t>
            </w:r>
          </w:p>
        </w:tc>
        <w:tc>
          <w:tcPr>
            <w:tcW w:w="4229" w:type="dxa"/>
            <w:shd w:val="clear" w:color="auto" w:fill="auto"/>
            <w:noWrap/>
            <w:hideMark/>
          </w:tcPr>
          <w:p w14:paraId="79E9C866"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w:t>
            </w:r>
          </w:p>
        </w:tc>
      </w:tr>
      <w:tr w:rsidR="005D51DE" w:rsidRPr="003806F0" w14:paraId="6A379939" w14:textId="77777777" w:rsidTr="00037505">
        <w:trPr>
          <w:trHeight w:val="1993"/>
        </w:trPr>
        <w:tc>
          <w:tcPr>
            <w:tcW w:w="1560" w:type="dxa"/>
            <w:shd w:val="clear" w:color="auto" w:fill="auto"/>
            <w:noWrap/>
            <w:hideMark/>
          </w:tcPr>
          <w:p w14:paraId="314978A3"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Shared Island Natura Communities</w:t>
            </w:r>
          </w:p>
        </w:tc>
        <w:tc>
          <w:tcPr>
            <w:tcW w:w="1275" w:type="dxa"/>
            <w:shd w:val="clear" w:color="auto" w:fill="auto"/>
            <w:noWrap/>
            <w:hideMark/>
          </w:tcPr>
          <w:p w14:paraId="6AA5D709"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1276" w:type="dxa"/>
            <w:shd w:val="clear" w:color="auto" w:fill="auto"/>
            <w:noWrap/>
            <w:hideMark/>
          </w:tcPr>
          <w:p w14:paraId="77375B98"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1276" w:type="dxa"/>
            <w:shd w:val="clear" w:color="auto" w:fill="auto"/>
            <w:noWrap/>
            <w:hideMark/>
          </w:tcPr>
          <w:p w14:paraId="21C1C291"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3827" w:type="dxa"/>
            <w:shd w:val="clear" w:color="auto" w:fill="auto"/>
            <w:hideMark/>
          </w:tcPr>
          <w:p w14:paraId="21520154"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The Shared Island Natura Communities Project is a partnership between Wild Atlantic Nature LIFE IP in Ireland, the Northern Ireland Environment Protection Agency (NIEA) in Northern Ireland and NatureScot in Scotland.</w:t>
            </w:r>
          </w:p>
          <w:p w14:paraId="6209C662" w14:textId="77777777" w:rsidR="005D51DE" w:rsidRDefault="005D51DE" w:rsidP="00037505">
            <w:pPr>
              <w:spacing w:after="0" w:line="240" w:lineRule="auto"/>
              <w:rPr>
                <w:rFonts w:ascii="Calibri" w:eastAsia="Times New Roman" w:hAnsi="Calibri" w:cs="Calibri"/>
                <w:color w:val="000000"/>
                <w:lang w:eastAsia="en-IE"/>
              </w:rPr>
            </w:pPr>
          </w:p>
          <w:p w14:paraId="2C0C99C2"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xml:space="preserve">The NIEA is examining how best to apply the Natura Communities model in the context of Northern Ireland and </w:t>
            </w:r>
            <w:r w:rsidRPr="003806F0">
              <w:rPr>
                <w:rFonts w:ascii="Calibri" w:eastAsia="Times New Roman" w:hAnsi="Calibri" w:cs="Calibri"/>
                <w:color w:val="000000"/>
                <w:lang w:eastAsia="en-IE"/>
              </w:rPr>
              <w:lastRenderedPageBreak/>
              <w:t xml:space="preserve">collaboration is continuing between the </w:t>
            </w:r>
            <w:r>
              <w:rPr>
                <w:rFonts w:ascii="Calibri" w:eastAsia="Times New Roman" w:hAnsi="Calibri" w:cs="Calibri"/>
                <w:color w:val="000000"/>
                <w:lang w:eastAsia="en-IE"/>
              </w:rPr>
              <w:t>three</w:t>
            </w:r>
            <w:r w:rsidRPr="003806F0">
              <w:rPr>
                <w:rFonts w:ascii="Calibri" w:eastAsia="Times New Roman" w:hAnsi="Calibri" w:cs="Calibri"/>
                <w:color w:val="000000"/>
                <w:lang w:eastAsia="en-IE"/>
              </w:rPr>
              <w:t xml:space="preserve"> jurisdictions on developing capacity for training and knowledge exchange. </w:t>
            </w:r>
          </w:p>
          <w:p w14:paraId="7A73807D" w14:textId="77777777" w:rsidR="005D51DE" w:rsidRDefault="005D51DE" w:rsidP="00037505">
            <w:pPr>
              <w:spacing w:after="0" w:line="240" w:lineRule="auto"/>
              <w:rPr>
                <w:rFonts w:ascii="Calibri" w:eastAsia="Times New Roman" w:hAnsi="Calibri" w:cs="Calibri"/>
                <w:color w:val="000000"/>
                <w:lang w:eastAsia="en-IE"/>
              </w:rPr>
            </w:pPr>
          </w:p>
          <w:p w14:paraId="3C153385"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In Ireland, a targeted Natura Communities programme, Natura Communities for Birds, is envisaged to be launched in the coming months.</w:t>
            </w:r>
          </w:p>
        </w:tc>
        <w:tc>
          <w:tcPr>
            <w:tcW w:w="1559" w:type="dxa"/>
            <w:shd w:val="clear" w:color="auto" w:fill="auto"/>
            <w:noWrap/>
            <w:hideMark/>
          </w:tcPr>
          <w:p w14:paraId="146655C1"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lastRenderedPageBreak/>
              <w:t>€1,000,000</w:t>
            </w:r>
          </w:p>
        </w:tc>
        <w:tc>
          <w:tcPr>
            <w:tcW w:w="1418" w:type="dxa"/>
            <w:shd w:val="clear" w:color="auto" w:fill="auto"/>
            <w:noWrap/>
            <w:hideMark/>
          </w:tcPr>
          <w:p w14:paraId="34F477D3"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€1,000,000</w:t>
            </w:r>
          </w:p>
        </w:tc>
        <w:tc>
          <w:tcPr>
            <w:tcW w:w="4229" w:type="dxa"/>
            <w:shd w:val="clear" w:color="auto" w:fill="auto"/>
            <w:noWrap/>
            <w:hideMark/>
          </w:tcPr>
          <w:p w14:paraId="21A5A1A9"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w:t>
            </w:r>
          </w:p>
        </w:tc>
      </w:tr>
      <w:tr w:rsidR="005D51DE" w:rsidRPr="003806F0" w14:paraId="0F4C3EA5" w14:textId="77777777" w:rsidTr="00037505">
        <w:trPr>
          <w:trHeight w:val="3480"/>
        </w:trPr>
        <w:tc>
          <w:tcPr>
            <w:tcW w:w="1560" w:type="dxa"/>
            <w:shd w:val="clear" w:color="auto" w:fill="auto"/>
            <w:noWrap/>
            <w:hideMark/>
          </w:tcPr>
          <w:p w14:paraId="71FE0ED3"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The Rivers Trust</w:t>
            </w:r>
          </w:p>
        </w:tc>
        <w:tc>
          <w:tcPr>
            <w:tcW w:w="1275" w:type="dxa"/>
            <w:shd w:val="clear" w:color="auto" w:fill="auto"/>
            <w:noWrap/>
            <w:hideMark/>
          </w:tcPr>
          <w:p w14:paraId="3A8B9CCE"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€138,382</w:t>
            </w:r>
          </w:p>
        </w:tc>
        <w:tc>
          <w:tcPr>
            <w:tcW w:w="1276" w:type="dxa"/>
            <w:shd w:val="clear" w:color="auto" w:fill="auto"/>
            <w:noWrap/>
            <w:hideMark/>
          </w:tcPr>
          <w:p w14:paraId="190B50E6"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€0</w:t>
            </w:r>
          </w:p>
        </w:tc>
        <w:tc>
          <w:tcPr>
            <w:tcW w:w="1276" w:type="dxa"/>
            <w:shd w:val="clear" w:color="auto" w:fill="auto"/>
            <w:noWrap/>
            <w:hideMark/>
          </w:tcPr>
          <w:p w14:paraId="622B34A9"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€25,897</w:t>
            </w:r>
          </w:p>
        </w:tc>
        <w:tc>
          <w:tcPr>
            <w:tcW w:w="3827" w:type="dxa"/>
            <w:shd w:val="clear" w:color="auto" w:fill="auto"/>
            <w:hideMark/>
          </w:tcPr>
          <w:p w14:paraId="2E901E92" w14:textId="77777777" w:rsidR="005D51DE"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xml:space="preserve">BUFFER+ </w:t>
            </w:r>
            <w:r>
              <w:rPr>
                <w:rFonts w:ascii="Calibri" w:eastAsia="Times New Roman" w:hAnsi="Calibri" w:cs="Calibri"/>
                <w:color w:val="000000"/>
                <w:lang w:eastAsia="en-IE"/>
              </w:rPr>
              <w:t>project has</w:t>
            </w:r>
            <w:r w:rsidRPr="003806F0">
              <w:rPr>
                <w:rFonts w:ascii="Calibri" w:eastAsia="Times New Roman" w:hAnsi="Calibri" w:cs="Calibri"/>
                <w:color w:val="000000"/>
                <w:lang w:eastAsia="en-IE"/>
              </w:rPr>
              <w:t xml:space="preserve"> 3 main objectives:</w:t>
            </w:r>
            <w:r w:rsidRPr="003806F0">
              <w:rPr>
                <w:rFonts w:ascii="Calibri" w:eastAsia="Times New Roman" w:hAnsi="Calibri" w:cs="Calibri"/>
                <w:color w:val="000000"/>
                <w:lang w:eastAsia="en-IE"/>
              </w:rPr>
              <w:br/>
            </w:r>
            <w:r w:rsidRPr="003806F0">
              <w:rPr>
                <w:rFonts w:ascii="Calibri" w:eastAsia="Times New Roman" w:hAnsi="Calibri" w:cs="Calibri"/>
                <w:color w:val="000000"/>
                <w:lang w:eastAsia="en-IE"/>
              </w:rPr>
              <w:br/>
              <w:t>1. The first objective is to restore and re-wet damaged peat lands in 15 regional pilot projects in N</w:t>
            </w:r>
            <w:r>
              <w:rPr>
                <w:rFonts w:ascii="Calibri" w:eastAsia="Times New Roman" w:hAnsi="Calibri" w:cs="Calibri"/>
                <w:color w:val="000000"/>
                <w:lang w:eastAsia="en-IE"/>
              </w:rPr>
              <w:t xml:space="preserve">orth </w:t>
            </w:r>
            <w:r w:rsidRPr="003806F0">
              <w:rPr>
                <w:rFonts w:ascii="Calibri" w:eastAsia="Times New Roman" w:hAnsi="Calibri" w:cs="Calibri"/>
                <w:color w:val="000000"/>
                <w:lang w:eastAsia="en-IE"/>
              </w:rPr>
              <w:t>W</w:t>
            </w:r>
            <w:r>
              <w:rPr>
                <w:rFonts w:ascii="Calibri" w:eastAsia="Times New Roman" w:hAnsi="Calibri" w:cs="Calibri"/>
                <w:color w:val="000000"/>
                <w:lang w:eastAsia="en-IE"/>
              </w:rPr>
              <w:t>est</w:t>
            </w:r>
            <w:r w:rsidRPr="003806F0">
              <w:rPr>
                <w:rFonts w:ascii="Calibri" w:eastAsia="Times New Roman" w:hAnsi="Calibri" w:cs="Calibri"/>
                <w:color w:val="000000"/>
                <w:lang w:eastAsia="en-IE"/>
              </w:rPr>
              <w:t xml:space="preserve"> Europe.</w:t>
            </w:r>
            <w:r w:rsidRPr="003806F0">
              <w:rPr>
                <w:rFonts w:ascii="Calibri" w:eastAsia="Times New Roman" w:hAnsi="Calibri" w:cs="Calibri"/>
                <w:color w:val="000000"/>
                <w:lang w:eastAsia="en-IE"/>
              </w:rPr>
              <w:br/>
            </w:r>
            <w:r w:rsidRPr="003806F0">
              <w:rPr>
                <w:rFonts w:ascii="Calibri" w:eastAsia="Times New Roman" w:hAnsi="Calibri" w:cs="Calibri"/>
                <w:color w:val="000000"/>
                <w:lang w:eastAsia="en-IE"/>
              </w:rPr>
              <w:br/>
              <w:t xml:space="preserve">2. The second objective is to develop new economic and business models in wet peatlands. We want to develop long-term business models for farmers and </w:t>
            </w:r>
            <w:proofErr w:type="gramStart"/>
            <w:r w:rsidRPr="003806F0">
              <w:rPr>
                <w:rFonts w:ascii="Calibri" w:eastAsia="Times New Roman" w:hAnsi="Calibri" w:cs="Calibri"/>
                <w:color w:val="000000"/>
                <w:lang w:eastAsia="en-IE"/>
              </w:rPr>
              <w:t>land owners</w:t>
            </w:r>
            <w:proofErr w:type="gramEnd"/>
            <w:r w:rsidRPr="003806F0">
              <w:rPr>
                <w:rFonts w:ascii="Calibri" w:eastAsia="Times New Roman" w:hAnsi="Calibri" w:cs="Calibri"/>
                <w:color w:val="000000"/>
                <w:lang w:eastAsia="en-IE"/>
              </w:rPr>
              <w:t>, for example with recreatio</w:t>
            </w:r>
            <w:r>
              <w:rPr>
                <w:rFonts w:ascii="Calibri" w:eastAsia="Times New Roman" w:hAnsi="Calibri" w:cs="Calibri"/>
                <w:color w:val="000000"/>
                <w:lang w:eastAsia="en-IE"/>
              </w:rPr>
              <w:t xml:space="preserve">n, solar panels, </w:t>
            </w:r>
            <w:proofErr w:type="spellStart"/>
            <w:r>
              <w:rPr>
                <w:rFonts w:ascii="Calibri" w:eastAsia="Times New Roman" w:hAnsi="Calibri" w:cs="Calibri"/>
                <w:color w:val="000000"/>
                <w:lang w:eastAsia="en-IE"/>
              </w:rPr>
              <w:t>paludiculture</w:t>
            </w:r>
            <w:proofErr w:type="spellEnd"/>
            <w:r>
              <w:rPr>
                <w:rFonts w:ascii="Calibri" w:eastAsia="Times New Roman" w:hAnsi="Calibri" w:cs="Calibri"/>
                <w:color w:val="000000"/>
                <w:lang w:eastAsia="en-IE"/>
              </w:rPr>
              <w:t xml:space="preserve">, </w:t>
            </w:r>
            <w:r w:rsidRPr="003806F0">
              <w:rPr>
                <w:rFonts w:ascii="Calibri" w:eastAsia="Times New Roman" w:hAnsi="Calibri" w:cs="Calibri"/>
                <w:color w:val="000000"/>
                <w:lang w:eastAsia="en-IE"/>
              </w:rPr>
              <w:t>food</w:t>
            </w:r>
            <w:r>
              <w:rPr>
                <w:rFonts w:ascii="Calibri" w:eastAsia="Times New Roman" w:hAnsi="Calibri" w:cs="Calibri"/>
                <w:color w:val="000000"/>
                <w:lang w:eastAsia="en-IE"/>
              </w:rPr>
              <w:t>,</w:t>
            </w:r>
            <w:r w:rsidRPr="003806F0">
              <w:rPr>
                <w:rFonts w:ascii="Calibri" w:eastAsia="Times New Roman" w:hAnsi="Calibri" w:cs="Calibri"/>
                <w:color w:val="000000"/>
                <w:lang w:eastAsia="en-IE"/>
              </w:rPr>
              <w:t xml:space="preserve"> and carbon credits.</w:t>
            </w:r>
            <w:r w:rsidRPr="003806F0">
              <w:rPr>
                <w:rFonts w:ascii="Calibri" w:eastAsia="Times New Roman" w:hAnsi="Calibri" w:cs="Calibri"/>
                <w:color w:val="000000"/>
                <w:lang w:eastAsia="en-IE"/>
              </w:rPr>
              <w:br/>
            </w:r>
            <w:r w:rsidRPr="003806F0">
              <w:rPr>
                <w:rFonts w:ascii="Calibri" w:eastAsia="Times New Roman" w:hAnsi="Calibri" w:cs="Calibri"/>
                <w:color w:val="000000"/>
                <w:lang w:eastAsia="en-IE"/>
              </w:rPr>
              <w:br/>
              <w:t>3. The third objective is to improve the governance. The actors in peat lands often have strong opposing goals and interests. Citizens, farmers and entrepreneurs do not feel</w:t>
            </w:r>
            <w:r>
              <w:rPr>
                <w:rFonts w:ascii="Calibri" w:eastAsia="Times New Roman" w:hAnsi="Calibri" w:cs="Calibri"/>
                <w:color w:val="000000"/>
                <w:lang w:eastAsia="en-IE"/>
              </w:rPr>
              <w:t xml:space="preserve"> part of the discussions and</w:t>
            </w:r>
            <w:r w:rsidRPr="003806F0">
              <w:rPr>
                <w:rFonts w:ascii="Calibri" w:eastAsia="Times New Roman" w:hAnsi="Calibri" w:cs="Calibri"/>
                <w:color w:val="000000"/>
                <w:lang w:eastAsia="en-IE"/>
              </w:rPr>
              <w:t xml:space="preserve"> decision processes. Therefore, it is important to bring everyone to the table and develop new </w:t>
            </w:r>
            <w:r w:rsidRPr="003806F0">
              <w:rPr>
                <w:rFonts w:ascii="Calibri" w:eastAsia="Times New Roman" w:hAnsi="Calibri" w:cs="Calibri"/>
                <w:color w:val="000000"/>
                <w:lang w:eastAsia="en-IE"/>
              </w:rPr>
              <w:lastRenderedPageBreak/>
              <w:t>corporation structures and joint strategies.</w:t>
            </w:r>
          </w:p>
          <w:p w14:paraId="69F1A572" w14:textId="77777777" w:rsidR="005D51DE" w:rsidRPr="003806F0" w:rsidRDefault="005D51DE" w:rsidP="00037505">
            <w:pPr>
              <w:spacing w:after="0" w:line="240" w:lineRule="auto"/>
              <w:rPr>
                <w:rFonts w:ascii="Calibri" w:eastAsia="Times New Roman" w:hAnsi="Calibri" w:cs="Calibri"/>
                <w:color w:val="000000"/>
                <w:lang w:eastAsia="en-IE"/>
              </w:rPr>
            </w:pPr>
          </w:p>
        </w:tc>
        <w:tc>
          <w:tcPr>
            <w:tcW w:w="1559" w:type="dxa"/>
            <w:shd w:val="clear" w:color="auto" w:fill="auto"/>
            <w:noWrap/>
            <w:hideMark/>
          </w:tcPr>
          <w:p w14:paraId="76650185"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lastRenderedPageBreak/>
              <w:t>€101,807</w:t>
            </w:r>
          </w:p>
        </w:tc>
        <w:tc>
          <w:tcPr>
            <w:tcW w:w="1418" w:type="dxa"/>
            <w:shd w:val="clear" w:color="auto" w:fill="auto"/>
            <w:noWrap/>
            <w:hideMark/>
          </w:tcPr>
          <w:p w14:paraId="1BF835DE"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€45,481</w:t>
            </w:r>
          </w:p>
        </w:tc>
        <w:tc>
          <w:tcPr>
            <w:tcW w:w="4229" w:type="dxa"/>
            <w:shd w:val="clear" w:color="auto" w:fill="auto"/>
            <w:hideMark/>
          </w:tcPr>
          <w:p w14:paraId="1C374484" w14:textId="77777777" w:rsidR="005D51DE" w:rsidRPr="003806F0" w:rsidRDefault="005D51DE" w:rsidP="00037505">
            <w:pPr>
              <w:spacing w:after="0" w:line="240" w:lineRule="auto"/>
              <w:rPr>
                <w:rFonts w:ascii="Calibri" w:eastAsia="Times New Roman" w:hAnsi="Calibri" w:cs="Calibri"/>
                <w:color w:val="000000"/>
                <w:lang w:eastAsia="en-IE"/>
              </w:rPr>
            </w:pPr>
            <w:r w:rsidRPr="003806F0">
              <w:rPr>
                <w:rFonts w:ascii="Calibri" w:eastAsia="Times New Roman" w:hAnsi="Calibri" w:cs="Calibri"/>
                <w:color w:val="000000"/>
                <w:lang w:eastAsia="en-IE"/>
              </w:rPr>
              <w:t xml:space="preserve">National </w:t>
            </w:r>
            <w:r w:rsidRPr="003806F0">
              <w:rPr>
                <w:rFonts w:ascii="Calibri" w:eastAsia="Times New Roman" w:hAnsi="Calibri" w:cs="Calibri"/>
                <w:color w:val="000000"/>
                <w:lang w:eastAsia="en-IE"/>
              </w:rPr>
              <w:br/>
              <w:t>Philanthropy Policy</w:t>
            </w:r>
            <w:r w:rsidRPr="003806F0">
              <w:rPr>
                <w:rFonts w:ascii="Calibri" w:eastAsia="Times New Roman" w:hAnsi="Calibri" w:cs="Calibri"/>
                <w:color w:val="000000"/>
                <w:lang w:eastAsia="en-IE"/>
              </w:rPr>
              <w:br/>
              <w:t>2024-2028</w:t>
            </w:r>
            <w:r w:rsidRPr="003806F0">
              <w:rPr>
                <w:rFonts w:ascii="Calibri" w:eastAsia="Times New Roman" w:hAnsi="Calibri" w:cs="Calibri"/>
                <w:color w:val="000000"/>
                <w:lang w:eastAsia="en-IE"/>
              </w:rPr>
              <w:br/>
              <w:t>Objectives:</w:t>
            </w:r>
            <w:r w:rsidRPr="003806F0">
              <w:rPr>
                <w:rFonts w:ascii="Calibri" w:eastAsia="Times New Roman" w:hAnsi="Calibri" w:cs="Calibri"/>
                <w:color w:val="000000"/>
                <w:lang w:eastAsia="en-IE"/>
              </w:rPr>
              <w:br/>
              <w:t>Stimulating and Incentivising Philanthropy</w:t>
            </w:r>
            <w:r w:rsidRPr="003806F0">
              <w:rPr>
                <w:rFonts w:ascii="Calibri" w:eastAsia="Times New Roman" w:hAnsi="Calibri" w:cs="Calibri"/>
                <w:color w:val="000000"/>
                <w:lang w:eastAsia="en-IE"/>
              </w:rPr>
              <w:br/>
              <w:t>Government and Sectoral Partnership</w:t>
            </w:r>
            <w:r w:rsidRPr="003806F0">
              <w:rPr>
                <w:rFonts w:ascii="Calibri" w:eastAsia="Times New Roman" w:hAnsi="Calibri" w:cs="Calibri"/>
                <w:color w:val="000000"/>
                <w:lang w:eastAsia="en-IE"/>
              </w:rPr>
              <w:br/>
              <w:t>Capacity Building</w:t>
            </w:r>
          </w:p>
        </w:tc>
      </w:tr>
      <w:tr w:rsidR="005D51DE" w:rsidRPr="00FC5A46" w14:paraId="3E02512E" w14:textId="77777777" w:rsidTr="00037505">
        <w:trPr>
          <w:trHeight w:val="5510"/>
        </w:trPr>
        <w:tc>
          <w:tcPr>
            <w:tcW w:w="1560" w:type="dxa"/>
            <w:shd w:val="clear" w:color="auto" w:fill="auto"/>
            <w:noWrap/>
            <w:hideMark/>
          </w:tcPr>
          <w:p w14:paraId="7B0BE660" w14:textId="77777777" w:rsidR="005D51DE" w:rsidRPr="003806F0"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t xml:space="preserve">Community Foundation Ireland </w:t>
            </w:r>
            <w:r>
              <w:rPr>
                <w:rFonts w:ascii="Calibri" w:eastAsia="Times New Roman" w:hAnsi="Calibri" w:cs="Calibri"/>
                <w:lang w:eastAsia="en-IE"/>
              </w:rPr>
              <w:t>(CFI)</w:t>
            </w:r>
          </w:p>
        </w:tc>
        <w:tc>
          <w:tcPr>
            <w:tcW w:w="1275" w:type="dxa"/>
            <w:shd w:val="clear" w:color="auto" w:fill="auto"/>
            <w:hideMark/>
          </w:tcPr>
          <w:p w14:paraId="1291F80C" w14:textId="77777777" w:rsidR="005D51DE" w:rsidRPr="003806F0"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t>€100,000</w:t>
            </w:r>
          </w:p>
        </w:tc>
        <w:tc>
          <w:tcPr>
            <w:tcW w:w="1276" w:type="dxa"/>
            <w:shd w:val="clear" w:color="auto" w:fill="auto"/>
            <w:noWrap/>
            <w:hideMark/>
          </w:tcPr>
          <w:p w14:paraId="04E5B1EA" w14:textId="77777777" w:rsidR="005D51DE" w:rsidRPr="003806F0"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t>€200,000</w:t>
            </w:r>
          </w:p>
        </w:tc>
        <w:tc>
          <w:tcPr>
            <w:tcW w:w="1276" w:type="dxa"/>
            <w:shd w:val="clear" w:color="auto" w:fill="auto"/>
            <w:noWrap/>
            <w:hideMark/>
          </w:tcPr>
          <w:p w14:paraId="7AE71168" w14:textId="77777777" w:rsidR="005D51DE" w:rsidRPr="003806F0"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t>€200,000</w:t>
            </w:r>
          </w:p>
        </w:tc>
        <w:tc>
          <w:tcPr>
            <w:tcW w:w="3827" w:type="dxa"/>
            <w:shd w:val="clear" w:color="auto" w:fill="auto"/>
            <w:hideMark/>
          </w:tcPr>
          <w:p w14:paraId="0D93B3DA" w14:textId="77777777" w:rsidR="005D51DE" w:rsidRDefault="005D51DE" w:rsidP="00037505">
            <w:pPr>
              <w:spacing w:after="0" w:line="240" w:lineRule="auto"/>
              <w:rPr>
                <w:rFonts w:ascii="Calibri" w:eastAsia="Times New Roman" w:hAnsi="Calibri" w:cs="Calibri"/>
                <w:lang w:eastAsia="en-IE"/>
              </w:rPr>
            </w:pPr>
            <w:r>
              <w:rPr>
                <w:rFonts w:ascii="Calibri" w:eastAsia="Times New Roman" w:hAnsi="Calibri" w:cs="Calibri"/>
                <w:lang w:eastAsia="en-IE"/>
              </w:rPr>
              <w:t>A project to:</w:t>
            </w:r>
          </w:p>
          <w:p w14:paraId="7667696A" w14:textId="77777777" w:rsidR="005D51DE" w:rsidRDefault="005D51DE" w:rsidP="00037505">
            <w:pPr>
              <w:spacing w:after="0" w:line="240" w:lineRule="auto"/>
              <w:rPr>
                <w:rFonts w:ascii="Calibri" w:eastAsia="Times New Roman" w:hAnsi="Calibri" w:cs="Calibri"/>
                <w:lang w:eastAsia="en-IE"/>
              </w:rPr>
            </w:pPr>
            <w:r>
              <w:rPr>
                <w:rFonts w:ascii="Calibri" w:eastAsia="Times New Roman" w:hAnsi="Calibri" w:cs="Calibri"/>
                <w:lang w:eastAsia="en-IE"/>
              </w:rPr>
              <w:t>1. S</w:t>
            </w:r>
            <w:r w:rsidRPr="003806F0">
              <w:rPr>
                <w:rFonts w:ascii="Calibri" w:eastAsia="Times New Roman" w:hAnsi="Calibri" w:cs="Calibri"/>
                <w:lang w:eastAsia="en-IE"/>
              </w:rPr>
              <w:t>upport local non-profit organisations to understand their local biodiversity and how to protect and enhance it through Community Biodiversity Action Plans.</w:t>
            </w:r>
          </w:p>
          <w:p w14:paraId="784402B0" w14:textId="77777777" w:rsidR="005D51DE"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br/>
            </w:r>
            <w:r>
              <w:rPr>
                <w:rFonts w:ascii="Calibri" w:eastAsia="Times New Roman" w:hAnsi="Calibri" w:cs="Calibri"/>
                <w:lang w:eastAsia="en-IE"/>
              </w:rPr>
              <w:t>2. E</w:t>
            </w:r>
            <w:r w:rsidRPr="003806F0">
              <w:rPr>
                <w:rFonts w:ascii="Calibri" w:eastAsia="Times New Roman" w:hAnsi="Calibri" w:cs="Calibri"/>
                <w:lang w:eastAsia="en-IE"/>
              </w:rPr>
              <w:t>ducate local groups and build local champions who can steward the biodiversity in their local environment.</w:t>
            </w:r>
          </w:p>
          <w:p w14:paraId="64280B74" w14:textId="77777777" w:rsidR="005D51DE" w:rsidRPr="003806F0"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br/>
            </w:r>
            <w:r>
              <w:rPr>
                <w:rFonts w:ascii="Calibri" w:eastAsia="Times New Roman" w:hAnsi="Calibri" w:cs="Calibri"/>
                <w:lang w:eastAsia="en-IE"/>
              </w:rPr>
              <w:t>3. E</w:t>
            </w:r>
            <w:r w:rsidRPr="003806F0">
              <w:rPr>
                <w:rFonts w:ascii="Calibri" w:eastAsia="Times New Roman" w:hAnsi="Calibri" w:cs="Calibri"/>
                <w:lang w:eastAsia="en-IE"/>
              </w:rPr>
              <w:t>ngage community groups with ecologists to map out local biodiversity and to share this on a broader level for collaboration and learning.</w:t>
            </w:r>
          </w:p>
        </w:tc>
        <w:tc>
          <w:tcPr>
            <w:tcW w:w="1559" w:type="dxa"/>
            <w:shd w:val="clear" w:color="auto" w:fill="auto"/>
            <w:noWrap/>
            <w:hideMark/>
          </w:tcPr>
          <w:p w14:paraId="6F4C422C" w14:textId="77777777" w:rsidR="005D51DE" w:rsidRPr="003806F0"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t>N/A</w:t>
            </w:r>
          </w:p>
        </w:tc>
        <w:tc>
          <w:tcPr>
            <w:tcW w:w="1418" w:type="dxa"/>
            <w:shd w:val="clear" w:color="auto" w:fill="auto"/>
            <w:noWrap/>
            <w:hideMark/>
          </w:tcPr>
          <w:p w14:paraId="5B937470" w14:textId="77777777" w:rsidR="005D51DE" w:rsidRPr="003806F0"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t>N/A</w:t>
            </w:r>
          </w:p>
        </w:tc>
        <w:tc>
          <w:tcPr>
            <w:tcW w:w="4229" w:type="dxa"/>
            <w:shd w:val="clear" w:color="auto" w:fill="auto"/>
            <w:hideMark/>
          </w:tcPr>
          <w:p w14:paraId="42E6E09A" w14:textId="77777777" w:rsidR="005D51DE"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t xml:space="preserve">Pooling public money with private donations increases the impact of the initial public investment. Using the CFI infrastructure to distribute grants to local groups reduces the administrative burden on the public service. </w:t>
            </w:r>
            <w:r w:rsidRPr="003806F0">
              <w:rPr>
                <w:rFonts w:ascii="Calibri" w:eastAsia="Times New Roman" w:hAnsi="Calibri" w:cs="Calibri"/>
                <w:lang w:eastAsia="en-IE"/>
              </w:rPr>
              <w:br/>
            </w:r>
          </w:p>
          <w:p w14:paraId="2E434DB6" w14:textId="77777777" w:rsidR="005D51DE"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t xml:space="preserve">By requiring groups to work with qualified ecologists, the fund ensures that philanthropic money is spent on scientifically sound projects. </w:t>
            </w:r>
          </w:p>
          <w:p w14:paraId="670909D2" w14:textId="77777777" w:rsidR="005D51DE" w:rsidRDefault="005D51DE" w:rsidP="00037505">
            <w:pPr>
              <w:spacing w:after="0" w:line="240" w:lineRule="auto"/>
              <w:rPr>
                <w:rFonts w:ascii="Calibri" w:eastAsia="Times New Roman" w:hAnsi="Calibri" w:cs="Calibri"/>
                <w:lang w:eastAsia="en-IE"/>
              </w:rPr>
            </w:pPr>
          </w:p>
          <w:p w14:paraId="60CA9ACC" w14:textId="77777777" w:rsidR="005D51DE"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t xml:space="preserve">Supporting the </w:t>
            </w:r>
            <w:r>
              <w:rPr>
                <w:rFonts w:ascii="Calibri" w:eastAsia="Times New Roman" w:hAnsi="Calibri" w:cs="Calibri"/>
                <w:lang w:eastAsia="en-IE"/>
              </w:rPr>
              <w:t>f</w:t>
            </w:r>
            <w:r w:rsidRPr="003806F0">
              <w:rPr>
                <w:rFonts w:ascii="Calibri" w:eastAsia="Times New Roman" w:hAnsi="Calibri" w:cs="Calibri"/>
                <w:lang w:eastAsia="en-IE"/>
              </w:rPr>
              <w:t>und fosters a network of local stewards who take ownership of their environment, create local champions and build social infrastructure.</w:t>
            </w:r>
            <w:r w:rsidRPr="003806F0">
              <w:rPr>
                <w:rFonts w:ascii="Calibri" w:eastAsia="Times New Roman" w:hAnsi="Calibri" w:cs="Calibri"/>
                <w:lang w:eastAsia="en-IE"/>
              </w:rPr>
              <w:br/>
            </w:r>
          </w:p>
          <w:p w14:paraId="57A17852" w14:textId="77777777" w:rsidR="005D51DE"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t>The requirement for the</w:t>
            </w:r>
            <w:r>
              <w:rPr>
                <w:rFonts w:ascii="Calibri" w:eastAsia="Times New Roman" w:hAnsi="Calibri" w:cs="Calibri"/>
                <w:lang w:eastAsia="en-IE"/>
              </w:rPr>
              <w:t xml:space="preserve"> Community Biodiversity Action Plans (</w:t>
            </w:r>
            <w:r w:rsidRPr="003806F0">
              <w:rPr>
                <w:rFonts w:ascii="Calibri" w:eastAsia="Times New Roman" w:hAnsi="Calibri" w:cs="Calibri"/>
                <w:lang w:eastAsia="en-IE"/>
              </w:rPr>
              <w:t>CBAPs</w:t>
            </w:r>
            <w:r>
              <w:rPr>
                <w:rFonts w:ascii="Calibri" w:eastAsia="Times New Roman" w:hAnsi="Calibri" w:cs="Calibri"/>
                <w:lang w:eastAsia="en-IE"/>
              </w:rPr>
              <w:t>)</w:t>
            </w:r>
            <w:r w:rsidRPr="003806F0">
              <w:rPr>
                <w:rFonts w:ascii="Calibri" w:eastAsia="Times New Roman" w:hAnsi="Calibri" w:cs="Calibri"/>
                <w:lang w:eastAsia="en-IE"/>
              </w:rPr>
              <w:t xml:space="preserve"> and associated ecological data </w:t>
            </w:r>
            <w:r>
              <w:rPr>
                <w:rFonts w:ascii="Calibri" w:eastAsia="Times New Roman" w:hAnsi="Calibri" w:cs="Calibri"/>
                <w:lang w:eastAsia="en-IE"/>
              </w:rPr>
              <w:t xml:space="preserve">to be </w:t>
            </w:r>
            <w:r w:rsidRPr="003806F0">
              <w:rPr>
                <w:rFonts w:ascii="Calibri" w:eastAsia="Times New Roman" w:hAnsi="Calibri" w:cs="Calibri"/>
                <w:lang w:eastAsia="en-IE"/>
              </w:rPr>
              <w:t xml:space="preserve">submitted </w:t>
            </w:r>
            <w:r w:rsidRPr="003806F0">
              <w:rPr>
                <w:rFonts w:ascii="Calibri" w:eastAsia="Times New Roman" w:hAnsi="Calibri" w:cs="Calibri"/>
                <w:lang w:eastAsia="en-IE"/>
              </w:rPr>
              <w:lastRenderedPageBreak/>
              <w:t>to the National Biodiversity Data Centre recognises the values of the data products.</w:t>
            </w:r>
          </w:p>
          <w:p w14:paraId="6891D76D" w14:textId="77777777" w:rsidR="005D51DE" w:rsidRPr="003806F0" w:rsidRDefault="005D51DE" w:rsidP="00037505">
            <w:pPr>
              <w:spacing w:after="0" w:line="240" w:lineRule="auto"/>
              <w:rPr>
                <w:rFonts w:ascii="Calibri" w:eastAsia="Times New Roman" w:hAnsi="Calibri" w:cs="Calibri"/>
                <w:lang w:eastAsia="en-IE"/>
              </w:rPr>
            </w:pPr>
            <w:r w:rsidRPr="003806F0">
              <w:rPr>
                <w:rFonts w:ascii="Calibri" w:eastAsia="Times New Roman" w:hAnsi="Calibri" w:cs="Calibri"/>
                <w:lang w:eastAsia="en-IE"/>
              </w:rPr>
              <w:br/>
              <w:t>The CFI Fund demonstrates tripartite collaboration (Government, Philanthropy, and Community).</w:t>
            </w:r>
            <w:r w:rsidRPr="003806F0">
              <w:rPr>
                <w:rFonts w:ascii="Calibri" w:eastAsia="Times New Roman" w:hAnsi="Calibri" w:cs="Calibri"/>
                <w:lang w:eastAsia="en-IE"/>
              </w:rPr>
              <w:br/>
              <w:t>The Government provides the polic</w:t>
            </w:r>
            <w:r>
              <w:rPr>
                <w:rFonts w:ascii="Calibri" w:eastAsia="Times New Roman" w:hAnsi="Calibri" w:cs="Calibri"/>
                <w:lang w:eastAsia="en-IE"/>
              </w:rPr>
              <w:t>y framework and core funding.</w:t>
            </w:r>
            <w:r>
              <w:rPr>
                <w:rFonts w:ascii="Calibri" w:eastAsia="Times New Roman" w:hAnsi="Calibri" w:cs="Calibri"/>
                <w:lang w:eastAsia="en-IE"/>
              </w:rPr>
              <w:br/>
            </w:r>
            <w:r w:rsidRPr="003806F0">
              <w:rPr>
                <w:rFonts w:ascii="Calibri" w:eastAsia="Times New Roman" w:hAnsi="Calibri" w:cs="Calibri"/>
                <w:lang w:eastAsia="en-IE"/>
              </w:rPr>
              <w:t>The Philanthropic Partner (CFI) provides the agility, grant-making experti</w:t>
            </w:r>
            <w:r>
              <w:rPr>
                <w:rFonts w:ascii="Calibri" w:eastAsia="Times New Roman" w:hAnsi="Calibri" w:cs="Calibri"/>
                <w:lang w:eastAsia="en-IE"/>
              </w:rPr>
              <w:t>se, and private donor network.</w:t>
            </w:r>
            <w:r>
              <w:rPr>
                <w:rFonts w:ascii="Calibri" w:eastAsia="Times New Roman" w:hAnsi="Calibri" w:cs="Calibri"/>
                <w:lang w:eastAsia="en-IE"/>
              </w:rPr>
              <w:br/>
            </w:r>
            <w:r w:rsidRPr="003806F0">
              <w:rPr>
                <w:rFonts w:ascii="Calibri" w:eastAsia="Times New Roman" w:hAnsi="Calibri" w:cs="Calibri"/>
                <w:lang w:eastAsia="en-IE"/>
              </w:rPr>
              <w:t>The Community provides the "boots on the ground" and local knowledge</w:t>
            </w:r>
          </w:p>
        </w:tc>
      </w:tr>
    </w:tbl>
    <w:p w14:paraId="79F130B8" w14:textId="77777777" w:rsidR="005D51DE" w:rsidRPr="00D62D85" w:rsidRDefault="005D51DE" w:rsidP="005D51DE"/>
    <w:p w14:paraId="34E6E8F9" w14:textId="77777777" w:rsidR="005D51DE" w:rsidRDefault="005D51DE" w:rsidP="005D51DE">
      <w:pPr>
        <w:pStyle w:val="Default"/>
        <w:rPr>
          <w:sz w:val="39"/>
          <w:szCs w:val="39"/>
        </w:rPr>
      </w:pPr>
    </w:p>
    <w:sectPr w:rsidR="005D51DE" w:rsidSect="005D51D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1DE"/>
    <w:rsid w:val="003E24EF"/>
    <w:rsid w:val="005D51DE"/>
    <w:rsid w:val="00680397"/>
    <w:rsid w:val="00CB02CE"/>
    <w:rsid w:val="00E7736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F0E29"/>
  <w15:chartTrackingRefBased/>
  <w15:docId w15:val="{D181A1EE-F01F-49C2-91EF-6623EE54A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51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D51D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F8D5A13473A0489F58D4B4392684FB" ma:contentTypeVersion="2" ma:contentTypeDescription="Create a new document." ma:contentTypeScope="" ma:versionID="75fb591ddd0ee2d9f90177f2b79b8c31">
  <xsd:schema xmlns:xsd="http://www.w3.org/2001/XMLSchema" xmlns:xs="http://www.w3.org/2001/XMLSchema" xmlns:p="http://schemas.microsoft.com/office/2006/metadata/properties" xmlns:ns2="500f2aa7-18ce-4bd4-80be-85a192370899" targetNamespace="http://schemas.microsoft.com/office/2006/metadata/properties" ma:root="true" ma:fieldsID="64e96119898fff5166b81193e2936f58" ns2:_="">
    <xsd:import namespace="500f2aa7-18ce-4bd4-80be-85a19237089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0f2aa7-18ce-4bd4-80be-85a19237089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96EA90F-6A93-4268-ACA8-D089BD44E6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0f2aa7-18ce-4bd4-80be-85a1923708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B9C577-C5F3-413C-99E8-36E486F9A7D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5E31040-F067-496E-8344-D0965074BE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PER</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Lee (Housing)</dc:creator>
  <cp:keywords/>
  <dc:description/>
  <cp:lastModifiedBy>Patrick Connolly</cp:lastModifiedBy>
  <cp:revision>2</cp:revision>
  <dcterms:created xsi:type="dcterms:W3CDTF">2026-03-31T13:30:00Z</dcterms:created>
  <dcterms:modified xsi:type="dcterms:W3CDTF">2026-03-31T13:30:00Z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0x01010008F8D5A13473A0489F58D4B4392684FB</vt:lpwstr>
  </property>
  <property fmtid="{D5CDD505-2E9C-101B-9397-08002B2CF9AE}" pid="3" name="MSIP_Label_a276e348-bda2-42ff-85d7-569ad34f2b3a_Enabled">
    <vt:lpwstr>true</vt:lpwstr>
  </property>
  <property fmtid="{D5CDD505-2E9C-101B-9397-08002B2CF9AE}" pid="4" name="MSIP_Label_a276e348-bda2-42ff-85d7-569ad34f2b3a_SetDate">
    <vt:lpwstr>2026-03-31T13:30:43Z</vt:lpwstr>
  </property>
  <property fmtid="{D5CDD505-2E9C-101B-9397-08002B2CF9AE}" pid="5" name="MSIP_Label_a276e348-bda2-42ff-85d7-569ad34f2b3a_Method">
    <vt:lpwstr>Standard</vt:lpwstr>
  </property>
  <property fmtid="{D5CDD505-2E9C-101B-9397-08002B2CF9AE}" pid="6" name="MSIP_Label_a276e348-bda2-42ff-85d7-569ad34f2b3a_Name">
    <vt:lpwstr>Confidential Data</vt:lpwstr>
  </property>
  <property fmtid="{D5CDD505-2E9C-101B-9397-08002B2CF9AE}" pid="7" name="MSIP_Label_a276e348-bda2-42ff-85d7-569ad34f2b3a_SiteId">
    <vt:lpwstr>ce71ecf0-0b97-47b2-966c-b4ecc8db23f2</vt:lpwstr>
  </property>
  <property fmtid="{D5CDD505-2E9C-101B-9397-08002B2CF9AE}" pid="8" name="MSIP_Label_a276e348-bda2-42ff-85d7-569ad34f2b3a_ActionId">
    <vt:lpwstr>f74471fc-fc93-4887-bead-508f929bc33b</vt:lpwstr>
  </property>
  <property fmtid="{D5CDD505-2E9C-101B-9397-08002B2CF9AE}" pid="9" name="MSIP_Label_a276e348-bda2-42ff-85d7-569ad34f2b3a_ContentBits">
    <vt:lpwstr>0</vt:lpwstr>
  </property>
  <property fmtid="{D5CDD505-2E9C-101B-9397-08002B2CF9AE}" pid="10" name="MSIP_Label_a276e348-bda2-42ff-85d7-569ad34f2b3a_Tag">
    <vt:lpwstr>10, 3, 0, 1</vt:lpwstr>
  </property>
</Properties>
</file>