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A71D1" w14:textId="77777777" w:rsidR="0088438A" w:rsidRDefault="0088438A" w:rsidP="0079157C">
      <w:pPr>
        <w:spacing w:after="0"/>
      </w:pPr>
    </w:p>
    <w:p w14:paraId="2A578AC7" w14:textId="77777777" w:rsidR="0088438A" w:rsidRDefault="0088438A" w:rsidP="0079157C">
      <w:pPr>
        <w:spacing w:after="0"/>
      </w:pPr>
    </w:p>
    <w:p w14:paraId="09FF954A" w14:textId="77777777" w:rsidR="0079157C" w:rsidRPr="00C71A53" w:rsidRDefault="0079157C" w:rsidP="00773F43">
      <w:pPr>
        <w:spacing w:after="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25"/>
        <w:gridCol w:w="2077"/>
        <w:gridCol w:w="2295"/>
        <w:gridCol w:w="2070"/>
        <w:gridCol w:w="249"/>
      </w:tblGrid>
      <w:tr w:rsidR="00E7673E" w:rsidRPr="00E7673E" w14:paraId="1D2FC7E7" w14:textId="77777777" w:rsidTr="00E7673E">
        <w:trPr>
          <w:gridAfter w:val="1"/>
          <w:wAfter w:w="138" w:type="pct"/>
          <w:trHeight w:val="490"/>
        </w:trPr>
        <w:tc>
          <w:tcPr>
            <w:tcW w:w="4862" w:type="pct"/>
            <w:gridSpan w:val="4"/>
            <w:vMerge w:val="restar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7F7F7"/>
            <w:noWrap/>
            <w:hideMark/>
          </w:tcPr>
          <w:p w14:paraId="5FE988BE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  <w:t>Awarded Claims by County</w:t>
            </w:r>
          </w:p>
        </w:tc>
      </w:tr>
      <w:tr w:rsidR="00E7673E" w:rsidRPr="00E7673E" w14:paraId="501E0D32" w14:textId="77777777" w:rsidTr="00E7673E">
        <w:trPr>
          <w:trHeight w:val="58"/>
        </w:trPr>
        <w:tc>
          <w:tcPr>
            <w:tcW w:w="4862" w:type="pct"/>
            <w:gridSpan w:val="4"/>
            <w:vMerge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  <w:hideMark/>
          </w:tcPr>
          <w:p w14:paraId="4D14AB74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665F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</w:pPr>
          </w:p>
        </w:tc>
      </w:tr>
      <w:tr w:rsidR="00E7673E" w:rsidRPr="00E7673E" w14:paraId="0703C550" w14:textId="77777777" w:rsidTr="00E7673E">
        <w:trPr>
          <w:trHeight w:val="65"/>
        </w:trPr>
        <w:tc>
          <w:tcPr>
            <w:tcW w:w="1289" w:type="pct"/>
            <w:tcBorders>
              <w:top w:val="nil"/>
              <w:left w:val="single" w:sz="4" w:space="0" w:color="DDDDDD"/>
              <w:bottom w:val="nil"/>
              <w:right w:val="single" w:sz="4" w:space="0" w:color="DDDDDD"/>
            </w:tcBorders>
            <w:shd w:val="clear" w:color="FFFFFF" w:fill="F7F7F7"/>
            <w:hideMark/>
          </w:tcPr>
          <w:p w14:paraId="2BED2A55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  <w:t>County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single" w:sz="4" w:space="0" w:color="DDDDDD"/>
            </w:tcBorders>
            <w:shd w:val="clear" w:color="FFFFFF" w:fill="F7F7F7"/>
            <w:noWrap/>
            <w:hideMark/>
          </w:tcPr>
          <w:p w14:paraId="447DB953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  <w:t>Property Count</w:t>
            </w: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single" w:sz="4" w:space="0" w:color="DDDDDD"/>
            </w:tcBorders>
            <w:shd w:val="clear" w:color="FFFFFF" w:fill="F7F7F7"/>
            <w:hideMark/>
          </w:tcPr>
          <w:p w14:paraId="263B72B4" w14:textId="3CECDB7C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  <w:t>Beneficiar</w:t>
            </w:r>
            <w:r w:rsidR="00AB39A7"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  <w:t>ies</w:t>
            </w:r>
            <w:r w:rsidRPr="00E7673E"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  <w:t xml:space="preserve"> </w:t>
            </w:r>
            <w:r w:rsidR="00AB39A7"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  <w:t xml:space="preserve">associated with active ARP claims 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hideMark/>
          </w:tcPr>
          <w:p w14:paraId="51AC3D27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  <w:t>Total Number of Claims made to date</w:t>
            </w:r>
          </w:p>
        </w:tc>
        <w:tc>
          <w:tcPr>
            <w:tcW w:w="138" w:type="pct"/>
            <w:vAlign w:val="center"/>
            <w:hideMark/>
          </w:tcPr>
          <w:p w14:paraId="57B2F23C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752D28CE" w14:textId="77777777" w:rsidTr="00E7673E">
        <w:trPr>
          <w:trHeight w:val="393"/>
        </w:trPr>
        <w:tc>
          <w:tcPr>
            <w:tcW w:w="1289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36B5358D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Dublin</w:t>
            </w:r>
          </w:p>
        </w:tc>
        <w:tc>
          <w:tcPr>
            <w:tcW w:w="1152" w:type="pct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0D4317F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3,391</w:t>
            </w:r>
          </w:p>
        </w:tc>
        <w:tc>
          <w:tcPr>
            <w:tcW w:w="1273" w:type="pct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477BB5B8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4,324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FF732DA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6,167</w:t>
            </w:r>
          </w:p>
        </w:tc>
        <w:tc>
          <w:tcPr>
            <w:tcW w:w="138" w:type="pct"/>
            <w:vAlign w:val="center"/>
            <w:hideMark/>
          </w:tcPr>
          <w:p w14:paraId="7966BB52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5509D1D5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08355F4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Donegal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98559DE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2,124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BD56686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4,617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44CB0A75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2,901</w:t>
            </w:r>
          </w:p>
        </w:tc>
        <w:tc>
          <w:tcPr>
            <w:tcW w:w="138" w:type="pct"/>
            <w:vAlign w:val="center"/>
            <w:hideMark/>
          </w:tcPr>
          <w:p w14:paraId="3C5CF402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61280FCB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4C3C1CD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Cork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14EEC51E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1,738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70CDC4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3,244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336A609D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2,702</w:t>
            </w:r>
          </w:p>
        </w:tc>
        <w:tc>
          <w:tcPr>
            <w:tcW w:w="138" w:type="pct"/>
            <w:vAlign w:val="center"/>
            <w:hideMark/>
          </w:tcPr>
          <w:p w14:paraId="130926F4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0FD13227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8F2BE94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Mayo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38619D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1,495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A994FE6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3,005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69B16D3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2,071</w:t>
            </w:r>
          </w:p>
        </w:tc>
        <w:tc>
          <w:tcPr>
            <w:tcW w:w="138" w:type="pct"/>
            <w:vAlign w:val="center"/>
            <w:hideMark/>
          </w:tcPr>
          <w:p w14:paraId="66C7889F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37AF3F35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77DB558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Kerry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CA2CD2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1,391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CA454DC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2,872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7586F02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1,784</w:t>
            </w:r>
          </w:p>
        </w:tc>
        <w:tc>
          <w:tcPr>
            <w:tcW w:w="138" w:type="pct"/>
            <w:vAlign w:val="center"/>
            <w:hideMark/>
          </w:tcPr>
          <w:p w14:paraId="16A79FEF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001F7E17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918B49C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Galway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3D5B524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1,106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892F234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1,830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1862A3B6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1,700</w:t>
            </w:r>
          </w:p>
        </w:tc>
        <w:tc>
          <w:tcPr>
            <w:tcW w:w="138" w:type="pct"/>
            <w:vAlign w:val="center"/>
            <w:hideMark/>
          </w:tcPr>
          <w:p w14:paraId="1B2F4966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4F51AE4C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334D607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Wexford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D03A1B0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1,032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F5EA850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2,172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D6BFAEC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1,515</w:t>
            </w:r>
          </w:p>
        </w:tc>
        <w:tc>
          <w:tcPr>
            <w:tcW w:w="138" w:type="pct"/>
            <w:vAlign w:val="center"/>
            <w:hideMark/>
          </w:tcPr>
          <w:p w14:paraId="6286254C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74ACD4F3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0B9883B6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Limerick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5019862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996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93FDB7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1,684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01D25100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1,467</w:t>
            </w:r>
          </w:p>
        </w:tc>
        <w:tc>
          <w:tcPr>
            <w:tcW w:w="138" w:type="pct"/>
            <w:vAlign w:val="center"/>
            <w:hideMark/>
          </w:tcPr>
          <w:p w14:paraId="7C7A2365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4FA0E90F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5725767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Tipperary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E8FDE44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990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04E93FE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1,999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4190677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1,367</w:t>
            </w:r>
          </w:p>
        </w:tc>
        <w:tc>
          <w:tcPr>
            <w:tcW w:w="138" w:type="pct"/>
            <w:vAlign w:val="center"/>
            <w:hideMark/>
          </w:tcPr>
          <w:p w14:paraId="5BDD30AB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03C30F9F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B19D597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Waterford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923E655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826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1483B0C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1,359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B0E11FA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1,205</w:t>
            </w:r>
          </w:p>
        </w:tc>
        <w:tc>
          <w:tcPr>
            <w:tcW w:w="138" w:type="pct"/>
            <w:vAlign w:val="center"/>
            <w:hideMark/>
          </w:tcPr>
          <w:p w14:paraId="45D47CC3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07E98845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D3B04E0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Kildare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0C36F579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817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3373CC3E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1,314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C6F4395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1,415</w:t>
            </w:r>
          </w:p>
        </w:tc>
        <w:tc>
          <w:tcPr>
            <w:tcW w:w="138" w:type="pct"/>
            <w:vAlign w:val="center"/>
            <w:hideMark/>
          </w:tcPr>
          <w:p w14:paraId="53809BE5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20E1E44F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51D7E02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Westmeath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777DC6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720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4C4E6448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1,123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669FF7C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979</w:t>
            </w:r>
          </w:p>
        </w:tc>
        <w:tc>
          <w:tcPr>
            <w:tcW w:w="138" w:type="pct"/>
            <w:vAlign w:val="center"/>
            <w:hideMark/>
          </w:tcPr>
          <w:p w14:paraId="5B7B3660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630C07C2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15005F9A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Louth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4A605390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704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C729320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1,072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02832E56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1,103</w:t>
            </w:r>
          </w:p>
        </w:tc>
        <w:tc>
          <w:tcPr>
            <w:tcW w:w="138" w:type="pct"/>
            <w:vAlign w:val="center"/>
            <w:hideMark/>
          </w:tcPr>
          <w:p w14:paraId="7D954885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3D76EBFD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F928E8B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Clare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14734802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629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59E4294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1,315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436CF70A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899</w:t>
            </w:r>
          </w:p>
        </w:tc>
        <w:tc>
          <w:tcPr>
            <w:tcW w:w="138" w:type="pct"/>
            <w:vAlign w:val="center"/>
            <w:hideMark/>
          </w:tcPr>
          <w:p w14:paraId="464E1B37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37ABFD69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16482F0A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Meath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A415C36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619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87B6BB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1,039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1DF4A9A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1,049</w:t>
            </w:r>
          </w:p>
        </w:tc>
        <w:tc>
          <w:tcPr>
            <w:tcW w:w="138" w:type="pct"/>
            <w:vAlign w:val="center"/>
            <w:hideMark/>
          </w:tcPr>
          <w:p w14:paraId="4E3DE5F6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37C13122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C258653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Sligo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69F0E8C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602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3EFDD605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1,241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B084A65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795</w:t>
            </w:r>
          </w:p>
        </w:tc>
        <w:tc>
          <w:tcPr>
            <w:tcW w:w="138" w:type="pct"/>
            <w:vAlign w:val="center"/>
            <w:hideMark/>
          </w:tcPr>
          <w:p w14:paraId="781AD097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016CD9DF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0986BDFF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Carlow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11338E8C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538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01F0391A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805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7CB3C4F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721</w:t>
            </w:r>
          </w:p>
        </w:tc>
        <w:tc>
          <w:tcPr>
            <w:tcW w:w="138" w:type="pct"/>
            <w:vAlign w:val="center"/>
            <w:hideMark/>
          </w:tcPr>
          <w:p w14:paraId="4AD5A6CD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2EEF118A" w14:textId="77777777" w:rsidTr="00E7673E">
        <w:trPr>
          <w:trHeight w:val="372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47EEF9DB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Offaly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35F42917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504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2D93730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890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1227127E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673</w:t>
            </w:r>
          </w:p>
        </w:tc>
        <w:tc>
          <w:tcPr>
            <w:tcW w:w="138" w:type="pct"/>
            <w:vAlign w:val="center"/>
            <w:hideMark/>
          </w:tcPr>
          <w:p w14:paraId="7FFD2E88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25E939AD" w14:textId="77777777" w:rsidTr="00E7673E">
        <w:trPr>
          <w:trHeight w:val="417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480B7F9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Wicklow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91E80F4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474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2460502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764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33AD4A5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813</w:t>
            </w:r>
          </w:p>
        </w:tc>
        <w:tc>
          <w:tcPr>
            <w:tcW w:w="138" w:type="pct"/>
            <w:vAlign w:val="center"/>
            <w:hideMark/>
          </w:tcPr>
          <w:p w14:paraId="32FCC39D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719DD11A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F565AF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Leitrim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EEBB920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455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429D7EB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1,034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44D1D4C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612</w:t>
            </w:r>
          </w:p>
        </w:tc>
        <w:tc>
          <w:tcPr>
            <w:tcW w:w="138" w:type="pct"/>
            <w:vAlign w:val="center"/>
            <w:hideMark/>
          </w:tcPr>
          <w:p w14:paraId="4D69DF06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30C6EF83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4E6BD02D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Cavan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191E2066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432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33CD988F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812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16285EE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582</w:t>
            </w:r>
          </w:p>
        </w:tc>
        <w:tc>
          <w:tcPr>
            <w:tcW w:w="138" w:type="pct"/>
            <w:vAlign w:val="center"/>
            <w:hideMark/>
          </w:tcPr>
          <w:p w14:paraId="6BB8EF73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523170CA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ADF3B3F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Longford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40F0C4BE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403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FB8733B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788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12297FD8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528</w:t>
            </w:r>
          </w:p>
        </w:tc>
        <w:tc>
          <w:tcPr>
            <w:tcW w:w="138" w:type="pct"/>
            <w:vAlign w:val="center"/>
            <w:hideMark/>
          </w:tcPr>
          <w:p w14:paraId="5D1A3A0A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2CDD8C12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4DC0E972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Laois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CC8A21D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363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38001B5C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651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72676C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534</w:t>
            </w:r>
          </w:p>
        </w:tc>
        <w:tc>
          <w:tcPr>
            <w:tcW w:w="138" w:type="pct"/>
            <w:vAlign w:val="center"/>
            <w:hideMark/>
          </w:tcPr>
          <w:p w14:paraId="19A6BE4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4FDB84BD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4A535AD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Kilkenny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ACFDA5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302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12F73FD4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575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325858CC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468</w:t>
            </w:r>
          </w:p>
        </w:tc>
        <w:tc>
          <w:tcPr>
            <w:tcW w:w="138" w:type="pct"/>
            <w:vAlign w:val="center"/>
            <w:hideMark/>
          </w:tcPr>
          <w:p w14:paraId="0253471B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3B6E943A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33802DC4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Monaghan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7688048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289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F0E405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558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40C64E6C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429</w:t>
            </w:r>
          </w:p>
        </w:tc>
        <w:tc>
          <w:tcPr>
            <w:tcW w:w="138" w:type="pct"/>
            <w:vAlign w:val="center"/>
            <w:hideMark/>
          </w:tcPr>
          <w:p w14:paraId="12BB6DC3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42263BE5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1C394C5D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Roscommon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5D3356B6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130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15927689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308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EDA2742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color w:val="333333"/>
                <w:sz w:val="18"/>
                <w:szCs w:val="18"/>
                <w:lang w:eastAsia="en-IE"/>
              </w:rPr>
              <w:t>160</w:t>
            </w:r>
          </w:p>
        </w:tc>
        <w:tc>
          <w:tcPr>
            <w:tcW w:w="138" w:type="pct"/>
            <w:vAlign w:val="center"/>
            <w:hideMark/>
          </w:tcPr>
          <w:p w14:paraId="0220DF6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  <w:tr w:rsidR="00E7673E" w:rsidRPr="00E7673E" w14:paraId="1129CF78" w14:textId="77777777" w:rsidTr="00E7673E">
        <w:trPr>
          <w:trHeight w:val="393"/>
        </w:trPr>
        <w:tc>
          <w:tcPr>
            <w:tcW w:w="1289" w:type="pct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4FD487C0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  <w:t>Totals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2768AD23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  <w:t>23,070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75C6F021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  <w:t>41,395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hideMark/>
          </w:tcPr>
          <w:p w14:paraId="6BF708B6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</w:pPr>
            <w:r w:rsidRPr="00E7673E">
              <w:rPr>
                <w:rFonts w:ascii="Arial" w:eastAsia="Times New Roman" w:hAnsi="Arial"/>
                <w:b/>
                <w:bCs/>
                <w:color w:val="333333"/>
                <w:sz w:val="18"/>
                <w:szCs w:val="18"/>
                <w:lang w:eastAsia="en-IE"/>
              </w:rPr>
              <w:t>35,371</w:t>
            </w:r>
          </w:p>
        </w:tc>
        <w:tc>
          <w:tcPr>
            <w:tcW w:w="138" w:type="pct"/>
            <w:vAlign w:val="center"/>
            <w:hideMark/>
          </w:tcPr>
          <w:p w14:paraId="7F162F84" w14:textId="77777777" w:rsidR="00E7673E" w:rsidRPr="00E7673E" w:rsidRDefault="00E7673E" w:rsidP="00E7673E">
            <w:pPr>
              <w:tabs>
                <w:tab w:val="clear" w:pos="454"/>
                <w:tab w:val="clear" w:pos="907"/>
                <w:tab w:val="clear" w:pos="1361"/>
                <w:tab w:val="clear" w:pos="1814"/>
                <w:tab w:val="clear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IE"/>
              </w:rPr>
            </w:pPr>
          </w:p>
        </w:tc>
      </w:tr>
    </w:tbl>
    <w:p w14:paraId="2C4A1AEB" w14:textId="77777777" w:rsidR="00C71A53" w:rsidRPr="00C71A53" w:rsidRDefault="00C71A53" w:rsidP="00773F43">
      <w:pPr>
        <w:spacing w:after="0"/>
      </w:pPr>
    </w:p>
    <w:p w14:paraId="7DEDBD92" w14:textId="2ED542B0" w:rsidR="0039017E" w:rsidRDefault="00C71A53" w:rsidP="00773F43">
      <w:pPr>
        <w:spacing w:after="0"/>
      </w:pPr>
      <w:r>
        <w:tab/>
      </w:r>
      <w:r>
        <w:tab/>
      </w:r>
    </w:p>
    <w:sectPr w:rsidR="0039017E" w:rsidSect="003901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@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0CBC7E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E6B2C6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E12A9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6C7362E"/>
    <w:multiLevelType w:val="hybridMultilevel"/>
    <w:tmpl w:val="2CC49F40"/>
    <w:lvl w:ilvl="0" w:tplc="37DC7C54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B3E74"/>
    <w:multiLevelType w:val="hybridMultilevel"/>
    <w:tmpl w:val="AE0CB7F2"/>
    <w:lvl w:ilvl="0" w:tplc="D21AB0D6">
      <w:numFmt w:val="bullet"/>
      <w:lvlText w:val="-"/>
      <w:lvlJc w:val="left"/>
      <w:pPr>
        <w:ind w:left="1080" w:hanging="360"/>
      </w:pPr>
      <w:rPr>
        <w:rFonts w:ascii="Lato" w:eastAsia="Calibri" w:hAnsi="Lato" w:cs="Arial" w:hint="default"/>
        <w:b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15A32A7"/>
    <w:multiLevelType w:val="hybridMultilevel"/>
    <w:tmpl w:val="C688D510"/>
    <w:lvl w:ilvl="0" w:tplc="C96E3D1C">
      <w:numFmt w:val="bullet"/>
      <w:lvlText w:val="-"/>
      <w:lvlJc w:val="left"/>
      <w:pPr>
        <w:ind w:left="720" w:hanging="360"/>
      </w:pPr>
      <w:rPr>
        <w:rFonts w:ascii="Lato" w:eastAsia="Calibri" w:hAnsi="Lato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110EC"/>
    <w:multiLevelType w:val="hybridMultilevel"/>
    <w:tmpl w:val="7D4EAD1A"/>
    <w:lvl w:ilvl="0" w:tplc="641273D6">
      <w:start w:val="1"/>
      <w:numFmt w:val="upperRoman"/>
      <w:lvlText w:val="%1."/>
      <w:lvlJc w:val="left"/>
      <w:pPr>
        <w:tabs>
          <w:tab w:val="num" w:pos="454"/>
        </w:tabs>
        <w:ind w:left="454" w:hanging="454"/>
      </w:pPr>
      <w:rPr>
        <w:rFonts w:ascii="Lato" w:hAnsi="Lato" w:hint="default"/>
        <w:b/>
        <w:i w:val="0"/>
        <w:color w:val="000000"/>
        <w:sz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E67FA3"/>
    <w:multiLevelType w:val="hybridMultilevel"/>
    <w:tmpl w:val="02921790"/>
    <w:lvl w:ilvl="0" w:tplc="05CCCFCA">
      <w:start w:val="1"/>
      <w:numFmt w:val="decimal"/>
      <w:lvlText w:val="%1."/>
      <w:lvlJc w:val="left"/>
      <w:pPr>
        <w:ind w:left="1361" w:hanging="1361"/>
      </w:pPr>
      <w:rPr>
        <w:rFonts w:ascii="Lato Black" w:hAnsi="Lato Black" w:hint="default"/>
        <w:strike w:val="0"/>
        <w:dstrike w:val="0"/>
        <w:color w:val="A3912A"/>
        <w:sz w:val="28"/>
        <w:u w:val="none" w:color="004D44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081761">
    <w:abstractNumId w:val="7"/>
  </w:num>
  <w:num w:numId="2" w16cid:durableId="1329402247">
    <w:abstractNumId w:val="2"/>
  </w:num>
  <w:num w:numId="3" w16cid:durableId="197015050">
    <w:abstractNumId w:val="3"/>
  </w:num>
  <w:num w:numId="4" w16cid:durableId="33581087">
    <w:abstractNumId w:val="1"/>
  </w:num>
  <w:num w:numId="5" w16cid:durableId="726925617">
    <w:abstractNumId w:val="6"/>
  </w:num>
  <w:num w:numId="6" w16cid:durableId="359668824">
    <w:abstractNumId w:val="0"/>
  </w:num>
  <w:num w:numId="7" w16cid:durableId="1963609126">
    <w:abstractNumId w:val="0"/>
  </w:num>
  <w:num w:numId="8" w16cid:durableId="1586835940">
    <w:abstractNumId w:val="0"/>
  </w:num>
  <w:num w:numId="9" w16cid:durableId="1681391918">
    <w:abstractNumId w:val="0"/>
  </w:num>
  <w:num w:numId="10" w16cid:durableId="79570040">
    <w:abstractNumId w:val="0"/>
  </w:num>
  <w:num w:numId="11" w16cid:durableId="1296451766">
    <w:abstractNumId w:val="0"/>
  </w:num>
  <w:num w:numId="12" w16cid:durableId="1187986454">
    <w:abstractNumId w:val="0"/>
  </w:num>
  <w:num w:numId="13" w16cid:durableId="118646343">
    <w:abstractNumId w:val="0"/>
  </w:num>
  <w:num w:numId="14" w16cid:durableId="2144078069">
    <w:abstractNumId w:val="0"/>
  </w:num>
  <w:num w:numId="15" w16cid:durableId="428429239">
    <w:abstractNumId w:val="4"/>
  </w:num>
  <w:num w:numId="16" w16cid:durableId="9499674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A53"/>
    <w:rsid w:val="000444DC"/>
    <w:rsid w:val="001462C5"/>
    <w:rsid w:val="00176BD9"/>
    <w:rsid w:val="001E03FB"/>
    <w:rsid w:val="001F54F5"/>
    <w:rsid w:val="00221640"/>
    <w:rsid w:val="00240A4E"/>
    <w:rsid w:val="0024431D"/>
    <w:rsid w:val="0039017E"/>
    <w:rsid w:val="003F2FC0"/>
    <w:rsid w:val="00464D03"/>
    <w:rsid w:val="004B1049"/>
    <w:rsid w:val="005238D0"/>
    <w:rsid w:val="00582B59"/>
    <w:rsid w:val="00615605"/>
    <w:rsid w:val="00773F43"/>
    <w:rsid w:val="0079157C"/>
    <w:rsid w:val="0088438A"/>
    <w:rsid w:val="00AB39A7"/>
    <w:rsid w:val="00BB0F4F"/>
    <w:rsid w:val="00BB64FC"/>
    <w:rsid w:val="00BE0020"/>
    <w:rsid w:val="00C417FD"/>
    <w:rsid w:val="00C71A53"/>
    <w:rsid w:val="00D1683C"/>
    <w:rsid w:val="00D655C3"/>
    <w:rsid w:val="00DF1FBB"/>
    <w:rsid w:val="00E7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E366E"/>
  <w15:chartTrackingRefBased/>
  <w15:docId w15:val="{519DD5A6-45FA-427B-BEDC-D5ED2667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83C"/>
    <w:pPr>
      <w:tabs>
        <w:tab w:val="left" w:pos="454"/>
        <w:tab w:val="left" w:pos="907"/>
        <w:tab w:val="left" w:pos="1361"/>
        <w:tab w:val="left" w:pos="1814"/>
        <w:tab w:val="left" w:pos="2268"/>
      </w:tabs>
      <w:spacing w:after="240" w:line="320" w:lineRule="exact"/>
    </w:pPr>
    <w:rPr>
      <w:rFonts w:ascii="Lato" w:hAnsi="Lato" w:cs="Arial"/>
      <w:color w:val="000000" w:themeColor="text1"/>
      <w:sz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683C"/>
    <w:pPr>
      <w:pageBreakBefore/>
      <w:pBdr>
        <w:top w:val="single" w:sz="4" w:space="4" w:color="auto"/>
      </w:pBdr>
      <w:spacing w:before="240" w:line="460" w:lineRule="exact"/>
      <w:contextualSpacing/>
      <w:outlineLvl w:val="0"/>
    </w:pPr>
    <w:rPr>
      <w:rFonts w:eastAsia="DengXian Light" w:cs="Times New Roman"/>
      <w:b/>
      <w:bCs/>
      <w:color w:val="004E46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683C"/>
    <w:pPr>
      <w:keepNext/>
      <w:keepLines/>
      <w:spacing w:before="320" w:after="160" w:line="400" w:lineRule="exact"/>
      <w:contextualSpacing/>
      <w:outlineLvl w:val="1"/>
    </w:pPr>
    <w:rPr>
      <w:rFonts w:eastAsia="DengXian Light" w:cs="Times New Roman"/>
      <w:b/>
      <w:bCs/>
      <w:color w:val="004E46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683C"/>
    <w:pPr>
      <w:keepNext/>
      <w:keepLines/>
      <w:spacing w:before="320" w:after="160"/>
      <w:contextualSpacing/>
      <w:outlineLvl w:val="2"/>
    </w:pPr>
    <w:rPr>
      <w:rFonts w:ascii="Lato Semibold" w:eastAsia="DengXian Light" w:hAnsi="Lato Semibold" w:cs="Times New Roman"/>
      <w:bCs/>
      <w:color w:val="004D44"/>
      <w:sz w:val="22"/>
      <w:szCs w:val="19"/>
      <w:lang w:val="en-GB"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1683C"/>
    <w:pPr>
      <w:keepNext/>
      <w:keepLines/>
      <w:spacing w:after="0" w:line="240" w:lineRule="auto"/>
      <w:contextualSpacing/>
      <w:outlineLvl w:val="3"/>
    </w:pPr>
    <w:rPr>
      <w:rFonts w:eastAsia="DengXian Light" w:cs="Times New Roman"/>
      <w:b/>
      <w:i/>
      <w:iCs/>
      <w:lang w:val="en-GB" w:eastAsia="en-GB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D1683C"/>
    <w:pPr>
      <w:outlineLvl w:val="4"/>
    </w:pPr>
  </w:style>
  <w:style w:type="paragraph" w:styleId="Heading6">
    <w:name w:val="heading 6"/>
    <w:basedOn w:val="Heading5"/>
    <w:next w:val="Normal"/>
    <w:link w:val="Heading6Char"/>
    <w:uiPriority w:val="9"/>
    <w:unhideWhenUsed/>
    <w:rsid w:val="00D1683C"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"/>
    <w:unhideWhenUsed/>
    <w:rsid w:val="00D1683C"/>
    <w:pPr>
      <w:outlineLvl w:val="6"/>
    </w:pPr>
  </w:style>
  <w:style w:type="paragraph" w:styleId="Heading8">
    <w:name w:val="heading 8"/>
    <w:basedOn w:val="Heading7"/>
    <w:next w:val="Normal"/>
    <w:link w:val="Heading8Char"/>
    <w:uiPriority w:val="9"/>
    <w:unhideWhenUsed/>
    <w:rsid w:val="00D1683C"/>
    <w:pPr>
      <w:outlineLvl w:val="7"/>
    </w:pPr>
  </w:style>
  <w:style w:type="paragraph" w:styleId="Heading9">
    <w:name w:val="heading 9"/>
    <w:basedOn w:val="Heading8"/>
    <w:next w:val="Normal"/>
    <w:link w:val="Heading9Char"/>
    <w:uiPriority w:val="9"/>
    <w:unhideWhenUsed/>
    <w:rsid w:val="00D1683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31"/>
    <w:unhideWhenUsed/>
    <w:rsid w:val="00D1683C"/>
    <w:pPr>
      <w:spacing w:after="320" w:line="360" w:lineRule="exact"/>
    </w:pPr>
    <w:rPr>
      <w:rFonts w:eastAsia="DengXian"/>
      <w:sz w:val="25"/>
      <w:szCs w:val="25"/>
      <w:lang w:val="en-GB" w:eastAsia="en-GB"/>
    </w:rPr>
  </w:style>
  <w:style w:type="paragraph" w:customStyle="1" w:styleId="Normal2Column">
    <w:name w:val="Normal_2Column"/>
    <w:qFormat/>
    <w:rsid w:val="00D1683C"/>
    <w:pPr>
      <w:spacing w:after="160" w:line="280" w:lineRule="atLeast"/>
    </w:pPr>
    <w:rPr>
      <w:rFonts w:ascii="Lato" w:hAnsi="Lato" w:cs="Arial"/>
      <w:color w:val="000000"/>
      <w:sz w:val="21"/>
      <w:lang w:val="en-GB" w:eastAsia="en-GB"/>
    </w:rPr>
  </w:style>
  <w:style w:type="paragraph" w:customStyle="1" w:styleId="BoldHeading2Column">
    <w:name w:val="Bold Heading _ 2Column"/>
    <w:basedOn w:val="Normal2Column"/>
    <w:rsid w:val="00D1683C"/>
    <w:pPr>
      <w:tabs>
        <w:tab w:val="left" w:pos="454"/>
        <w:tab w:val="left" w:pos="907"/>
        <w:tab w:val="left" w:pos="1361"/>
        <w:tab w:val="left" w:pos="1814"/>
        <w:tab w:val="left" w:pos="2268"/>
      </w:tabs>
      <w:spacing w:after="0" w:line="280" w:lineRule="exact"/>
    </w:pPr>
    <w:rPr>
      <w:b/>
      <w:sz w:val="19"/>
      <w:szCs w:val="19"/>
    </w:rPr>
  </w:style>
  <w:style w:type="character" w:styleId="BookTitle">
    <w:name w:val="Book Title"/>
    <w:basedOn w:val="DefaultParagraphFont"/>
    <w:uiPriority w:val="33"/>
    <w:unhideWhenUsed/>
    <w:qFormat/>
    <w:rsid w:val="00D1683C"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1683C"/>
    <w:pPr>
      <w:contextualSpacing/>
    </w:pPr>
    <w:rPr>
      <w:i/>
      <w:iCs/>
      <w:szCs w:val="18"/>
    </w:rPr>
  </w:style>
  <w:style w:type="paragraph" w:customStyle="1" w:styleId="Contents">
    <w:name w:val="Contents"/>
    <w:basedOn w:val="Normal"/>
    <w:next w:val="Normal"/>
    <w:qFormat/>
    <w:rsid w:val="00D1683C"/>
    <w:pPr>
      <w:spacing w:before="240"/>
    </w:pPr>
    <w:rPr>
      <w:b/>
      <w:bCs/>
      <w:sz w:val="28"/>
    </w:rPr>
  </w:style>
  <w:style w:type="character" w:styleId="Emphasis">
    <w:name w:val="Emphasis"/>
    <w:basedOn w:val="DefaultParagraphFont"/>
    <w:uiPriority w:val="20"/>
    <w:unhideWhenUsed/>
    <w:qFormat/>
    <w:rsid w:val="00D1683C"/>
    <w:rPr>
      <w:i w:val="0"/>
      <w:iCs/>
      <w:color w:val="8BC151"/>
    </w:rPr>
  </w:style>
  <w:style w:type="paragraph" w:customStyle="1" w:styleId="EndorsementText">
    <w:name w:val="Endorsement Text"/>
    <w:basedOn w:val="Normal"/>
    <w:qFormat/>
    <w:rsid w:val="00D1683C"/>
    <w:pPr>
      <w:spacing w:after="0"/>
    </w:pPr>
    <w:rPr>
      <w:color w:val="FFFFFF"/>
    </w:rPr>
  </w:style>
  <w:style w:type="paragraph" w:styleId="Footer">
    <w:name w:val="footer"/>
    <w:basedOn w:val="Normal"/>
    <w:link w:val="FooterChar"/>
    <w:uiPriority w:val="99"/>
    <w:unhideWhenUsed/>
    <w:qFormat/>
    <w:rsid w:val="00D1683C"/>
    <w:pPr>
      <w:spacing w:before="80" w:after="0" w:line="210" w:lineRule="exact"/>
      <w:ind w:right="3629"/>
    </w:pPr>
    <w:rPr>
      <w:sz w:val="15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D1683C"/>
    <w:rPr>
      <w:rFonts w:ascii="Lato" w:eastAsia="Calibri" w:hAnsi="Lato" w:cs="Arial"/>
      <w:color w:val="000000" w:themeColor="text1"/>
      <w:sz w:val="15"/>
      <w:lang w:val="en-GB" w:eastAsia="en-GB"/>
    </w:rPr>
  </w:style>
  <w:style w:type="character" w:styleId="FootnoteReference">
    <w:name w:val="footnote reference"/>
    <w:uiPriority w:val="99"/>
    <w:unhideWhenUsed/>
    <w:rsid w:val="00D1683C"/>
    <w:rPr>
      <w:rFonts w:ascii="Lato" w:hAnsi="Lato"/>
      <w:b/>
      <w:bCs/>
      <w:i w:val="0"/>
      <w:iCs w:val="0"/>
      <w:sz w:val="15"/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D1683C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1683C"/>
    <w:rPr>
      <w:rFonts w:ascii="Lato" w:eastAsia="Calibri" w:hAnsi="Lato" w:cs="Arial"/>
      <w:color w:val="000000" w:themeColor="text1"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D1683C"/>
    <w:pPr>
      <w:spacing w:after="0" w:line="240" w:lineRule="auto"/>
    </w:pPr>
    <w:rPr>
      <w:color w:val="777776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D1683C"/>
    <w:rPr>
      <w:rFonts w:ascii="Lato" w:eastAsia="Calibri" w:hAnsi="Lato" w:cs="Arial"/>
      <w:color w:val="777776"/>
      <w:sz w:val="16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D1683C"/>
    <w:rPr>
      <w:rFonts w:ascii="Lato" w:eastAsia="DengXian Light" w:hAnsi="Lato" w:cs="Times New Roman"/>
      <w:b/>
      <w:bCs/>
      <w:color w:val="004E46"/>
      <w:sz w:val="40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D1683C"/>
    <w:rPr>
      <w:rFonts w:ascii="Lato" w:eastAsia="DengXian Light" w:hAnsi="Lato" w:cs="Times New Roman"/>
      <w:b/>
      <w:bCs/>
      <w:color w:val="004E46"/>
      <w:sz w:val="29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D1683C"/>
    <w:rPr>
      <w:rFonts w:ascii="Lato Semibold" w:eastAsia="DengXian Light" w:hAnsi="Lato Semibold" w:cs="Times New Roman"/>
      <w:bCs/>
      <w:color w:val="004D44"/>
      <w:szCs w:val="19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D1683C"/>
    <w:rPr>
      <w:rFonts w:ascii="Lato" w:eastAsia="DengXian Light" w:hAnsi="Lato" w:cs="Times New Roman"/>
      <w:b/>
      <w:i/>
      <w:iCs/>
      <w:color w:val="000000" w:themeColor="text1"/>
      <w:sz w:val="21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D1683C"/>
    <w:rPr>
      <w:rFonts w:ascii="Lato" w:eastAsia="DengXian Light" w:hAnsi="Lato" w:cs="Times New Roman"/>
      <w:b/>
      <w:i/>
      <w:iCs/>
      <w:color w:val="000000" w:themeColor="text1"/>
      <w:sz w:val="21"/>
      <w:lang w:val="en-GB"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D1683C"/>
    <w:rPr>
      <w:rFonts w:ascii="Lato" w:eastAsia="DengXian Light" w:hAnsi="Lato" w:cs="Times New Roman"/>
      <w:b/>
      <w:i/>
      <w:iCs/>
      <w:color w:val="000000" w:themeColor="text1"/>
      <w:sz w:val="21"/>
      <w:lang w:val="en-GB"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D1683C"/>
    <w:rPr>
      <w:rFonts w:ascii="Lato" w:eastAsia="DengXian Light" w:hAnsi="Lato" w:cs="Times New Roman"/>
      <w:b/>
      <w:i/>
      <w:iCs/>
      <w:color w:val="000000" w:themeColor="text1"/>
      <w:sz w:val="21"/>
      <w:lang w:val="en-GB"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D1683C"/>
    <w:rPr>
      <w:rFonts w:ascii="Lato" w:eastAsia="DengXian Light" w:hAnsi="Lato" w:cs="Times New Roman"/>
      <w:b/>
      <w:i/>
      <w:iCs/>
      <w:color w:val="000000" w:themeColor="text1"/>
      <w:sz w:val="21"/>
      <w:lang w:val="en-GB" w:eastAsia="en-GB"/>
    </w:rPr>
  </w:style>
  <w:style w:type="character" w:customStyle="1" w:styleId="Heading9Char">
    <w:name w:val="Heading 9 Char"/>
    <w:basedOn w:val="DefaultParagraphFont"/>
    <w:link w:val="Heading9"/>
    <w:uiPriority w:val="9"/>
    <w:rsid w:val="00D1683C"/>
    <w:rPr>
      <w:rFonts w:ascii="Lato" w:eastAsia="DengXian Light" w:hAnsi="Lato" w:cs="Times New Roman"/>
      <w:b/>
      <w:i/>
      <w:iCs/>
      <w:color w:val="000000" w:themeColor="text1"/>
      <w:sz w:val="21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D1683C"/>
    <w:rPr>
      <w:color w:val="FFFFFF"/>
      <w:u w:val="single"/>
    </w:rPr>
  </w:style>
  <w:style w:type="character" w:styleId="IntenseEmphasis">
    <w:name w:val="Intense Emphasis"/>
    <w:basedOn w:val="DefaultParagraphFont"/>
    <w:uiPriority w:val="21"/>
    <w:unhideWhenUsed/>
    <w:qFormat/>
    <w:rsid w:val="00D1683C"/>
    <w:rPr>
      <w:b/>
      <w:i/>
      <w:iCs/>
      <w:color w:val="8BC15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qFormat/>
    <w:rsid w:val="00D1683C"/>
    <w:pPr>
      <w:pBdr>
        <w:left w:val="single" w:sz="48" w:space="4" w:color="004D44"/>
      </w:pBdr>
      <w:spacing w:after="0" w:line="440" w:lineRule="atLeast"/>
      <w:ind w:left="907" w:right="907"/>
      <w:contextualSpacing/>
    </w:pPr>
    <w:rPr>
      <w:b/>
      <w:bCs/>
      <w:color w:val="A3912A"/>
      <w:sz w:val="32"/>
      <w:szCs w:val="32"/>
      <w:lang w:val="en-GB" w:eastAsia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83C"/>
    <w:rPr>
      <w:rFonts w:ascii="Lato" w:eastAsia="Calibri" w:hAnsi="Lato" w:cs="Arial"/>
      <w:b/>
      <w:bCs/>
      <w:color w:val="A3912A"/>
      <w:sz w:val="32"/>
      <w:szCs w:val="32"/>
      <w:lang w:val="en-GB" w:eastAsia="en-GB"/>
    </w:rPr>
  </w:style>
  <w:style w:type="character" w:styleId="IntenseReference">
    <w:name w:val="Intense Reference"/>
    <w:basedOn w:val="DefaultParagraphFont"/>
    <w:uiPriority w:val="32"/>
    <w:unhideWhenUsed/>
    <w:qFormat/>
    <w:rsid w:val="00D1683C"/>
    <w:rPr>
      <w:b/>
      <w:bCs/>
      <w:caps/>
      <w:smallCaps w:val="0"/>
      <w:color w:val="004D44"/>
      <w:spacing w:val="0"/>
    </w:rPr>
  </w:style>
  <w:style w:type="paragraph" w:styleId="ListBullet">
    <w:name w:val="List Bullet"/>
    <w:basedOn w:val="Normal"/>
    <w:uiPriority w:val="10"/>
    <w:qFormat/>
    <w:rsid w:val="00D1683C"/>
    <w:pPr>
      <w:spacing w:before="120" w:after="120"/>
    </w:pPr>
  </w:style>
  <w:style w:type="paragraph" w:styleId="ListNumber">
    <w:name w:val="List Number"/>
    <w:basedOn w:val="Normal"/>
    <w:uiPriority w:val="11"/>
    <w:rsid w:val="00D1683C"/>
    <w:pPr>
      <w:tabs>
        <w:tab w:val="clear" w:pos="907"/>
      </w:tabs>
      <w:spacing w:before="80" w:after="80"/>
    </w:pPr>
  </w:style>
  <w:style w:type="paragraph" w:styleId="ListParagraph">
    <w:name w:val="List Paragraph"/>
    <w:basedOn w:val="Normal"/>
    <w:uiPriority w:val="34"/>
    <w:unhideWhenUsed/>
    <w:qFormat/>
    <w:rsid w:val="00D1683C"/>
    <w:pPr>
      <w:ind w:left="720"/>
      <w:contextualSpacing/>
    </w:pPr>
  </w:style>
  <w:style w:type="table" w:customStyle="1" w:styleId="ModernPaper">
    <w:name w:val="Modern Paper"/>
    <w:basedOn w:val="TableNormal"/>
    <w:uiPriority w:val="99"/>
    <w:rsid w:val="00D1683C"/>
    <w:pPr>
      <w:spacing w:before="200" w:after="0" w:line="240" w:lineRule="auto"/>
    </w:pPr>
    <w:rPr>
      <w:rFonts w:ascii="Calibri" w:hAnsi="Calibri" w:cs="Arial"/>
      <w:sz w:val="20"/>
      <w:szCs w:val="20"/>
      <w:lang w:eastAsia="en-IE"/>
    </w:rPr>
    <w:tblPr>
      <w:tblBorders>
        <w:insideH w:val="single" w:sz="8" w:space="0" w:color="004D44"/>
      </w:tblBorders>
      <w:tblCellMar>
        <w:left w:w="144" w:type="dxa"/>
        <w:right w:w="144" w:type="dxa"/>
      </w:tblCellMar>
    </w:tblPr>
    <w:tcPr>
      <w:vAlign w:val="center"/>
    </w:tcPr>
    <w:tblStylePr w:type="firstRow">
      <w:pPr>
        <w:wordWrap/>
        <w:spacing w:beforeLines="0" w:beforeAutospacing="0" w:afterLines="0" w:afterAutospacing="0" w:line="216" w:lineRule="auto"/>
        <w:contextualSpacing w:val="0"/>
      </w:pPr>
      <w:rPr>
        <w:rFonts w:ascii="@BatangChe" w:hAnsi="@BatangChe"/>
        <w:b/>
        <w:i w:val="0"/>
        <w:color w:val="8BC151"/>
        <w:sz w:val="28"/>
      </w:rPr>
      <w:tblPr/>
      <w:trPr>
        <w:tblHeader/>
      </w:trPr>
      <w:tcPr>
        <w:tcBorders>
          <w:top w:val="nil"/>
          <w:left w:val="nil"/>
          <w:bottom w:val="single" w:sz="24" w:space="0" w:color="004D44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righ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nwCell">
      <w:pPr>
        <w:wordWrap/>
        <w:jc w:val="left"/>
      </w:pPr>
    </w:tblStylePr>
  </w:style>
  <w:style w:type="paragraph" w:styleId="NormalWeb">
    <w:name w:val="Normal (Web)"/>
    <w:basedOn w:val="Normal"/>
    <w:uiPriority w:val="99"/>
    <w:semiHidden/>
    <w:unhideWhenUsed/>
    <w:rsid w:val="00D1683C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val="en-GB" w:eastAsia="en-GB"/>
    </w:rPr>
  </w:style>
  <w:style w:type="paragraph" w:customStyle="1" w:styleId="NoteLevel1">
    <w:name w:val="Note Level 1"/>
    <w:basedOn w:val="Normal"/>
    <w:uiPriority w:val="99"/>
    <w:rsid w:val="00D1683C"/>
    <w:pPr>
      <w:keepNext/>
      <w:numPr>
        <w:numId w:val="14"/>
      </w:numPr>
      <w:spacing w:after="0"/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D1683C"/>
    <w:pPr>
      <w:keepNext/>
      <w:numPr>
        <w:ilvl w:val="1"/>
        <w:numId w:val="14"/>
      </w:numPr>
      <w:spacing w:after="0"/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D1683C"/>
    <w:pPr>
      <w:keepNext/>
      <w:numPr>
        <w:ilvl w:val="2"/>
        <w:numId w:val="14"/>
      </w:numPr>
      <w:spacing w:after="0"/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D1683C"/>
    <w:pPr>
      <w:keepNext/>
      <w:numPr>
        <w:ilvl w:val="3"/>
        <w:numId w:val="14"/>
      </w:numPr>
      <w:spacing w:after="0"/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D1683C"/>
    <w:pPr>
      <w:keepNext/>
      <w:numPr>
        <w:ilvl w:val="4"/>
        <w:numId w:val="14"/>
      </w:numPr>
      <w:spacing w:after="0"/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D1683C"/>
    <w:pPr>
      <w:keepNext/>
      <w:numPr>
        <w:ilvl w:val="5"/>
        <w:numId w:val="14"/>
      </w:numPr>
      <w:spacing w:after="0"/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D1683C"/>
    <w:pPr>
      <w:keepNext/>
      <w:numPr>
        <w:ilvl w:val="6"/>
        <w:numId w:val="14"/>
      </w:numPr>
      <w:spacing w:after="0"/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D1683C"/>
    <w:pPr>
      <w:keepNext/>
      <w:numPr>
        <w:ilvl w:val="7"/>
        <w:numId w:val="14"/>
      </w:numPr>
      <w:spacing w:after="0"/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D1683C"/>
    <w:pPr>
      <w:keepNext/>
      <w:spacing w:after="0"/>
      <w:contextualSpacing/>
      <w:outlineLvl w:val="8"/>
    </w:pPr>
  </w:style>
  <w:style w:type="character" w:styleId="PageNumber">
    <w:name w:val="page number"/>
    <w:basedOn w:val="DefaultParagraphFont"/>
    <w:uiPriority w:val="99"/>
    <w:semiHidden/>
    <w:unhideWhenUsed/>
    <w:rsid w:val="00D1683C"/>
  </w:style>
  <w:style w:type="character" w:styleId="PlaceholderText">
    <w:name w:val="Placeholder Text"/>
    <w:basedOn w:val="DefaultParagraphFont"/>
    <w:uiPriority w:val="99"/>
    <w:semiHidden/>
    <w:rsid w:val="00D1683C"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D1683C"/>
    <w:pPr>
      <w:pBdr>
        <w:left w:val="single" w:sz="48" w:space="12" w:color="004D44"/>
      </w:pBdr>
      <w:spacing w:after="0" w:line="400" w:lineRule="exact"/>
      <w:ind w:left="907" w:right="1814"/>
      <w:contextualSpacing/>
    </w:pPr>
    <w:rPr>
      <w:b/>
      <w:bCs/>
      <w:color w:val="92D050"/>
      <w:sz w:val="28"/>
      <w:szCs w:val="28"/>
      <w:lang w:val="en-GB" w:eastAsia="en-GB"/>
    </w:rPr>
  </w:style>
  <w:style w:type="character" w:customStyle="1" w:styleId="QuoteChar">
    <w:name w:val="Quote Char"/>
    <w:basedOn w:val="DefaultParagraphFont"/>
    <w:link w:val="Quote"/>
    <w:uiPriority w:val="29"/>
    <w:rsid w:val="00D1683C"/>
    <w:rPr>
      <w:rFonts w:ascii="Lato" w:eastAsia="Calibri" w:hAnsi="Lato" w:cs="Arial"/>
      <w:b/>
      <w:bCs/>
      <w:color w:val="92D050"/>
      <w:sz w:val="28"/>
      <w:szCs w:val="28"/>
      <w:lang w:val="en-GB" w:eastAsia="en-GB"/>
    </w:rPr>
  </w:style>
  <w:style w:type="character" w:styleId="Strong">
    <w:name w:val="Strong"/>
    <w:basedOn w:val="DefaultParagraphFont"/>
    <w:uiPriority w:val="22"/>
    <w:unhideWhenUsed/>
    <w:qFormat/>
    <w:rsid w:val="00D1683C"/>
    <w:rPr>
      <w:b/>
      <w:bCs/>
    </w:rPr>
  </w:style>
  <w:style w:type="paragraph" w:styleId="Subtitle">
    <w:name w:val="Subtitle"/>
    <w:aliases w:val="Subtitle Cover"/>
    <w:next w:val="Normal"/>
    <w:link w:val="SubtitleChar"/>
    <w:uiPriority w:val="11"/>
    <w:unhideWhenUsed/>
    <w:qFormat/>
    <w:rsid w:val="00D1683C"/>
    <w:pPr>
      <w:numPr>
        <w:ilvl w:val="1"/>
      </w:numPr>
      <w:spacing w:line="312" w:lineRule="auto"/>
    </w:pPr>
    <w:rPr>
      <w:rFonts w:ascii="Lato" w:eastAsia="DengXian" w:hAnsi="Lato" w:cs="Times New Roman"/>
      <w:color w:val="A3912A"/>
      <w:kern w:val="28"/>
      <w:sz w:val="60"/>
      <w:szCs w:val="56"/>
      <w:lang w:val="en-US" w:eastAsia="ja-JP"/>
    </w:rPr>
  </w:style>
  <w:style w:type="character" w:customStyle="1" w:styleId="SubtitleChar">
    <w:name w:val="Subtitle Char"/>
    <w:aliases w:val="Subtitle Cover Char"/>
    <w:basedOn w:val="DefaultParagraphFont"/>
    <w:link w:val="Subtitle"/>
    <w:uiPriority w:val="11"/>
    <w:rsid w:val="00D1683C"/>
    <w:rPr>
      <w:rFonts w:ascii="Lato" w:eastAsia="DengXian" w:hAnsi="Lato" w:cs="Times New Roman"/>
      <w:color w:val="A3912A"/>
      <w:kern w:val="28"/>
      <w:sz w:val="60"/>
      <w:szCs w:val="56"/>
      <w:lang w:val="en-US" w:eastAsia="ja-JP"/>
    </w:rPr>
  </w:style>
  <w:style w:type="character" w:styleId="SubtleEmphasis">
    <w:name w:val="Subtle Emphasis"/>
    <w:basedOn w:val="DefaultParagraphFont"/>
    <w:uiPriority w:val="19"/>
    <w:unhideWhenUsed/>
    <w:qFormat/>
    <w:rsid w:val="00D1683C"/>
    <w:rPr>
      <w:i/>
      <w:iCs/>
      <w:color w:val="004D44"/>
    </w:rPr>
  </w:style>
  <w:style w:type="character" w:styleId="SubtleReference">
    <w:name w:val="Subtle Reference"/>
    <w:basedOn w:val="DefaultParagraphFont"/>
    <w:uiPriority w:val="31"/>
    <w:unhideWhenUsed/>
    <w:qFormat/>
    <w:rsid w:val="00D1683C"/>
    <w:rPr>
      <w:caps/>
      <w:smallCaps w:val="0"/>
      <w:color w:val="004D44"/>
    </w:rPr>
  </w:style>
  <w:style w:type="table" w:styleId="TableGrid">
    <w:name w:val="Table Grid"/>
    <w:basedOn w:val="TableNormal"/>
    <w:uiPriority w:val="39"/>
    <w:rsid w:val="00D1683C"/>
    <w:pPr>
      <w:spacing w:after="0" w:line="240" w:lineRule="auto"/>
    </w:pPr>
    <w:rPr>
      <w:rFonts w:ascii="Calibri" w:hAnsi="Calibri" w:cs="Arial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aliases w:val="Cover Title"/>
    <w:next w:val="Normal"/>
    <w:link w:val="TitleChar"/>
    <w:uiPriority w:val="10"/>
    <w:unhideWhenUsed/>
    <w:qFormat/>
    <w:rsid w:val="00D1683C"/>
    <w:pPr>
      <w:spacing w:after="0" w:line="660" w:lineRule="exact"/>
      <w:contextualSpacing/>
    </w:pPr>
    <w:rPr>
      <w:rFonts w:ascii="Lato" w:eastAsia="DengXian Light" w:hAnsi="Lato" w:cs="Times New Roman"/>
      <w:b/>
      <w:bCs/>
      <w:color w:val="004E46"/>
      <w:kern w:val="28"/>
      <w:sz w:val="60"/>
      <w:szCs w:val="56"/>
      <w:lang w:val="en-US" w:eastAsia="ja-JP"/>
    </w:rPr>
  </w:style>
  <w:style w:type="character" w:customStyle="1" w:styleId="TitleChar">
    <w:name w:val="Title Char"/>
    <w:aliases w:val="Cover Title Char"/>
    <w:basedOn w:val="DefaultParagraphFont"/>
    <w:link w:val="Title"/>
    <w:uiPriority w:val="10"/>
    <w:rsid w:val="00D1683C"/>
    <w:rPr>
      <w:rFonts w:ascii="Lato" w:eastAsia="DengXian Light" w:hAnsi="Lato" w:cs="Times New Roman"/>
      <w:b/>
      <w:bCs/>
      <w:color w:val="004E46"/>
      <w:kern w:val="28"/>
      <w:sz w:val="60"/>
      <w:szCs w:val="56"/>
      <w:lang w:val="en-US" w:eastAsia="ja-JP"/>
    </w:rPr>
  </w:style>
  <w:style w:type="paragraph" w:styleId="TOC1">
    <w:name w:val="toc 1"/>
    <w:basedOn w:val="Normal"/>
    <w:next w:val="Normal"/>
    <w:uiPriority w:val="39"/>
    <w:unhideWhenUsed/>
    <w:rsid w:val="00D1683C"/>
    <w:pPr>
      <w:tabs>
        <w:tab w:val="clear" w:pos="454"/>
        <w:tab w:val="clear" w:pos="907"/>
        <w:tab w:val="clear" w:pos="1361"/>
        <w:tab w:val="clear" w:pos="1814"/>
        <w:tab w:val="clear" w:pos="2268"/>
      </w:tabs>
      <w:spacing w:before="80" w:after="80"/>
    </w:pPr>
    <w:rPr>
      <w:b/>
      <w:bCs/>
      <w:sz w:val="24"/>
      <w:szCs w:val="24"/>
    </w:rPr>
  </w:style>
  <w:style w:type="paragraph" w:styleId="TOC2">
    <w:name w:val="toc 2"/>
    <w:basedOn w:val="Normal"/>
    <w:next w:val="Normal"/>
    <w:uiPriority w:val="39"/>
    <w:unhideWhenUsed/>
    <w:rsid w:val="00D1683C"/>
    <w:pPr>
      <w:tabs>
        <w:tab w:val="clear" w:pos="454"/>
        <w:tab w:val="clear" w:pos="907"/>
        <w:tab w:val="clear" w:pos="1361"/>
        <w:tab w:val="clear" w:pos="1814"/>
        <w:tab w:val="clear" w:pos="2268"/>
        <w:tab w:val="right" w:pos="8608"/>
      </w:tabs>
      <w:spacing w:after="0"/>
      <w:ind w:left="454"/>
    </w:pPr>
    <w:rPr>
      <w:sz w:val="24"/>
    </w:rPr>
  </w:style>
  <w:style w:type="paragraph" w:styleId="TOCHeading">
    <w:name w:val="TOC Heading"/>
    <w:basedOn w:val="Heading1"/>
    <w:next w:val="Normal"/>
    <w:uiPriority w:val="39"/>
    <w:unhideWhenUsed/>
    <w:rsid w:val="00D1683C"/>
    <w:pPr>
      <w:keepNext/>
      <w:keepLines/>
      <w:pageBreakBefore w:val="0"/>
      <w:pBdr>
        <w:top w:val="none" w:sz="0" w:space="0" w:color="auto"/>
      </w:pBdr>
      <w:outlineLvl w:val="9"/>
    </w:pPr>
  </w:style>
  <w:style w:type="paragraph" w:styleId="Revision">
    <w:name w:val="Revision"/>
    <w:hidden/>
    <w:uiPriority w:val="99"/>
    <w:semiHidden/>
    <w:rsid w:val="0079157C"/>
    <w:pPr>
      <w:spacing w:after="0" w:line="240" w:lineRule="auto"/>
    </w:pPr>
    <w:rPr>
      <w:rFonts w:ascii="Lato" w:hAnsi="Lato" w:cs="Arial"/>
      <w:color w:val="000000" w:themeColor="text1"/>
      <w:sz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d699ed29d21facc26139b3d5af507041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32ea3226fc129694b2cfe1b9b8b6e78a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27E52-9E6A-4ECA-8656-704781A75232}">
  <ds:schemaRefs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32e9cd26-e843-4e87-b13d-51bbcdccaed8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EA6F92C-A743-4B6A-9DE2-7D3BFD3575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0122B3-8004-47B6-84E4-91CB42C9C110}"/>
</file>

<file path=customXml/itemProps4.xml><?xml version="1.0" encoding="utf-8"?>
<ds:datastoreItem xmlns:ds="http://schemas.openxmlformats.org/officeDocument/2006/customXml" ds:itemID="{9F55F263-FFFF-4D18-B588-7AD3EFF42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X. Breen</dc:creator>
  <cp:keywords/>
  <dc:description/>
  <cp:lastModifiedBy>Colin Redmond</cp:lastModifiedBy>
  <cp:revision>3</cp:revision>
  <dcterms:created xsi:type="dcterms:W3CDTF">2025-11-18T15:06:00Z</dcterms:created>
  <dcterms:modified xsi:type="dcterms:W3CDTF">2025-11-18T15:07:00Z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  <property fmtid="{D5CDD505-2E9C-101B-9397-08002B2CF9AE}" pid="3" name="eDocs_SecurityClassification">
    <vt:lpwstr>4;#Unclassified|d6154209-901f-4005-abe0-dde865f488ac</vt:lpwstr>
  </property>
  <property fmtid="{D5CDD505-2E9C-101B-9397-08002B2CF9AE}" pid="4" name="eDocs_Series">
    <vt:lpwstr>1;#521|18b10a9d-aba9-42e1-9d8c-0028131a114a</vt:lpwstr>
  </property>
  <property fmtid="{D5CDD505-2E9C-101B-9397-08002B2CF9AE}" pid="5" name="eDocs_Year">
    <vt:lpwstr/>
  </property>
  <property fmtid="{D5CDD505-2E9C-101B-9397-08002B2CF9AE}" pid="6" name="eDocs_FileTopics">
    <vt:lpwstr/>
  </property>
  <property fmtid="{D5CDD505-2E9C-101B-9397-08002B2CF9AE}" pid="7" name="eDocs_DocumentTopics">
    <vt:lpwstr/>
  </property>
</Properties>
</file>