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FC61" w14:textId="77777777" w:rsidR="00B61E80" w:rsidRPr="000B6EF2" w:rsidRDefault="00B61E80" w:rsidP="000B6EF2">
      <w:pPr>
        <w:spacing w:line="240" w:lineRule="auto"/>
        <w:jc w:val="center"/>
        <w:rPr>
          <w:rFonts w:ascii="Calibri" w:hAnsi="Calibri" w:cs="Calibri"/>
          <w:sz w:val="24"/>
        </w:rPr>
      </w:pPr>
      <w:r w:rsidRPr="000B6EF2">
        <w:rPr>
          <w:rFonts w:ascii="Calibri" w:hAnsi="Calibri" w:cs="Calibri"/>
          <w:b/>
          <w:bCs/>
          <w:sz w:val="24"/>
          <w:u w:val="single"/>
        </w:rPr>
        <w:t>Appendix One</w:t>
      </w:r>
    </w:p>
    <w:p w14:paraId="3B76BF80" w14:textId="77777777" w:rsidR="00B61E80" w:rsidRPr="000B6EF2" w:rsidRDefault="00B61E80" w:rsidP="000B6EF2">
      <w:pPr>
        <w:spacing w:line="240" w:lineRule="auto"/>
        <w:rPr>
          <w:rFonts w:ascii="Calibri" w:hAnsi="Calibri" w:cs="Calibri"/>
          <w:b/>
          <w:bCs/>
          <w:sz w:val="24"/>
          <w:u w:val="single"/>
        </w:rPr>
      </w:pPr>
    </w:p>
    <w:p w14:paraId="559D560F" w14:textId="77777777" w:rsidR="00B61E80" w:rsidRPr="000B6EF2" w:rsidRDefault="00B61E80" w:rsidP="000B6EF2">
      <w:pPr>
        <w:spacing w:line="240" w:lineRule="auto"/>
        <w:rPr>
          <w:rFonts w:ascii="Calibri" w:hAnsi="Calibri" w:cs="Calibri"/>
          <w:b/>
          <w:bCs/>
          <w:sz w:val="24"/>
          <w:u w:val="single"/>
        </w:rPr>
      </w:pPr>
      <w:r w:rsidRPr="000B6EF2">
        <w:rPr>
          <w:rFonts w:ascii="Calibri" w:hAnsi="Calibri" w:cs="Calibri"/>
          <w:b/>
          <w:bCs/>
          <w:sz w:val="24"/>
          <w:u w:val="single"/>
        </w:rPr>
        <w:t>Question</w:t>
      </w:r>
    </w:p>
    <w:p w14:paraId="0FFB5F02" w14:textId="77777777" w:rsidR="00B61E80" w:rsidRPr="000B6EF2" w:rsidRDefault="00B61E80" w:rsidP="000B6EF2">
      <w:pPr>
        <w:spacing w:line="240" w:lineRule="auto"/>
        <w:rPr>
          <w:rFonts w:ascii="Calibri" w:hAnsi="Calibri" w:cs="Calibri"/>
          <w:sz w:val="24"/>
        </w:rPr>
      </w:pPr>
      <w:r w:rsidRPr="000B6EF2">
        <w:rPr>
          <w:rFonts w:ascii="Calibri" w:hAnsi="Calibri" w:cs="Calibri"/>
          <w:sz w:val="24"/>
        </w:rPr>
        <w:t xml:space="preserve">To ask the Minister for Public Expenditure; Infrastructure; Public Service Reform and Digitalisation the number of external consultancy contracts entered into by his </w:t>
      </w:r>
      <w:proofErr w:type="gramStart"/>
      <w:r w:rsidRPr="000B6EF2">
        <w:rPr>
          <w:rFonts w:ascii="Calibri" w:hAnsi="Calibri" w:cs="Calibri"/>
          <w:sz w:val="24"/>
        </w:rPr>
        <w:t>Department</w:t>
      </w:r>
      <w:proofErr w:type="gramEnd"/>
      <w:r w:rsidRPr="000B6EF2">
        <w:rPr>
          <w:rFonts w:ascii="Calibri" w:hAnsi="Calibri" w:cs="Calibri"/>
          <w:sz w:val="24"/>
        </w:rPr>
        <w:t xml:space="preserve"> in the past five years, including the original estimated cost, the final cost, and the reasoning for contracting this work rather than using internal resources.</w:t>
      </w:r>
    </w:p>
    <w:p w14:paraId="3978963C" w14:textId="77777777" w:rsidR="00B61E80" w:rsidRPr="000B6EF2" w:rsidRDefault="00B61E80" w:rsidP="000B6EF2">
      <w:pPr>
        <w:spacing w:line="240" w:lineRule="auto"/>
        <w:rPr>
          <w:rFonts w:ascii="Calibri" w:hAnsi="Calibri" w:cs="Calibri"/>
          <w:sz w:val="24"/>
        </w:rPr>
      </w:pPr>
    </w:p>
    <w:p w14:paraId="622852B6" w14:textId="77777777" w:rsidR="00B61E80" w:rsidRPr="000B6EF2" w:rsidRDefault="00B61E80" w:rsidP="000B6EF2">
      <w:pPr>
        <w:spacing w:line="240" w:lineRule="auto"/>
        <w:rPr>
          <w:rFonts w:ascii="Calibri" w:hAnsi="Calibri" w:cs="Calibri"/>
          <w:b/>
          <w:bCs/>
          <w:sz w:val="24"/>
          <w:u w:val="single"/>
        </w:rPr>
      </w:pPr>
      <w:r w:rsidRPr="000B6EF2">
        <w:rPr>
          <w:rFonts w:ascii="Calibri" w:hAnsi="Calibri" w:cs="Calibri"/>
          <w:b/>
          <w:bCs/>
          <w:sz w:val="24"/>
          <w:u w:val="single"/>
        </w:rPr>
        <w:t>Reply</w:t>
      </w:r>
    </w:p>
    <w:p w14:paraId="3FFA04EE" w14:textId="77777777" w:rsidR="00B61E80" w:rsidRPr="000B6EF2" w:rsidRDefault="00B61E80" w:rsidP="000B6EF2">
      <w:pPr>
        <w:spacing w:line="240" w:lineRule="auto"/>
        <w:rPr>
          <w:rFonts w:ascii="Calibri" w:hAnsi="Calibri" w:cs="Calibri"/>
          <w:sz w:val="24"/>
        </w:rPr>
      </w:pPr>
      <w:r w:rsidRPr="000B6EF2">
        <w:rPr>
          <w:rFonts w:ascii="Calibri" w:hAnsi="Calibri" w:cs="Calibri"/>
          <w:sz w:val="24"/>
        </w:rPr>
        <w:t>The information requested by the Deputy is set out in the table below.</w:t>
      </w:r>
    </w:p>
    <w:p w14:paraId="759BFF1E" w14:textId="77777777" w:rsidR="00B61E80" w:rsidRPr="000B6EF2" w:rsidRDefault="00B61E80" w:rsidP="000B6EF2">
      <w:pPr>
        <w:spacing w:line="240" w:lineRule="auto"/>
        <w:rPr>
          <w:rFonts w:ascii="Calibri" w:hAnsi="Calibri" w:cs="Calibri"/>
          <w:sz w:val="24"/>
        </w:rPr>
      </w:pPr>
    </w:p>
    <w:p w14:paraId="06B54831" w14:textId="5093883A" w:rsidR="00B61E80" w:rsidRPr="000B6EF2" w:rsidRDefault="00B61E80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2020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104"/>
        <w:gridCol w:w="1723"/>
        <w:gridCol w:w="1559"/>
        <w:gridCol w:w="1985"/>
      </w:tblGrid>
      <w:tr w:rsidR="00B61E80" w:rsidRPr="000B6EF2" w14:paraId="4609669D" w14:textId="77777777" w:rsidTr="000B6EF2">
        <w:trPr>
          <w:trHeight w:val="84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FE75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F80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D8E7" w14:textId="3EBC9DCB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E2DF" w14:textId="6260E356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Original Estimated Cost</w:t>
            </w:r>
          </w:p>
          <w:p w14:paraId="081B4D65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E101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10E89784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B61E80" w:rsidRPr="000B6EF2" w14:paraId="7E2380BB" w14:textId="77777777" w:rsidTr="00BD4253">
        <w:trPr>
          <w:trHeight w:val="9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79F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Ernst &amp; Young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B813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The EY report was a key interim output for the 2021 Review of the National Development Plan which was aimed at developing, implementing, and sustaining best-in-class public infrastructure delivery.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E86" w14:textId="43F9B8AC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4AA2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N/A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D510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€0 to the Irish Exchequer</w:t>
            </w:r>
          </w:p>
        </w:tc>
      </w:tr>
      <w:tr w:rsidR="00B61E80" w:rsidRPr="000B6EF2" w14:paraId="5BDA22F0" w14:textId="77777777" w:rsidTr="00BD4253">
        <w:trPr>
          <w:trHeight w:val="55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C592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CAAS Ltd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607B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Report related to proposed Flood Relief Scheme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44D8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External environmental expertise is required </w:t>
            </w:r>
            <w:proofErr w:type="gramStart"/>
            <w:r w:rsidRPr="000B6EF2">
              <w:rPr>
                <w:rFonts w:ascii="Calibri" w:hAnsi="Calibri" w:cs="Calibri"/>
                <w:sz w:val="24"/>
              </w:rPr>
              <w:t>in order to</w:t>
            </w:r>
            <w:proofErr w:type="gramEnd"/>
            <w:r w:rsidRPr="000B6EF2">
              <w:rPr>
                <w:rFonts w:ascii="Calibri" w:hAnsi="Calibri" w:cs="Calibri"/>
                <w:sz w:val="24"/>
              </w:rPr>
              <w:t xml:space="preserve"> ensure regulatory compliance with a statutory consent process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FD77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€18,419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A6C2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€26,598</w:t>
            </w:r>
          </w:p>
        </w:tc>
      </w:tr>
      <w:tr w:rsidR="00B61E80" w:rsidRPr="000B6EF2" w14:paraId="3ABB08A6" w14:textId="77777777" w:rsidTr="00BD4253">
        <w:trPr>
          <w:trHeight w:val="9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1596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  <w:lang w:eastAsia="en-IE"/>
              </w:rPr>
              <w:t>EY Ireland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E7EB" w14:textId="2C08C81B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  <w:lang w:eastAsia="en-IE"/>
              </w:rPr>
              <w:t>Provision of Construction Related Technical Advisory Services to the O</w:t>
            </w:r>
            <w:r w:rsidR="00BC091B" w:rsidRPr="000B6EF2">
              <w:rPr>
                <w:rFonts w:ascii="Calibri" w:hAnsi="Calibri" w:cs="Calibri"/>
                <w:sz w:val="24"/>
                <w:lang w:eastAsia="en-IE"/>
              </w:rPr>
              <w:t>ffice of Government Procurement</w:t>
            </w:r>
            <w:r w:rsidR="000B6EF2">
              <w:rPr>
                <w:rFonts w:ascii="Calibri" w:hAnsi="Calibri" w:cs="Calibri"/>
                <w:sz w:val="24"/>
                <w:lang w:eastAsia="en-IE"/>
              </w:rPr>
              <w:t xml:space="preserve"> (OGP)</w:t>
            </w:r>
            <w:r w:rsidRPr="000B6EF2">
              <w:rPr>
                <w:rFonts w:ascii="Calibri" w:hAnsi="Calibri" w:cs="Calibri"/>
                <w:sz w:val="24"/>
                <w:lang w:eastAsia="en-IE"/>
              </w:rPr>
              <w:t xml:space="preserve"> for the C</w:t>
            </w:r>
            <w:r w:rsidR="00815ABE" w:rsidRPr="000B6EF2">
              <w:rPr>
                <w:rFonts w:ascii="Calibri" w:hAnsi="Calibri" w:cs="Calibri"/>
                <w:sz w:val="24"/>
                <w:lang w:eastAsia="en-IE"/>
              </w:rPr>
              <w:t>apital Works Management Framework</w:t>
            </w:r>
            <w:r w:rsidRPr="000B6EF2">
              <w:rPr>
                <w:rFonts w:ascii="Calibri" w:hAnsi="Calibri" w:cs="Calibri"/>
                <w:sz w:val="24"/>
                <w:lang w:eastAsia="en-IE"/>
              </w:rPr>
              <w:t xml:space="preserve"> </w:t>
            </w:r>
            <w:r w:rsidR="000B6EF2">
              <w:rPr>
                <w:rFonts w:ascii="Calibri" w:hAnsi="Calibri" w:cs="Calibri"/>
                <w:sz w:val="24"/>
                <w:lang w:eastAsia="en-IE"/>
              </w:rPr>
              <w:t xml:space="preserve">(CWMF) </w:t>
            </w:r>
            <w:r w:rsidRPr="000B6EF2">
              <w:rPr>
                <w:rFonts w:ascii="Calibri" w:hAnsi="Calibri" w:cs="Calibri"/>
                <w:sz w:val="24"/>
                <w:lang w:eastAsia="en-IE"/>
              </w:rPr>
              <w:t>Review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06B3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Technical Services not available from internal resources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E343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>€177,000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39D6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€262,233</w:t>
            </w:r>
          </w:p>
          <w:p w14:paraId="4F819EEF" w14:textId="77777777" w:rsidR="00B61E80" w:rsidRPr="000B6EF2" w:rsidRDefault="00B61E80" w:rsidP="000B6EF2">
            <w:pPr>
              <w:keepNext/>
              <w:keepLines/>
              <w:spacing w:line="240" w:lineRule="auto"/>
              <w:outlineLvl w:val="2"/>
              <w:rPr>
                <w:rFonts w:ascii="Calibri" w:eastAsia="Aptos" w:hAnsi="Calibri" w:cs="Calibri"/>
                <w:b/>
                <w:bCs/>
                <w:color w:val="004D44"/>
                <w:sz w:val="24"/>
              </w:rPr>
            </w:pPr>
          </w:p>
        </w:tc>
      </w:tr>
      <w:tr w:rsidR="00B61E80" w:rsidRPr="000B6EF2" w14:paraId="14E29A74" w14:textId="77777777" w:rsidTr="00BD4253">
        <w:trPr>
          <w:trHeight w:val="9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E20D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  <w:lang w:eastAsia="en-IE"/>
              </w:rPr>
              <w:lastRenderedPageBreak/>
              <w:t>McCann Fitzgerald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D939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  <w:lang w:eastAsia="en-IE"/>
              </w:rPr>
              <w:t>Construction related legal services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4B01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Technical Services not available from internal resources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366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>€750,000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7866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€191,075</w:t>
            </w:r>
          </w:p>
        </w:tc>
      </w:tr>
      <w:tr w:rsidR="00B61E80" w:rsidRPr="000B6EF2" w14:paraId="3235916F" w14:textId="77777777" w:rsidTr="00BD4253">
        <w:trPr>
          <w:trHeight w:val="9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4105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proofErr w:type="spellStart"/>
            <w:r w:rsidRPr="000B6EF2">
              <w:rPr>
                <w:rFonts w:ascii="Calibri" w:hAnsi="Calibri" w:cs="Calibri"/>
                <w:sz w:val="24"/>
                <w:lang w:eastAsia="en-IE"/>
              </w:rPr>
              <w:t>Indecon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2247" w14:textId="29F49F0C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Research and Report writing services for the production and issue of </w:t>
            </w:r>
            <w:r w:rsidR="000B6EF2">
              <w:rPr>
                <w:rFonts w:ascii="Calibri" w:hAnsi="Calibri" w:cs="Calibri"/>
                <w:color w:val="000000"/>
                <w:sz w:val="24"/>
                <w:lang w:eastAsia="en-IE"/>
              </w:rPr>
              <w:t>a</w:t>
            </w: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 report to the O</w:t>
            </w:r>
            <w:r w:rsidR="000B6EF2">
              <w:rPr>
                <w:rFonts w:ascii="Calibri" w:hAnsi="Calibri" w:cs="Calibri"/>
                <w:color w:val="000000"/>
                <w:sz w:val="24"/>
                <w:lang w:eastAsia="en-IE"/>
              </w:rPr>
              <w:t>GP</w:t>
            </w: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 on the operation of the roles of Standing Conciliator and the Project Board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BFE0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 xml:space="preserve">Technical Services not available from internal resources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FC84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  <w:lang w:eastAsia="en-IE"/>
              </w:rPr>
              <w:t>€129,000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55CE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€159,000</w:t>
            </w:r>
          </w:p>
        </w:tc>
      </w:tr>
      <w:tr w:rsidR="00B61E80" w:rsidRPr="000B6EF2" w14:paraId="541E7E89" w14:textId="77777777" w:rsidTr="00BD4253">
        <w:trPr>
          <w:trHeight w:val="9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6EBB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Coyne Research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EDAE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Requirement to conduct a Client Satisfaction Research Survey 2020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106D" w14:textId="7ECFB2F8" w:rsidR="000B6EF2" w:rsidRPr="000B6EF2" w:rsidRDefault="00C31E2B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Required market experts to conduct client surveys on behalf of OGP</w:t>
            </w:r>
          </w:p>
          <w:p w14:paraId="19EED580" w14:textId="60213EDD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4632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€32,743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EDCEE" w14:textId="77777777" w:rsidR="00B61E80" w:rsidRPr="000B6EF2" w:rsidRDefault="00B61E80" w:rsidP="000B6EF2">
            <w:pPr>
              <w:spacing w:line="240" w:lineRule="auto"/>
              <w:rPr>
                <w:rFonts w:ascii="Calibri" w:eastAsia="Aptos" w:hAnsi="Calibri" w:cs="Calibri"/>
                <w:color w:val="FF0000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€32,743</w:t>
            </w:r>
          </w:p>
        </w:tc>
      </w:tr>
      <w:tr w:rsidR="00B61E80" w:rsidRPr="000B6EF2" w14:paraId="5CD21E84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298E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Mazars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1BA1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External review of Multi Criteria Analysis of Options for a Central ICT System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D0D2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External peer review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E041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€18,696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00E6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€18,696</w:t>
            </w:r>
          </w:p>
        </w:tc>
      </w:tr>
      <w:tr w:rsidR="00B61E80" w:rsidRPr="000B6EF2" w14:paraId="273B5EE8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2A6A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Grant Thornton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00E6" w14:textId="5AB23785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proofErr w:type="spellStart"/>
            <w:r w:rsidRPr="000B6EF2">
              <w:rPr>
                <w:rFonts w:ascii="Calibri" w:hAnsi="Calibri" w:cs="Calibri"/>
                <w:color w:val="000000"/>
                <w:sz w:val="24"/>
              </w:rPr>
              <w:t>Organisation</w:t>
            </w:r>
            <w:proofErr w:type="spellEnd"/>
            <w:r w:rsidRPr="000B6EF2">
              <w:rPr>
                <w:rFonts w:ascii="Calibri" w:hAnsi="Calibri" w:cs="Calibri"/>
                <w:color w:val="000000"/>
                <w:sz w:val="24"/>
              </w:rPr>
              <w:t xml:space="preserve"> Review for the OGP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299B" w14:textId="363B81BD" w:rsidR="00B61E80" w:rsidRPr="000B6EF2" w:rsidRDefault="007200D4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0609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€145,845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623B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€145,845</w:t>
            </w:r>
          </w:p>
        </w:tc>
      </w:tr>
      <w:tr w:rsidR="000B6EF2" w:rsidRPr="000B6EF2" w14:paraId="0427AE29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940F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Crowe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E2FC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 xml:space="preserve">Office of the Government Chief Information Officer (OGCIO) </w:t>
            </w:r>
            <w:proofErr w:type="spellStart"/>
            <w:r w:rsidRPr="000B6EF2">
              <w:rPr>
                <w:rFonts w:ascii="Calibri" w:hAnsi="Calibri" w:cs="Calibri"/>
                <w:color w:val="000000"/>
                <w:sz w:val="24"/>
              </w:rPr>
              <w:t>Organisational</w:t>
            </w:r>
            <w:proofErr w:type="spellEnd"/>
            <w:r w:rsidRPr="000B6EF2">
              <w:rPr>
                <w:rFonts w:ascii="Calibri" w:hAnsi="Calibri" w:cs="Calibri"/>
                <w:color w:val="000000"/>
                <w:sz w:val="24"/>
              </w:rPr>
              <w:t xml:space="preserve"> Design Project and Report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A7B9" w14:textId="39307908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5DAA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€113,821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2D74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€113,821</w:t>
            </w:r>
          </w:p>
        </w:tc>
      </w:tr>
      <w:tr w:rsidR="000B6EF2" w:rsidRPr="000B6EF2" w14:paraId="0EA11D3B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5D037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Great Place to Work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80A2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OGP Great Place to Work Action Planning Report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A419" w14:textId="7A84442C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4220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€23,526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9A6CE" w14:textId="77777777" w:rsidR="000B6EF2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€23,526</w:t>
            </w:r>
          </w:p>
        </w:tc>
      </w:tr>
      <w:tr w:rsidR="00B61E80" w:rsidRPr="000B6EF2" w14:paraId="0B236E74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04CC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Crowe Advisory Ireland Ltd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D202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ICT Advisory Service – independent advice on the structure of OGCIO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79702" w14:textId="47749848" w:rsidR="00B61E80" w:rsidRPr="000B6EF2" w:rsidRDefault="007200D4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DA01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€10,507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2DA1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€10,507</w:t>
            </w:r>
          </w:p>
        </w:tc>
      </w:tr>
      <w:tr w:rsidR="00B61E80" w:rsidRPr="000B6EF2" w14:paraId="67CC359D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69A1E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Crowe Advisory Ireland Ltd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4F88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 xml:space="preserve">Data Centre Business Case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FE0E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 xml:space="preserve">To replace a vacant OGCIO post and </w:t>
            </w:r>
            <w:r w:rsidRPr="000B6EF2">
              <w:rPr>
                <w:rFonts w:ascii="Calibri" w:hAnsi="Calibri" w:cs="Calibri"/>
                <w:color w:val="000000"/>
                <w:sz w:val="24"/>
              </w:rPr>
              <w:lastRenderedPageBreak/>
              <w:t>continue the creation of a business case for the Government Data Centre.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3D44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lastRenderedPageBreak/>
              <w:t>€24,712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6646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€24,712</w:t>
            </w:r>
          </w:p>
        </w:tc>
      </w:tr>
      <w:tr w:rsidR="00B61E80" w:rsidRPr="000B6EF2" w14:paraId="4DB3C101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EE97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Deloitte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DCFE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Professional Services to support the development of the Civil Service Renewal 2030 Strategy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059" w14:textId="1B9B464C" w:rsidR="00B61E80" w:rsidRPr="000B6EF2" w:rsidRDefault="000B6EF2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964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€123,082</w:t>
            </w:r>
          </w:p>
          <w:p w14:paraId="325C99C0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2BF9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  <w:r w:rsidRPr="000B6EF2">
              <w:rPr>
                <w:rFonts w:ascii="Calibri" w:hAnsi="Calibri" w:cs="Calibri"/>
                <w:color w:val="000000"/>
                <w:sz w:val="24"/>
              </w:rPr>
              <w:t>€123,082</w:t>
            </w:r>
          </w:p>
          <w:p w14:paraId="343AC567" w14:textId="77777777" w:rsidR="00B61E80" w:rsidRPr="000B6EF2" w:rsidRDefault="00B61E80" w:rsidP="000B6EF2">
            <w:pPr>
              <w:spacing w:line="240" w:lineRule="auto"/>
              <w:rPr>
                <w:rFonts w:ascii="Calibri" w:hAnsi="Calibri" w:cs="Calibri"/>
                <w:color w:val="000000"/>
                <w:sz w:val="24"/>
              </w:rPr>
            </w:pPr>
          </w:p>
        </w:tc>
      </w:tr>
    </w:tbl>
    <w:p w14:paraId="33824122" w14:textId="77777777" w:rsidR="00815ABE" w:rsidRPr="000B6EF2" w:rsidRDefault="00815ABE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</w:p>
    <w:p w14:paraId="03C40400" w14:textId="15387F8F" w:rsidR="009E05D6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2021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127"/>
        <w:gridCol w:w="1700"/>
        <w:gridCol w:w="1559"/>
        <w:gridCol w:w="1985"/>
      </w:tblGrid>
      <w:tr w:rsidR="009E05D6" w:rsidRPr="000B6EF2" w14:paraId="28C62553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461D" w14:textId="73C6E102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AB7" w14:textId="2FB2FE3E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99ED" w14:textId="0EFBDF51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E782" w14:textId="76015749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Original Estimated Cost</w:t>
            </w:r>
          </w:p>
          <w:p w14:paraId="6068CDEC" w14:textId="18874A1C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CC85" w14:textId="77777777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2FB0B2BF" w14:textId="4CDCD492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9E05D6" w:rsidRPr="000B6EF2" w14:paraId="7C0A4D6E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10DF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PWC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DDEE7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proofErr w:type="spellStart"/>
            <w:r w:rsidRPr="000B6EF2">
              <w:rPr>
                <w:rFonts w:ascii="Calibri" w:hAnsi="Calibri" w:cs="Calibri"/>
                <w:sz w:val="24"/>
              </w:rPr>
              <w:t>Organisational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Culture Review: Review and Next Steps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1DFC" w14:textId="48450580" w:rsidR="009E05D6" w:rsidRPr="000B6EF2" w:rsidRDefault="007200D4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23C4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€248,658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DA2A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€248,658</w:t>
            </w:r>
          </w:p>
        </w:tc>
      </w:tr>
      <w:tr w:rsidR="009E05D6" w:rsidRPr="000B6EF2" w14:paraId="3AAFE906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08AF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Great Place to work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ECCE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OGP Great Place to Work Action Planning Report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5C65" w14:textId="58A04348" w:rsidR="009E05D6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8C6B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€22,441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DD48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€22,441</w:t>
            </w:r>
          </w:p>
        </w:tc>
      </w:tr>
      <w:tr w:rsidR="009E05D6" w:rsidRPr="000B6EF2" w14:paraId="40C56245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F7E2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Bearing Point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79D6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OGP Requirement for consultancy services to assist with the demand analysis work stream of the OGP Cloud Action Plan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CD52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Requirement for expert skills or capabilities not available within the contracting authority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C70A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€47,662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950A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€32,287</w:t>
            </w:r>
          </w:p>
        </w:tc>
      </w:tr>
      <w:tr w:rsidR="009E05D6" w:rsidRPr="000B6EF2" w14:paraId="5958CCB6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7032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Byrne Wallace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F69E" w14:textId="69A0795C" w:rsidR="009E05D6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O</w:t>
            </w:r>
            <w:r w:rsidR="009E05D6" w:rsidRPr="000B6EF2">
              <w:rPr>
                <w:rFonts w:ascii="Calibri" w:hAnsi="Calibri" w:cs="Calibri"/>
                <w:sz w:val="24"/>
              </w:rPr>
              <w:t>btaining employment law legal services to assist with the completion of the Protected Disclosures Statutory Guidance for Public Bodies and Prescribed Persons.</w:t>
            </w:r>
          </w:p>
          <w:p w14:paraId="7C89FE09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</w:p>
          <w:p w14:paraId="54E39C06" w14:textId="69BAB472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7CA7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External Expertise on employment law and protected disclosures legislation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F0C8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€26,445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6BB5" w14:textId="77777777" w:rsidR="000B6EF2" w:rsidRDefault="009E05D6" w:rsidP="000B6EF2">
            <w:pPr>
              <w:pStyle w:val="BodyText"/>
              <w:spacing w:after="0" w:line="240" w:lineRule="auto"/>
            </w:pPr>
            <w:r w:rsidRPr="000B6EF2">
              <w:rPr>
                <w:rFonts w:ascii="Calibri" w:hAnsi="Calibri" w:cs="Calibri"/>
                <w:sz w:val="24"/>
              </w:rPr>
              <w:t>€72,386</w:t>
            </w:r>
            <w:r w:rsidR="000B6EF2">
              <w:t xml:space="preserve"> </w:t>
            </w:r>
          </w:p>
          <w:p w14:paraId="327F27D7" w14:textId="77777777" w:rsidR="000B6EF2" w:rsidRDefault="000B6EF2" w:rsidP="000B6EF2">
            <w:pPr>
              <w:pStyle w:val="BodyText"/>
              <w:spacing w:after="0" w:line="240" w:lineRule="auto"/>
            </w:pPr>
          </w:p>
          <w:p w14:paraId="4680E187" w14:textId="7806D101" w:rsidR="009E05D6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The project was run over 2021-2023 (€4,866 was paid in 2021, €37,134 in 2022 and €30,386 in 2023</w:t>
            </w:r>
            <w:r>
              <w:rPr>
                <w:rFonts w:ascii="Calibri" w:hAnsi="Calibri" w:cs="Calibri"/>
                <w:sz w:val="24"/>
              </w:rPr>
              <w:t>) – R</w:t>
            </w:r>
            <w:r w:rsidRPr="000B6EF2">
              <w:rPr>
                <w:rFonts w:ascii="Calibri" w:hAnsi="Calibri" w:cs="Calibri"/>
                <w:sz w:val="24"/>
              </w:rPr>
              <w:t xml:space="preserve">evisions to the Statutory Guidance were required to ensure this guidance was in line with both the amended Protected Disclosures Act and </w:t>
            </w:r>
            <w:r w:rsidRPr="000B6EF2">
              <w:rPr>
                <w:rFonts w:ascii="Calibri" w:hAnsi="Calibri" w:cs="Calibri"/>
                <w:sz w:val="24"/>
              </w:rPr>
              <w:lastRenderedPageBreak/>
              <w:t xml:space="preserve">the EU Directive 2019/1937 </w:t>
            </w:r>
          </w:p>
        </w:tc>
      </w:tr>
      <w:tr w:rsidR="009E05D6" w:rsidRPr="000B6EF2" w14:paraId="7EC4873F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A6DD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>IPSOS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4706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Customer satisfaction survey in the context of the FOI review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89BE" w14:textId="5D7604D3" w:rsidR="009E05D6" w:rsidRPr="000B6EF2" w:rsidRDefault="007200D4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32B0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€23,074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5CAA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€23,074</w:t>
            </w:r>
          </w:p>
        </w:tc>
      </w:tr>
      <w:tr w:rsidR="000B6EF2" w:rsidRPr="000B6EF2" w14:paraId="45BB157D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E360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BDO Ireland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A8D9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The provision of ICT advice on the specifications for an electronic data exchange system for the management and control of Ireland’s EU Funds 2021-2027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77E8" w14:textId="426858EC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305691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C87D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€28,351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8A4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€28,351</w:t>
            </w:r>
          </w:p>
        </w:tc>
      </w:tr>
      <w:tr w:rsidR="000B6EF2" w:rsidRPr="000B6EF2" w14:paraId="1AB76F46" w14:textId="77777777" w:rsidTr="00BD4253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4617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Gerry Finn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B57A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Moderators Report on complementarities and synergies across EU Funds and participation in workshop on 26/4/2021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C9FC" w14:textId="7A457A18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305691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9905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31CD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€1,000</w:t>
            </w:r>
          </w:p>
        </w:tc>
      </w:tr>
    </w:tbl>
    <w:p w14:paraId="2470C458" w14:textId="77777777" w:rsidR="009E05D6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</w:p>
    <w:p w14:paraId="67917E43" w14:textId="77777777" w:rsidR="009E05D6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2022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2033"/>
        <w:gridCol w:w="2184"/>
        <w:gridCol w:w="1446"/>
        <w:gridCol w:w="1757"/>
      </w:tblGrid>
      <w:tr w:rsidR="009E05D6" w:rsidRPr="000B6EF2" w14:paraId="3B086367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85F7" w14:textId="32E53018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3324" w14:textId="1D72E4CF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C0D2" w14:textId="09C0B1B0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0B84" w14:textId="2A1730F2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Original Estimated Cost</w:t>
            </w:r>
          </w:p>
          <w:p w14:paraId="055E22D7" w14:textId="47468EA9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BCB6" w14:textId="77777777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076B50D3" w14:textId="20E391B9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0B6EF2" w:rsidRPr="000B6EF2" w14:paraId="64F79044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2EFC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IPSOS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46F2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Customer satisfaction survey in the context of the FOI review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A41C" w14:textId="024D061A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B36027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72C1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€9,889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32E0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€9,889</w:t>
            </w:r>
          </w:p>
        </w:tc>
      </w:tr>
      <w:tr w:rsidR="000B6EF2" w:rsidRPr="000B6EF2" w14:paraId="4F79A04B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7931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Crowe Advisory Ireland Ltd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0346" w14:textId="777DF6D6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To update the Business case for the Government Data </w:t>
            </w:r>
            <w:r>
              <w:rPr>
                <w:rFonts w:ascii="Calibri" w:hAnsi="Calibri" w:cs="Calibri"/>
                <w:sz w:val="24"/>
              </w:rPr>
              <w:t>C</w:t>
            </w:r>
            <w:r w:rsidRPr="000B6EF2">
              <w:rPr>
                <w:rFonts w:ascii="Calibri" w:hAnsi="Calibri" w:cs="Calibri"/>
                <w:sz w:val="24"/>
              </w:rPr>
              <w:t>entre, following successful application for planning permission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E704A" w14:textId="0BD7871D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B36027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BB3F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€26,845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3D2C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€26,845</w:t>
            </w:r>
          </w:p>
        </w:tc>
      </w:tr>
      <w:tr w:rsidR="000B6EF2" w:rsidRPr="000B6EF2" w14:paraId="69086220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738E3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Great Place to Work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E1590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OGP Great Place to Work Action Planning Report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F886" w14:textId="19DF774D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B36027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03E5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€20,878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5284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€20,878</w:t>
            </w:r>
          </w:p>
        </w:tc>
      </w:tr>
      <w:tr w:rsidR="009E05D6" w:rsidRPr="000B6EF2" w14:paraId="6C51F46A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4D1B" w14:textId="2B479F0F" w:rsidR="009E05D6" w:rsidRPr="000B6EF2" w:rsidRDefault="00681C5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Institute of Public Administration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25D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Guidance for the preparation of action plans to </w:t>
            </w:r>
            <w:r w:rsidRPr="000B6EF2">
              <w:rPr>
                <w:rFonts w:ascii="Calibri" w:hAnsi="Calibri" w:cs="Calibri"/>
                <w:sz w:val="24"/>
              </w:rPr>
              <w:lastRenderedPageBreak/>
              <w:t xml:space="preserve">address recommendations of an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Organisational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Capability Review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8469" w14:textId="14D002D1" w:rsidR="009E05D6" w:rsidRPr="000B6EF2" w:rsidRDefault="00A5081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 xml:space="preserve">The requirement for external assistance was driven by a need </w:t>
            </w:r>
            <w:r w:rsidRPr="000B6EF2">
              <w:rPr>
                <w:rFonts w:ascii="Calibri" w:hAnsi="Calibri" w:cs="Calibri"/>
                <w:sz w:val="24"/>
              </w:rPr>
              <w:lastRenderedPageBreak/>
              <w:t>for skills and experience not available internally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814A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>€15,300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E939" w14:textId="7777777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€15,300</w:t>
            </w:r>
          </w:p>
        </w:tc>
      </w:tr>
      <w:tr w:rsidR="00C31E2B" w:rsidRPr="000B6EF2" w14:paraId="5F1053F0" w14:textId="77777777" w:rsidTr="000B6EF2">
        <w:trPr>
          <w:trHeight w:val="27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2328" w14:textId="7F5E7F52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Grant Thornton Corporate Finance Limited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C29CB5" w14:textId="7381FB6E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Software development for online Green Public Procurement (GPP) Criteria Search tool to facilitate uptake of GPP in Ireland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02AA29" w14:textId="4106E775" w:rsidR="00C31E2B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6E201" w14:textId="1DC63A61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€116,850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59048C" w14:textId="58BA639E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TBC (still in progress)</w:t>
            </w:r>
          </w:p>
        </w:tc>
      </w:tr>
    </w:tbl>
    <w:p w14:paraId="2D67CB6A" w14:textId="77777777" w:rsidR="002037ED" w:rsidRPr="000B6EF2" w:rsidRDefault="002037ED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</w:p>
    <w:p w14:paraId="5FC11B8B" w14:textId="56A5B043" w:rsidR="00B61E80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2023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104"/>
        <w:gridCol w:w="2006"/>
        <w:gridCol w:w="1418"/>
        <w:gridCol w:w="1843"/>
      </w:tblGrid>
      <w:tr w:rsidR="009E05D6" w:rsidRPr="000B6EF2" w14:paraId="661421D5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9DD2" w14:textId="559C56DF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252E" w14:textId="69BD937C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2FC5" w14:textId="3E665C33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9C98" w14:textId="77777777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Original Estimated Cost</w:t>
            </w:r>
          </w:p>
          <w:p w14:paraId="554EA581" w14:textId="00C0360F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91D2" w14:textId="77777777" w:rsidR="009E05D6" w:rsidRPr="000B6EF2" w:rsidRDefault="009E05D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45303954" w14:textId="70752437" w:rsidR="009E05D6" w:rsidRPr="000B6EF2" w:rsidRDefault="009E05D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0B6EF2" w:rsidRPr="000B6EF2" w14:paraId="27ABC424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0118B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KPMG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BABF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External Review of Cloud Environments – independent expert advice sought </w:t>
            </w:r>
            <w:proofErr w:type="gramStart"/>
            <w:r w:rsidRPr="000B6EF2">
              <w:rPr>
                <w:rFonts w:ascii="Calibri" w:hAnsi="Calibri" w:cs="Calibri"/>
                <w:sz w:val="24"/>
              </w:rPr>
              <w:t>with regard to</w:t>
            </w:r>
            <w:proofErr w:type="gramEnd"/>
            <w:r w:rsidRPr="000B6EF2">
              <w:rPr>
                <w:rFonts w:ascii="Calibri" w:hAnsi="Calibri" w:cs="Calibri"/>
                <w:sz w:val="24"/>
              </w:rPr>
              <w:t xml:space="preserve"> hybrid cloud environments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C2B" w14:textId="3345F261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974B2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52F5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€61,500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36C39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€61,500</w:t>
            </w:r>
          </w:p>
        </w:tc>
      </w:tr>
      <w:tr w:rsidR="000B6EF2" w:rsidRPr="000B6EF2" w14:paraId="7FCEE7AB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309A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Agilist Information Technologies Ltd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626F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Consulting Services related to the Configuration of Azure DevOps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F1AC" w14:textId="75306DA1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974B2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39EA" w14:textId="03E48D6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€1,000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8518" w14:textId="72116ACD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€1,000 </w:t>
            </w:r>
          </w:p>
        </w:tc>
      </w:tr>
      <w:tr w:rsidR="000B6EF2" w:rsidRPr="000B6EF2" w14:paraId="148957F7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0A74" w14:textId="4BE36F81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Davis Business </w:t>
            </w:r>
            <w:r w:rsidR="008B7795" w:rsidRPr="000B6EF2">
              <w:rPr>
                <w:rFonts w:ascii="Calibri" w:hAnsi="Calibri" w:cs="Calibri"/>
                <w:sz w:val="24"/>
              </w:rPr>
              <w:t>Consulting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AC720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Departmental Operating Model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5FF4D" w14:textId="0ECBE51B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974B2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FFD60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€22,221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FB87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€22,221</w:t>
            </w:r>
          </w:p>
        </w:tc>
      </w:tr>
      <w:tr w:rsidR="000B6EF2" w:rsidRPr="000B6EF2" w14:paraId="24E4F33B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6DE3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Third Space Consulting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7F65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Specialist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Organisational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design and Development work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2F0B" w14:textId="6E8C483B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974B2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7B4E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€4,400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5606" w14:textId="77777777" w:rsidR="000B6EF2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€4,400</w:t>
            </w:r>
          </w:p>
        </w:tc>
      </w:tr>
      <w:tr w:rsidR="00B61E80" w:rsidRPr="000B6EF2" w14:paraId="2BB87176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1F8B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proofErr w:type="spellStart"/>
            <w:r w:rsidRPr="000B6EF2">
              <w:rPr>
                <w:rFonts w:ascii="Calibri" w:hAnsi="Calibri" w:cs="Calibri"/>
                <w:sz w:val="24"/>
              </w:rPr>
              <w:t>Indecon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Economic Consultants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FC93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OGP requirement for consultancy services to produce recommendations on the value proposition of the procurement function in the Irish state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6E97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Requirement for expert skills or capabilities not available within the contracting authority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072DE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€60,885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8A95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€60,885</w:t>
            </w:r>
          </w:p>
        </w:tc>
      </w:tr>
      <w:tr w:rsidR="00B61E80" w:rsidRPr="000B6EF2" w14:paraId="0B44B5D7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1376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>Arthur Cox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69DC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To assist the transition of the Civil and Public Service AVC Schemes to a Master Trust required by EU Directive 2016/2341 (IORP II)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0E83" w14:textId="21932CA5" w:rsidR="00B61E80" w:rsidRPr="000B6EF2" w:rsidRDefault="000B6EF2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S</w:t>
            </w:r>
            <w:r w:rsidR="00B61E80" w:rsidRPr="000B6EF2">
              <w:rPr>
                <w:rFonts w:ascii="Calibri" w:hAnsi="Calibri" w:cs="Calibri"/>
                <w:sz w:val="24"/>
              </w:rPr>
              <w:t>pecialist Pensions Legal Advice</w:t>
            </w:r>
            <w:r>
              <w:rPr>
                <w:rFonts w:ascii="Calibri" w:hAnsi="Calibri" w:cs="Calibri"/>
                <w:sz w:val="24"/>
              </w:rPr>
              <w:t xml:space="preserve"> required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9F83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€5,000 - €50,000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6252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€7,134</w:t>
            </w:r>
          </w:p>
        </w:tc>
      </w:tr>
      <w:tr w:rsidR="00B61E80" w:rsidRPr="000B6EF2" w14:paraId="183A2A9D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48A8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Tangent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22A8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Research on the development of an action plan to embed design in public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67C3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90CA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€16,700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4CE7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€16,700</w:t>
            </w:r>
          </w:p>
        </w:tc>
      </w:tr>
      <w:tr w:rsidR="00B61E80" w:rsidRPr="000B6EF2" w14:paraId="2379AFDE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72D9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Deloitte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C3B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Design in Public Sector Action Plan Support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15A0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6E12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€21,900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54D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€21,900</w:t>
            </w:r>
          </w:p>
        </w:tc>
      </w:tr>
      <w:tr w:rsidR="00B61E80" w:rsidRPr="000B6EF2" w14:paraId="2FAD9D8B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C768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Big Motive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9649" w14:textId="0E3CD5B6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25-days of professional support </w:t>
            </w:r>
            <w:proofErr w:type="gramStart"/>
            <w:r w:rsidRPr="000B6EF2">
              <w:rPr>
                <w:rFonts w:ascii="Calibri" w:hAnsi="Calibri" w:cs="Calibri"/>
                <w:sz w:val="24"/>
              </w:rPr>
              <w:t>in the area of</w:t>
            </w:r>
            <w:proofErr w:type="gramEnd"/>
            <w:r w:rsidRPr="000B6EF2">
              <w:rPr>
                <w:rFonts w:ascii="Calibri" w:hAnsi="Calibri" w:cs="Calibri"/>
                <w:sz w:val="24"/>
              </w:rPr>
              <w:t xml:space="preserve"> Human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Centred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Design as part of the Life Events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Programme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1628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D9BF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265C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€20,000</w:t>
            </w:r>
          </w:p>
        </w:tc>
      </w:tr>
      <w:tr w:rsidR="00B61E80" w:rsidRPr="000B6EF2" w14:paraId="64F7DAC3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269A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BH Consulting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587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Penetration testing of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eCohesion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system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8EE1" w14:textId="6858B9C3" w:rsidR="00B61E80" w:rsidRPr="000B6EF2" w:rsidRDefault="003D149E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3D149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287B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€4,797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A8E3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€4,797</w:t>
            </w:r>
          </w:p>
        </w:tc>
      </w:tr>
      <w:tr w:rsidR="00B61E80" w:rsidRPr="000B6EF2" w14:paraId="0E30878A" w14:textId="77777777" w:rsidTr="002037ED">
        <w:trPr>
          <w:trHeight w:val="9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42F5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Red C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6BE5" w14:textId="77777777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Requirement to conduct a Client Satisfaction survey.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278E" w14:textId="7AC9338C" w:rsidR="00B61E80" w:rsidRPr="000B6EF2" w:rsidRDefault="003D149E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3D149E">
              <w:rPr>
                <w:rFonts w:ascii="Calibri" w:hAnsi="Calibri" w:cs="Calibri"/>
                <w:sz w:val="24"/>
              </w:rPr>
              <w:t xml:space="preserve">Expertise required not available within the Department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33B3" w14:textId="34335F78" w:rsidR="00B61E80" w:rsidRPr="000B6EF2" w:rsidRDefault="00B61E80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€34,13</w:t>
            </w:r>
            <w:r w:rsidR="00C31E2B" w:rsidRPr="000B6EF2">
              <w:rPr>
                <w:rFonts w:ascii="Calibri" w:hAnsi="Calibri" w:cs="Calibri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2DF3" w14:textId="640B064E" w:rsidR="00B61E80" w:rsidRPr="000B6EF2" w:rsidRDefault="003D149E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TBC (c</w:t>
            </w:r>
            <w:r w:rsidR="00B61E80" w:rsidRPr="000B6EF2">
              <w:rPr>
                <w:rFonts w:ascii="Calibri" w:hAnsi="Calibri" w:cs="Calibri"/>
                <w:sz w:val="24"/>
              </w:rPr>
              <w:t xml:space="preserve">ontract is </w:t>
            </w:r>
            <w:r>
              <w:rPr>
                <w:rFonts w:ascii="Calibri" w:hAnsi="Calibri" w:cs="Calibri"/>
                <w:sz w:val="24"/>
              </w:rPr>
              <w:t xml:space="preserve">still ongoing) </w:t>
            </w:r>
          </w:p>
        </w:tc>
      </w:tr>
    </w:tbl>
    <w:p w14:paraId="4A2D28B7" w14:textId="77777777" w:rsidR="00B61E80" w:rsidRPr="000B6EF2" w:rsidRDefault="00B61E80" w:rsidP="000B6EF2">
      <w:pPr>
        <w:pStyle w:val="BodyText"/>
        <w:spacing w:after="0" w:line="240" w:lineRule="auto"/>
        <w:rPr>
          <w:rFonts w:ascii="Calibri" w:hAnsi="Calibri" w:cs="Calibri"/>
          <w:sz w:val="24"/>
        </w:rPr>
      </w:pPr>
    </w:p>
    <w:p w14:paraId="16936D76" w14:textId="244304E3" w:rsidR="009E05D6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2024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104"/>
        <w:gridCol w:w="2006"/>
        <w:gridCol w:w="1418"/>
        <w:gridCol w:w="1843"/>
      </w:tblGrid>
      <w:tr w:rsidR="00CB4796" w:rsidRPr="000B6EF2" w14:paraId="2405D241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6611" w14:textId="32C3606F" w:rsidR="00CB4796" w:rsidRPr="000B6EF2" w:rsidRDefault="00CB479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F68" w14:textId="0C575520" w:rsidR="00CB4796" w:rsidRPr="000B6EF2" w:rsidRDefault="00CB479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7B8B" w14:textId="2E85811A" w:rsidR="00CB4796" w:rsidRPr="000B6EF2" w:rsidRDefault="00CB479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5E4C" w14:textId="15FDB794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Original Estimated Cost</w:t>
            </w:r>
          </w:p>
          <w:p w14:paraId="05B55745" w14:textId="2AEA8EAF" w:rsidR="00CB4796" w:rsidRPr="000B6EF2" w:rsidRDefault="00CB479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99D5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18E1A864" w14:textId="11CA3415" w:rsidR="00CB4796" w:rsidRPr="000B6EF2" w:rsidRDefault="00CB479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3D149E" w:rsidRPr="000B6EF2" w14:paraId="53230060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C808" w14:textId="72B3202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Greenville Procurement Partners Ltd.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35A887" w14:textId="0E0A28EF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Provision of preparing EPA GPP Criteria for Upload to GPP Criteria Search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8F4A25" w14:textId="5E8D15F1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A00600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1C0DBD" w14:textId="0E52E651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€11,316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47CA26" w14:textId="1D5A7BAF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TBC (still in progress)</w:t>
            </w:r>
          </w:p>
        </w:tc>
      </w:tr>
      <w:tr w:rsidR="003D149E" w:rsidRPr="000B6EF2" w14:paraId="31422723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8C5D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Deloitte Ireland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A1BB" w14:textId="20FAE615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Consultancy on design of Life Events – additional resource to augment existing civil service teams to scale up for the </w:t>
            </w:r>
            <w:r w:rsidRPr="000B6EF2">
              <w:rPr>
                <w:rFonts w:ascii="Calibri" w:hAnsi="Calibri" w:cs="Calibri"/>
                <w:sz w:val="24"/>
              </w:rPr>
              <w:lastRenderedPageBreak/>
              <w:t>provision of the Life Events project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C4386" w14:textId="54317F55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A00600">
              <w:rPr>
                <w:rFonts w:ascii="Calibri" w:hAnsi="Calibri" w:cs="Calibri"/>
                <w:sz w:val="24"/>
              </w:rPr>
              <w:lastRenderedPageBreak/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7352F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€113,836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2D2E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€113,836</w:t>
            </w:r>
          </w:p>
        </w:tc>
      </w:tr>
      <w:tr w:rsidR="00C31E2B" w:rsidRPr="000B6EF2" w14:paraId="0FED480D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43312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Deloitte Consulting &amp; Advisory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80CB6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Review of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MyGovID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on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eIDAS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6D6C" w14:textId="0677DA0B" w:rsidR="00C31E2B" w:rsidRPr="000B6EF2" w:rsidRDefault="003D149E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 xml:space="preserve">Requirement </w:t>
            </w:r>
            <w:proofErr w:type="gramStart"/>
            <w:r>
              <w:rPr>
                <w:rFonts w:ascii="Calibri" w:hAnsi="Calibri" w:cs="Calibri"/>
                <w:sz w:val="24"/>
              </w:rPr>
              <w:t xml:space="preserve">for </w:t>
            </w:r>
            <w:r w:rsidR="00C31E2B" w:rsidRPr="000B6EF2">
              <w:rPr>
                <w:rFonts w:ascii="Calibri" w:hAnsi="Calibri" w:cs="Calibri"/>
                <w:sz w:val="24"/>
              </w:rPr>
              <w:t xml:space="preserve"> independent</w:t>
            </w:r>
            <w:proofErr w:type="gramEnd"/>
            <w:r w:rsidR="00C31E2B" w:rsidRPr="000B6EF2">
              <w:rPr>
                <w:rFonts w:ascii="Calibri" w:hAnsi="Calibri" w:cs="Calibri"/>
                <w:sz w:val="24"/>
              </w:rPr>
              <w:t xml:space="preserve"> advice to enhance the security of </w:t>
            </w:r>
            <w:proofErr w:type="spellStart"/>
            <w:r w:rsidR="00C31E2B" w:rsidRPr="000B6EF2">
              <w:rPr>
                <w:rFonts w:ascii="Calibri" w:hAnsi="Calibri" w:cs="Calibri"/>
                <w:sz w:val="24"/>
              </w:rPr>
              <w:t>MyGovID</w:t>
            </w:r>
            <w:proofErr w:type="spellEnd"/>
            <w:r w:rsidR="00C31E2B" w:rsidRPr="000B6EF2">
              <w:rPr>
                <w:rFonts w:ascii="Calibri" w:hAnsi="Calibri" w:cs="Calibri"/>
                <w:sz w:val="24"/>
              </w:rPr>
              <w:t xml:space="preserve"> to match </w:t>
            </w:r>
            <w:proofErr w:type="spellStart"/>
            <w:r w:rsidR="00C31E2B" w:rsidRPr="000B6EF2">
              <w:rPr>
                <w:rFonts w:ascii="Calibri" w:hAnsi="Calibri" w:cs="Calibri"/>
                <w:sz w:val="24"/>
              </w:rPr>
              <w:t>eIDAS</w:t>
            </w:r>
            <w:proofErr w:type="spellEnd"/>
            <w:r w:rsidR="00C31E2B" w:rsidRPr="000B6EF2">
              <w:rPr>
                <w:rFonts w:ascii="Calibri" w:hAnsi="Calibri" w:cs="Calibri"/>
                <w:sz w:val="24"/>
              </w:rPr>
              <w:t xml:space="preserve"> high standard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E90C4" w14:textId="57EA47B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€49,500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8273" w14:textId="6967295D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€49,500 </w:t>
            </w:r>
          </w:p>
        </w:tc>
      </w:tr>
      <w:tr w:rsidR="00C31E2B" w:rsidRPr="000B6EF2" w14:paraId="40965F13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1DF22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Kathleen Halligan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EEFA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SME – PP Competency Framework.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19535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Requirement for expert skills or capabilities not available within the contracting authority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E86D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€23,062.50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4CBB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€23,063</w:t>
            </w:r>
          </w:p>
        </w:tc>
      </w:tr>
      <w:tr w:rsidR="00C31E2B" w:rsidRPr="000B6EF2" w14:paraId="30E8836D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E22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Arthur Cox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7D36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To assist the transition of the Civil and Public Service AVC Schemes to a Master Trust required by EU Directive 2016/2341 (IORP II)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8D0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To obtain specialist Pensions Legal Advice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CF05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€5,000 - €50,000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A25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€42,393</w:t>
            </w:r>
          </w:p>
        </w:tc>
      </w:tr>
      <w:tr w:rsidR="003D149E" w:rsidRPr="000B6EF2" w14:paraId="7D616558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B919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Ascent Creative Consulting Limited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DF62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Future of EU Cohesion Policy post 2027 (public consultation and report)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6A46" w14:textId="2493999F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AB21D1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D7B3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€30,319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A075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€30,319</w:t>
            </w:r>
          </w:p>
        </w:tc>
      </w:tr>
      <w:tr w:rsidR="003D149E" w:rsidRPr="000B6EF2" w14:paraId="723A9E6E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CDB1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proofErr w:type="spellStart"/>
            <w:r w:rsidRPr="000B6EF2">
              <w:rPr>
                <w:rFonts w:ascii="Calibri" w:hAnsi="Calibri" w:cs="Calibri"/>
                <w:sz w:val="24"/>
              </w:rPr>
              <w:t>Skyebyte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Productions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C85C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Moderator of Future of Cohesion Event Dublin Castle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28B9" w14:textId="3B3176D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AB21D1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F6A1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€5,012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6BE3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€5,012</w:t>
            </w:r>
          </w:p>
        </w:tc>
      </w:tr>
      <w:tr w:rsidR="003D149E" w:rsidRPr="000B6EF2" w14:paraId="577B4E15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E04A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Frontend Usability Engineering Ltd trading as Frontend.com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5A50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Facilitating User journey Mapping and co-design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7522" w14:textId="3238120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AB21D1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712B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€60,885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3F8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€54,003</w:t>
            </w:r>
          </w:p>
          <w:p w14:paraId="41BF004C" w14:textId="77777777" w:rsidR="003D149E" w:rsidRPr="000B6EF2" w:rsidRDefault="003D149E" w:rsidP="003D149E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</w:p>
        </w:tc>
      </w:tr>
      <w:tr w:rsidR="00C31E2B" w:rsidRPr="000B6EF2" w14:paraId="25871AC4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59BD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EY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86E5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Provision of assistance to draft the Guidelines for the Responsible Use of Artificial Intelligence in the Public Service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D3DC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 house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8281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51B4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€48,000</w:t>
            </w:r>
          </w:p>
        </w:tc>
      </w:tr>
      <w:tr w:rsidR="00C31E2B" w:rsidRPr="000B6EF2" w14:paraId="385AD0A6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9C5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Roffey Park Institute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B8DE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Review of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Organisational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Capability Review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lastRenderedPageBreak/>
              <w:t>programme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methodology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5E" w14:textId="18F93D95" w:rsidR="00C31E2B" w:rsidRPr="000B6EF2" w:rsidRDefault="00A50816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 xml:space="preserve">The requirement for external assistance was driven by a need for skills and </w:t>
            </w:r>
            <w:r w:rsidRPr="000B6EF2">
              <w:rPr>
                <w:rFonts w:ascii="Calibri" w:hAnsi="Calibri" w:cs="Calibri"/>
                <w:sz w:val="24"/>
              </w:rPr>
              <w:lastRenderedPageBreak/>
              <w:t>experience not available internally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D75E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lastRenderedPageBreak/>
              <w:t>€57,498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127B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€57,498</w:t>
            </w:r>
          </w:p>
        </w:tc>
      </w:tr>
      <w:tr w:rsidR="00C31E2B" w:rsidRPr="000B6EF2" w14:paraId="1A55B379" w14:textId="77777777" w:rsidTr="002037ED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5397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Deloitte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6ED2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Provision of professional service design support to aid the development of key digital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3326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0FDF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€771,250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A66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€771,250</w:t>
            </w:r>
          </w:p>
        </w:tc>
      </w:tr>
      <w:tr w:rsidR="00C31E2B" w:rsidRPr="000B6EF2" w14:paraId="359A7FAD" w14:textId="77777777" w:rsidTr="002037ED">
        <w:trPr>
          <w:trHeight w:val="5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E952" w14:textId="3F010C63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Deloitte Consulting &amp; Advisory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C9C1" w14:textId="77777777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Review of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MyGovID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on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eIDAS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- to provide independent advice to enhance the security of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MyGovID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to match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eIDAS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high standard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B838" w14:textId="71B75709" w:rsidR="00C31E2B" w:rsidRPr="000B6EF2" w:rsidRDefault="003D149E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3D149E">
              <w:rPr>
                <w:rFonts w:ascii="Calibri" w:hAnsi="Calibri" w:cs="Calibri"/>
                <w:sz w:val="24"/>
              </w:rPr>
              <w:t>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4A5" w14:textId="743B70C8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€49,500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A1C9" w14:textId="27628D10" w:rsidR="00C31E2B" w:rsidRPr="000B6EF2" w:rsidRDefault="00C31E2B" w:rsidP="000B6EF2">
            <w:pPr>
              <w:pStyle w:val="BodyText"/>
              <w:spacing w:after="0" w:line="240" w:lineRule="auto"/>
              <w:rPr>
                <w:rFonts w:ascii="Calibri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€49,500 </w:t>
            </w:r>
          </w:p>
        </w:tc>
      </w:tr>
    </w:tbl>
    <w:p w14:paraId="5F6BE8D4" w14:textId="77777777" w:rsidR="009E05D6" w:rsidRPr="000B6EF2" w:rsidRDefault="009E05D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</w:p>
    <w:p w14:paraId="2A428145" w14:textId="728B6973" w:rsidR="00CB4796" w:rsidRPr="000B6EF2" w:rsidRDefault="00CB4796" w:rsidP="000B6EF2">
      <w:pPr>
        <w:pStyle w:val="BodyText"/>
        <w:spacing w:after="0" w:line="240" w:lineRule="auto"/>
        <w:rPr>
          <w:rFonts w:ascii="Calibri" w:hAnsi="Calibri" w:cs="Calibri"/>
          <w:b/>
          <w:bCs/>
          <w:sz w:val="24"/>
        </w:rPr>
      </w:pPr>
      <w:r w:rsidRPr="000B6EF2">
        <w:rPr>
          <w:rFonts w:ascii="Calibri" w:hAnsi="Calibri" w:cs="Calibri"/>
          <w:b/>
          <w:bCs/>
          <w:sz w:val="24"/>
        </w:rPr>
        <w:t>2025 to Date</w:t>
      </w:r>
    </w:p>
    <w:tbl>
      <w:tblPr>
        <w:tblpPr w:leftFromText="195" w:rightFromText="195" w:vertAnchor="text"/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2270"/>
        <w:gridCol w:w="2006"/>
        <w:gridCol w:w="1418"/>
        <w:gridCol w:w="1843"/>
      </w:tblGrid>
      <w:tr w:rsidR="00CB4796" w:rsidRPr="000B6EF2" w14:paraId="488FF570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E46D" w14:textId="41030082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Company name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175F" w14:textId="2B3753CB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Purpose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4EF6" w14:textId="716FDCCD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Rationale </w:t>
            </w:r>
            <w:r w:rsidR="00F45780" w:rsidRPr="000B6EF2">
              <w:rPr>
                <w:rFonts w:ascii="Calibri" w:eastAsia="Aptos" w:hAnsi="Calibri" w:cs="Calibri"/>
                <w:b/>
                <w:bCs/>
                <w:sz w:val="24"/>
              </w:rPr>
              <w:t>for contracting</w:t>
            </w: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out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4B4D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 Original Estimated Cost</w:t>
            </w:r>
          </w:p>
          <w:p w14:paraId="6D99F6BA" w14:textId="55D1C055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(Inc Vat)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645A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b/>
                <w:bCs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>Final Cost</w:t>
            </w:r>
          </w:p>
          <w:p w14:paraId="469B22B9" w14:textId="3E32CAFB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b/>
                <w:bCs/>
                <w:sz w:val="24"/>
              </w:rPr>
              <w:t xml:space="preserve">(Inc Vat) </w:t>
            </w:r>
          </w:p>
        </w:tc>
      </w:tr>
      <w:tr w:rsidR="00CB4796" w:rsidRPr="000B6EF2" w14:paraId="75F6A065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04D0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Version 1 Software Limited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73B4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Investigating opportunities for use of Emerging Tech.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BFEA" w14:textId="63E722F0" w:rsidR="00CB4796" w:rsidRPr="000B6EF2" w:rsidRDefault="007200D4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External 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7A34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 xml:space="preserve">€60,885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0304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TBC (still in progress)</w:t>
            </w:r>
          </w:p>
        </w:tc>
      </w:tr>
      <w:tr w:rsidR="00CB4796" w:rsidRPr="000B6EF2" w14:paraId="701AEDF3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4653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Wicklow Coaching Institute (T/A</w:t>
            </w:r>
          </w:p>
          <w:p w14:paraId="6959A688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Negar Farah)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B14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External facilitator – mgmt. consultancy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8C8" w14:textId="68B2658E" w:rsidR="00CB4796" w:rsidRPr="000B6EF2" w:rsidRDefault="007200D4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External expertise required not available within the Department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452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 xml:space="preserve">€2,398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B218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€2,398</w:t>
            </w:r>
          </w:p>
        </w:tc>
      </w:tr>
      <w:tr w:rsidR="00CB4796" w:rsidRPr="000B6EF2" w14:paraId="41B2690A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5B3E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Denis Healy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FC70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Drafting of a S.I. for the </w:t>
            </w:r>
            <w:proofErr w:type="spellStart"/>
            <w:r w:rsidRPr="000B6EF2">
              <w:rPr>
                <w:rFonts w:ascii="Calibri" w:hAnsi="Calibri" w:cs="Calibri"/>
                <w:sz w:val="24"/>
              </w:rPr>
              <w:t>Centralised</w:t>
            </w:r>
            <w:proofErr w:type="spellEnd"/>
            <w:r w:rsidRPr="000B6EF2">
              <w:rPr>
                <w:rFonts w:ascii="Calibri" w:hAnsi="Calibri" w:cs="Calibri"/>
                <w:sz w:val="24"/>
              </w:rPr>
              <w:t xml:space="preserve"> Administration System for the Single Scheme project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4740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 xml:space="preserve">External legal drafter to assist with the drafting of a S.I.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581C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hAnsi="Calibri" w:cs="Calibri"/>
                <w:sz w:val="24"/>
              </w:rPr>
              <w:t>€25,830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1FA8" w14:textId="30DD6FF1" w:rsidR="00CB4796" w:rsidRPr="000B6EF2" w:rsidRDefault="003D149E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3D149E">
              <w:rPr>
                <w:rFonts w:ascii="Calibri" w:hAnsi="Calibri" w:cs="Calibri"/>
                <w:sz w:val="24"/>
              </w:rPr>
              <w:t>TBC (still in progress)</w:t>
            </w:r>
          </w:p>
        </w:tc>
      </w:tr>
      <w:tr w:rsidR="00CB4796" w:rsidRPr="000B6EF2" w14:paraId="68F5E514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27B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Open Facilitation Ireland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962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Facilitation services to design and facilitate two workshops with stakeholders identified by the Department as part of the Public Service Data Strategy development process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3021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Specific expertise in open facilitation methodology and providing a neutral space to gather stakeholder views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3F6D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€10,332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FF7C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€10,332</w:t>
            </w:r>
          </w:p>
        </w:tc>
      </w:tr>
      <w:tr w:rsidR="00CB4796" w:rsidRPr="000B6EF2" w14:paraId="5B86C203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D47E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proofErr w:type="spellStart"/>
            <w:r w:rsidRPr="000B6EF2">
              <w:rPr>
                <w:rFonts w:ascii="Calibri" w:eastAsia="Aptos" w:hAnsi="Calibri" w:cs="Calibri"/>
                <w:sz w:val="24"/>
              </w:rPr>
              <w:t>Slua</w:t>
            </w:r>
            <w:proofErr w:type="spellEnd"/>
            <w:r w:rsidRPr="000B6EF2">
              <w:rPr>
                <w:rFonts w:ascii="Calibri" w:eastAsia="Aptos" w:hAnsi="Calibri" w:cs="Calibri"/>
                <w:sz w:val="24"/>
              </w:rPr>
              <w:t xml:space="preserve"> Limited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93C7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Development of a national framework for the procurement of design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275D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EE1A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€19,435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5B0D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€19,435</w:t>
            </w:r>
          </w:p>
        </w:tc>
      </w:tr>
      <w:tr w:rsidR="00CB4796" w:rsidRPr="000B6EF2" w14:paraId="592CA541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3437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lastRenderedPageBreak/>
              <w:t>Each &amp; Other Ltd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3045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Develop an Innovative Design playbook/guidelines Resources for the Irish Public Sector as part of the delivery of the Action Plan for Delivering Better Public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9E83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BA17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€46,860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EE87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€46,860</w:t>
            </w:r>
          </w:p>
        </w:tc>
      </w:tr>
      <w:tr w:rsidR="00CB4796" w:rsidRPr="000B6EF2" w14:paraId="3D18B4FA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EBB4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Big Motive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3347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50 days of professional Design support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114B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56AA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€44,800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B1AA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€44,800</w:t>
            </w:r>
          </w:p>
        </w:tc>
      </w:tr>
      <w:tr w:rsidR="00CB4796" w:rsidRPr="000B6EF2" w14:paraId="0E99739E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C43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Deloitte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1DD1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Provision of professional service design support to aid the development of key digital services (Life Events\ Social Housing)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EEC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In house design expertise and resources not available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5EF6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€323,060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EB4B" w14:textId="77777777" w:rsidR="00CB4796" w:rsidRPr="000B6EF2" w:rsidRDefault="00CB4796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€323,060</w:t>
            </w:r>
          </w:p>
        </w:tc>
      </w:tr>
      <w:tr w:rsidR="00210FD0" w:rsidRPr="000B6EF2" w14:paraId="0533054D" w14:textId="77777777" w:rsidTr="002037ED">
        <w:trPr>
          <w:trHeight w:val="56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0C89" w14:textId="7DF61FAE" w:rsidR="00210FD0" w:rsidRPr="000B6EF2" w:rsidRDefault="00210FD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Frontend Usability Engineering Ltd trading as Frontend.com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8E54" w14:textId="5ED23C90" w:rsidR="00210FD0" w:rsidRPr="000B6EF2" w:rsidRDefault="00210FD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Facilitating User journey Mapping and co-design.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CF3" w14:textId="1EE4A7D6" w:rsidR="00210FD0" w:rsidRPr="000B6EF2" w:rsidRDefault="00210FD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External Expertise</w:t>
            </w:r>
            <w:r w:rsidR="003D149E">
              <w:rPr>
                <w:rFonts w:ascii="Calibri" w:eastAsia="Aptos" w:hAnsi="Calibri" w:cs="Calibri"/>
                <w:sz w:val="24"/>
              </w:rPr>
              <w:t xml:space="preserve"> required and </w:t>
            </w:r>
            <w:r w:rsidRPr="000B6EF2">
              <w:rPr>
                <w:rFonts w:ascii="Calibri" w:eastAsia="Aptos" w:hAnsi="Calibri" w:cs="Calibri"/>
                <w:sz w:val="24"/>
              </w:rPr>
              <w:t xml:space="preserve">  resource not available within </w:t>
            </w:r>
            <w:r w:rsidR="003D149E">
              <w:rPr>
                <w:rFonts w:ascii="Calibri" w:eastAsia="Aptos" w:hAnsi="Calibri" w:cs="Calibri"/>
                <w:sz w:val="24"/>
              </w:rPr>
              <w:t>D</w:t>
            </w:r>
            <w:r w:rsidRPr="000B6EF2">
              <w:rPr>
                <w:rFonts w:ascii="Calibri" w:eastAsia="Aptos" w:hAnsi="Calibri" w:cs="Calibri"/>
                <w:sz w:val="24"/>
              </w:rPr>
              <w:t>epartment.   Frontend is for design expertise for Customer Journey Mapping and solution co-design activities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9759" w14:textId="621D7210" w:rsidR="00210FD0" w:rsidRPr="000B6EF2" w:rsidRDefault="00210FD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€60,885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1FB4" w14:textId="2103855A" w:rsidR="00210FD0" w:rsidRPr="000B6EF2" w:rsidRDefault="00210FD0" w:rsidP="000B6EF2">
            <w:pPr>
              <w:spacing w:line="240" w:lineRule="auto"/>
              <w:rPr>
                <w:rFonts w:ascii="Calibri" w:eastAsia="Aptos" w:hAnsi="Calibri" w:cs="Calibri"/>
                <w:sz w:val="24"/>
              </w:rPr>
            </w:pPr>
            <w:r w:rsidRPr="000B6EF2">
              <w:rPr>
                <w:rFonts w:ascii="Calibri" w:eastAsia="Aptos" w:hAnsi="Calibri" w:cs="Calibri"/>
                <w:sz w:val="24"/>
              </w:rPr>
              <w:t>TBC (still in progress)</w:t>
            </w:r>
          </w:p>
        </w:tc>
      </w:tr>
    </w:tbl>
    <w:p w14:paraId="2FF51FEF" w14:textId="77777777" w:rsidR="00CB4796" w:rsidRPr="00C11D15" w:rsidRDefault="00CB4796" w:rsidP="00CB4796">
      <w:pPr>
        <w:spacing w:line="240" w:lineRule="auto"/>
        <w:rPr>
          <w:rFonts w:ascii="Calibri" w:hAnsi="Calibri" w:cs="Calibri"/>
          <w:b/>
          <w:bCs/>
          <w:sz w:val="24"/>
        </w:rPr>
      </w:pPr>
    </w:p>
    <w:p w14:paraId="69D6DBC1" w14:textId="77777777" w:rsidR="00CB4796" w:rsidRPr="00C11D15" w:rsidRDefault="00CB4796" w:rsidP="00CB4796">
      <w:pPr>
        <w:pStyle w:val="BodyText"/>
        <w:spacing w:after="0" w:line="240" w:lineRule="auto"/>
        <w:rPr>
          <w:rFonts w:ascii="Calibri" w:hAnsi="Calibri" w:cs="Calibri"/>
          <w:sz w:val="24"/>
        </w:rPr>
      </w:pPr>
    </w:p>
    <w:p w14:paraId="2ACBC235" w14:textId="10462184" w:rsidR="002037ED" w:rsidRPr="00A66481" w:rsidRDefault="002037ED" w:rsidP="00A66481">
      <w:pPr>
        <w:pStyle w:val="BodyText"/>
        <w:rPr>
          <w:b/>
          <w:bCs/>
        </w:rPr>
      </w:pPr>
    </w:p>
    <w:sectPr w:rsidR="002037ED" w:rsidRPr="00A66481" w:rsidSect="000B6EF2">
      <w:footerReference w:type="default" r:id="rId11"/>
      <w:pgSz w:w="11900" w:h="16840"/>
      <w:pgMar w:top="1560" w:right="1701" w:bottom="1701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9844" w14:textId="77777777" w:rsidR="00ED6235" w:rsidRDefault="00ED6235" w:rsidP="00E12173">
      <w:r>
        <w:separator/>
      </w:r>
    </w:p>
  </w:endnote>
  <w:endnote w:type="continuationSeparator" w:id="0">
    <w:p w14:paraId="1EB5CED7" w14:textId="77777777" w:rsidR="00ED6235" w:rsidRDefault="00ED6235" w:rsidP="00E12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05A3F" w14:textId="77777777" w:rsidR="00CA2A3F" w:rsidRPr="00731ED9" w:rsidRDefault="00CA2A3F" w:rsidP="00E12173">
    <w:pPr>
      <w:pStyle w:val="FolioNumber8pt"/>
    </w:pPr>
    <w:r w:rsidRPr="00731ED9">
      <w:t>…..</w:t>
    </w:r>
  </w:p>
  <w:p w14:paraId="6732DC34" w14:textId="77777777" w:rsidR="00CA2A3F" w:rsidRDefault="00CA2A3F" w:rsidP="00E12173">
    <w:pPr>
      <w:pStyle w:val="FolioNumber8pt"/>
    </w:pPr>
    <w:r w:rsidRPr="00731ED9">
      <w:fldChar w:fldCharType="begin"/>
    </w:r>
    <w:r w:rsidRPr="00731ED9">
      <w:instrText xml:space="preserve"> PAGE </w:instrText>
    </w:r>
    <w:r w:rsidRPr="00731ED9">
      <w:fldChar w:fldCharType="separate"/>
    </w:r>
    <w:r w:rsidR="004E6F95">
      <w:rPr>
        <w:noProof/>
      </w:rPr>
      <w:t>2</w:t>
    </w:r>
    <w:r w:rsidRPr="00731ED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6052E" w14:textId="77777777" w:rsidR="00ED6235" w:rsidRDefault="00ED6235" w:rsidP="00E12173">
      <w:r>
        <w:separator/>
      </w:r>
    </w:p>
  </w:footnote>
  <w:footnote w:type="continuationSeparator" w:id="0">
    <w:p w14:paraId="56B1B748" w14:textId="77777777" w:rsidR="00ED6235" w:rsidRDefault="00ED6235" w:rsidP="00E12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D1F11"/>
    <w:multiLevelType w:val="hybridMultilevel"/>
    <w:tmpl w:val="0D3C29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635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41"/>
    <w:rsid w:val="00004575"/>
    <w:rsid w:val="00005CA7"/>
    <w:rsid w:val="000335BD"/>
    <w:rsid w:val="0006597A"/>
    <w:rsid w:val="00082D17"/>
    <w:rsid w:val="0009563E"/>
    <w:rsid w:val="000B6EF2"/>
    <w:rsid w:val="00122BFE"/>
    <w:rsid w:val="00137CCC"/>
    <w:rsid w:val="001906AD"/>
    <w:rsid w:val="00192E04"/>
    <w:rsid w:val="001A23DF"/>
    <w:rsid w:val="001A6DF7"/>
    <w:rsid w:val="002037ED"/>
    <w:rsid w:val="00210FD0"/>
    <w:rsid w:val="00211F02"/>
    <w:rsid w:val="00223B86"/>
    <w:rsid w:val="0025303B"/>
    <w:rsid w:val="00282932"/>
    <w:rsid w:val="002A1136"/>
    <w:rsid w:val="002A2253"/>
    <w:rsid w:val="002C307C"/>
    <w:rsid w:val="002E2CF9"/>
    <w:rsid w:val="002E3CF9"/>
    <w:rsid w:val="00316600"/>
    <w:rsid w:val="0035783A"/>
    <w:rsid w:val="00396B41"/>
    <w:rsid w:val="003A4234"/>
    <w:rsid w:val="003D149E"/>
    <w:rsid w:val="003D1D3B"/>
    <w:rsid w:val="003D6B35"/>
    <w:rsid w:val="003E53E3"/>
    <w:rsid w:val="004063E1"/>
    <w:rsid w:val="00446422"/>
    <w:rsid w:val="00461D22"/>
    <w:rsid w:val="004A5355"/>
    <w:rsid w:val="004E4AD6"/>
    <w:rsid w:val="004E6F95"/>
    <w:rsid w:val="00583D22"/>
    <w:rsid w:val="005E3C37"/>
    <w:rsid w:val="005F57EB"/>
    <w:rsid w:val="00651B18"/>
    <w:rsid w:val="00653A78"/>
    <w:rsid w:val="00656306"/>
    <w:rsid w:val="00681C50"/>
    <w:rsid w:val="007200D4"/>
    <w:rsid w:val="00744020"/>
    <w:rsid w:val="00751BB2"/>
    <w:rsid w:val="00794698"/>
    <w:rsid w:val="007A35D1"/>
    <w:rsid w:val="007E720E"/>
    <w:rsid w:val="00803966"/>
    <w:rsid w:val="00815ABE"/>
    <w:rsid w:val="008B7795"/>
    <w:rsid w:val="008F2BE3"/>
    <w:rsid w:val="0091129E"/>
    <w:rsid w:val="00947DED"/>
    <w:rsid w:val="00983107"/>
    <w:rsid w:val="009B5CED"/>
    <w:rsid w:val="009C423B"/>
    <w:rsid w:val="009C461C"/>
    <w:rsid w:val="009D7A8D"/>
    <w:rsid w:val="009E05D6"/>
    <w:rsid w:val="00A11868"/>
    <w:rsid w:val="00A15C02"/>
    <w:rsid w:val="00A22F63"/>
    <w:rsid w:val="00A50816"/>
    <w:rsid w:val="00A66481"/>
    <w:rsid w:val="00B26B3C"/>
    <w:rsid w:val="00B61E80"/>
    <w:rsid w:val="00BB3673"/>
    <w:rsid w:val="00BC091B"/>
    <w:rsid w:val="00BD3FBF"/>
    <w:rsid w:val="00BD4253"/>
    <w:rsid w:val="00BE639D"/>
    <w:rsid w:val="00BF1313"/>
    <w:rsid w:val="00C04096"/>
    <w:rsid w:val="00C13302"/>
    <w:rsid w:val="00C31E2B"/>
    <w:rsid w:val="00C52B0A"/>
    <w:rsid w:val="00CA253F"/>
    <w:rsid w:val="00CA2A3F"/>
    <w:rsid w:val="00CB1878"/>
    <w:rsid w:val="00CB4796"/>
    <w:rsid w:val="00CD4792"/>
    <w:rsid w:val="00D048B2"/>
    <w:rsid w:val="00D5481B"/>
    <w:rsid w:val="00D73368"/>
    <w:rsid w:val="00D945D5"/>
    <w:rsid w:val="00DF3A39"/>
    <w:rsid w:val="00E12173"/>
    <w:rsid w:val="00E25591"/>
    <w:rsid w:val="00E30067"/>
    <w:rsid w:val="00E34B1F"/>
    <w:rsid w:val="00E453BA"/>
    <w:rsid w:val="00E554B9"/>
    <w:rsid w:val="00E57DC4"/>
    <w:rsid w:val="00E64A28"/>
    <w:rsid w:val="00E72B22"/>
    <w:rsid w:val="00E777DB"/>
    <w:rsid w:val="00E92A82"/>
    <w:rsid w:val="00E94CDD"/>
    <w:rsid w:val="00EC2C6A"/>
    <w:rsid w:val="00EC2E9C"/>
    <w:rsid w:val="00ED6235"/>
    <w:rsid w:val="00F43D2D"/>
    <w:rsid w:val="00F44F44"/>
    <w:rsid w:val="00F45780"/>
    <w:rsid w:val="00F56C48"/>
    <w:rsid w:val="00F62998"/>
    <w:rsid w:val="00F67720"/>
    <w:rsid w:val="00FC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39676"/>
  <w14:defaultImageDpi w14:val="32767"/>
  <w15:chartTrackingRefBased/>
  <w15:docId w15:val="{0FAAF9CD-8EB3-4922-B845-6A7AA97E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E12173"/>
    <w:pPr>
      <w:spacing w:line="280" w:lineRule="exact"/>
    </w:pPr>
    <w:rPr>
      <w:rFonts w:ascii="Arial" w:hAnsi="Arial"/>
      <w:sz w:val="21"/>
    </w:rPr>
  </w:style>
  <w:style w:type="paragraph" w:styleId="Heading1">
    <w:name w:val="heading 1"/>
    <w:next w:val="FolioNumber8pt"/>
    <w:link w:val="Heading1Char"/>
    <w:uiPriority w:val="9"/>
    <w:rsid w:val="00CA2A3F"/>
    <w:pPr>
      <w:keepNext/>
      <w:keepLines/>
      <w:spacing w:line="240" w:lineRule="exact"/>
      <w:outlineLvl w:val="0"/>
    </w:pPr>
    <w:rPr>
      <w:rFonts w:ascii="Arial" w:eastAsiaTheme="majorEastAsia" w:hAnsi="Arial" w:cstheme="majorBidi"/>
      <w:color w:val="004D44"/>
      <w:sz w:val="1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947DED"/>
    <w:pPr>
      <w:spacing w:line="320" w:lineRule="exact"/>
      <w:outlineLvl w:val="1"/>
    </w:pPr>
    <w:rPr>
      <w:sz w:val="21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rsid w:val="00CA2A3F"/>
    <w:pPr>
      <w:spacing w:before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7DED"/>
    <w:rPr>
      <w:rFonts w:ascii="Arial" w:eastAsiaTheme="majorEastAsia" w:hAnsi="Arial" w:cstheme="majorBidi"/>
      <w:color w:val="004D44"/>
      <w:sz w:val="21"/>
      <w:szCs w:val="32"/>
    </w:rPr>
  </w:style>
  <w:style w:type="paragraph" w:customStyle="1" w:styleId="ContactInformation812pt">
    <w:name w:val="Contact Information 8/12pt"/>
    <w:next w:val="FolioNumber8pt"/>
    <w:qFormat/>
    <w:rsid w:val="00CA2A3F"/>
    <w:pPr>
      <w:spacing w:line="240" w:lineRule="exact"/>
    </w:pPr>
    <w:rPr>
      <w:rFonts w:ascii="Arial" w:eastAsiaTheme="majorEastAsia" w:hAnsi="Arial" w:cstheme="majorBidi"/>
      <w:color w:val="004D44"/>
      <w:sz w:val="1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A2A3F"/>
    <w:rPr>
      <w:rFonts w:ascii="Arial" w:eastAsiaTheme="majorEastAsia" w:hAnsi="Arial" w:cstheme="majorBidi"/>
      <w:color w:val="004D44"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A3F"/>
    <w:rPr>
      <w:rFonts w:ascii="Arial" w:eastAsiaTheme="majorEastAsia" w:hAnsi="Arial" w:cstheme="majorBidi"/>
      <w:b/>
      <w:bCs/>
      <w:color w:val="004D44"/>
      <w:sz w:val="16"/>
      <w:szCs w:val="32"/>
    </w:rPr>
  </w:style>
  <w:style w:type="paragraph" w:styleId="Header">
    <w:name w:val="header"/>
    <w:basedOn w:val="Normal"/>
    <w:link w:val="HeaderChar"/>
    <w:uiPriority w:val="99"/>
    <w:unhideWhenUsed/>
    <w:rsid w:val="00C52B0A"/>
    <w:pPr>
      <w:tabs>
        <w:tab w:val="center" w:pos="4513"/>
        <w:tab w:val="right" w:pos="9026"/>
      </w:tabs>
      <w:spacing w:line="240" w:lineRule="auto"/>
    </w:pPr>
  </w:style>
  <w:style w:type="paragraph" w:customStyle="1" w:styleId="FolioNumber8pt">
    <w:name w:val="Folio Number 8pt"/>
    <w:basedOn w:val="Normal"/>
    <w:qFormat/>
    <w:rsid w:val="00CA2A3F"/>
    <w:pPr>
      <w:spacing w:line="240" w:lineRule="exact"/>
      <w:outlineLvl w:val="0"/>
    </w:pPr>
    <w:rPr>
      <w:rFonts w:cs="Arial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947D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47DED"/>
    <w:rPr>
      <w:rFonts w:ascii="Arial" w:hAnsi="Arial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C52B0A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C52B0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0A"/>
    <w:rPr>
      <w:rFonts w:ascii="Arial" w:hAnsi="Arial"/>
      <w:sz w:val="21"/>
    </w:rPr>
  </w:style>
  <w:style w:type="table" w:styleId="TableGrid">
    <w:name w:val="Table Grid"/>
    <w:basedOn w:val="TableNormal"/>
    <w:uiPriority w:val="39"/>
    <w:rsid w:val="00F43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61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1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1E80"/>
    <w:rPr>
      <w:rFonts w:ascii="Arial" w:hAnsi="Arial"/>
      <w:sz w:val="20"/>
      <w:szCs w:val="20"/>
    </w:rPr>
  </w:style>
  <w:style w:type="paragraph" w:styleId="ListParagraph">
    <w:name w:val="List Paragraph"/>
    <w:basedOn w:val="Normal"/>
    <w:uiPriority w:val="34"/>
    <w:rsid w:val="00B6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lder" ma:contentTypeID="0x012000A886B5C61C2F704BA0F441D5FF2C9B26" ma:contentTypeVersion="0" ma:contentTypeDescription="Create a new folder." ma:contentTypeScope="" ma:versionID="a0f10dff657998f7ae9d293f897c8e6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769558b3d37c51964ee30a35157300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310888-CB97-4D48-B398-4F34C91CF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F3FEA2-A5D3-47E6-A21A-2FDFA1B99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89A0A-1A5F-4253-8F9B-4BDD9D069B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F329CC-1DED-4EC9-9B06-2C75AC0EF48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1831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OCallaghan</dc:creator>
  <cp:keywords/>
  <dc:description/>
  <cp:lastModifiedBy>Tara Farrell-Denne (PER)</cp:lastModifiedBy>
  <cp:revision>2</cp:revision>
  <cp:lastPrinted>2019-08-21T10:51:00Z</cp:lastPrinted>
  <dcterms:created xsi:type="dcterms:W3CDTF">2025-11-04T10:06:00Z</dcterms:created>
  <dcterms:modified xsi:type="dcterms:W3CDTF">2025-11-04T10:06:00Z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0x012000A886B5C61C2F704BA0F441D5FF2C9B26</vt:lpwstr>
  </property>
  <property fmtid="{D5CDD505-2E9C-101B-9397-08002B2CF9AE}" pid="3" name="eDocs_Series">
    <vt:lpwstr>1;#111|833b5724-884c-4245-afc0-cbca80d473e5</vt:lpwstr>
  </property>
  <property fmtid="{D5CDD505-2E9C-101B-9397-08002B2CF9AE}" pid="4" name="eDocs_SecurityClassification">
    <vt:lpwstr>4;#Unclassified|0db6e6fe-7da6-4395-ba22-207b2a29f028</vt:lpwstr>
  </property>
  <property fmtid="{D5CDD505-2E9C-101B-9397-08002B2CF9AE}" pid="5" name="eDocs_Year">
    <vt:lpwstr>8;#2015|3a034065-6efb-4767-8be0-5adf3f1701bc</vt:lpwstr>
  </property>
  <property fmtid="{D5CDD505-2E9C-101B-9397-08002B2CF9AE}" pid="6" name="ge25f6a3ef6f42d4865685f2a74bf8c7">
    <vt:lpwstr/>
  </property>
  <property fmtid="{D5CDD505-2E9C-101B-9397-08002B2CF9AE}" pid="7" name="eDocs_FileTopics">
    <vt:lpwstr>112;#Parliamentary Questions|99c01f2b-f491-4f35-befe-742d391f1676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  <property fmtid="{D5CDD505-2E9C-101B-9397-08002B2CF9AE}" pid="10" name="eSub_Attached">
    <vt:lpwstr>Files</vt:lpwstr>
  </property>
</Properties>
</file>