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CA244" w14:textId="00DE4ACB" w:rsidR="00314AD4" w:rsidRPr="00441F24" w:rsidRDefault="00314AD4" w:rsidP="00D52197">
      <w:pPr>
        <w:spacing w:line="240" w:lineRule="auto"/>
        <w:contextualSpacing/>
        <w:rPr>
          <w:rFonts w:eastAsia="Times New Roman" w:cstheme="minorHAnsi"/>
          <w:b/>
          <w:bCs/>
          <w:kern w:val="0"/>
          <w:sz w:val="24"/>
          <w:szCs w:val="24"/>
          <w:lang w:eastAsia="en-IE"/>
          <w14:ligatures w14:val="none"/>
        </w:rPr>
      </w:pPr>
      <w:bookmarkStart w:id="0" w:name="_Hlk149294510"/>
      <w:r w:rsidRPr="00441F24">
        <w:rPr>
          <w:rFonts w:eastAsia="Times New Roman" w:cstheme="minorHAnsi"/>
          <w:b/>
          <w:bCs/>
          <w:kern w:val="0"/>
          <w:sz w:val="24"/>
          <w:szCs w:val="24"/>
          <w:lang w:eastAsia="en-IE"/>
          <w14:ligatures w14:val="none"/>
        </w:rPr>
        <w:t xml:space="preserve">PQ </w:t>
      </w:r>
      <w:r w:rsidR="00277B3F" w:rsidRPr="00441F24">
        <w:rPr>
          <w:rFonts w:eastAsia="Times New Roman" w:cstheme="minorHAnsi"/>
          <w:b/>
          <w:bCs/>
          <w:kern w:val="0"/>
          <w:sz w:val="24"/>
          <w:szCs w:val="24"/>
          <w:lang w:eastAsia="en-IE"/>
          <w14:ligatures w14:val="none"/>
        </w:rPr>
        <w:t>54321/25</w:t>
      </w:r>
    </w:p>
    <w:p w14:paraId="0F9DA06A" w14:textId="77777777" w:rsidR="005C1B5D" w:rsidRPr="00441F24" w:rsidRDefault="005C1B5D" w:rsidP="00D52197">
      <w:pPr>
        <w:spacing w:line="240" w:lineRule="auto"/>
        <w:contextualSpacing/>
        <w:rPr>
          <w:rFonts w:eastAsia="Times New Roman" w:cstheme="minorHAnsi"/>
          <w:b/>
          <w:bCs/>
          <w:kern w:val="0"/>
          <w:sz w:val="24"/>
          <w:szCs w:val="24"/>
          <w:lang w:eastAsia="en-IE"/>
          <w14:ligatures w14:val="none"/>
        </w:rPr>
      </w:pPr>
    </w:p>
    <w:bookmarkEnd w:id="0"/>
    <w:p w14:paraId="0731EED9" w14:textId="3C4F1E82" w:rsidR="00E6226D" w:rsidRPr="00441F24" w:rsidRDefault="00E6226D" w:rsidP="00277B3F">
      <w:pPr>
        <w:spacing w:after="150" w:line="240" w:lineRule="auto"/>
        <w:jc w:val="both"/>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2020</w:t>
      </w:r>
    </w:p>
    <w:tbl>
      <w:tblPr>
        <w:tblStyle w:val="TableGrid"/>
        <w:tblW w:w="9067" w:type="dxa"/>
        <w:tblLook w:val="04A0" w:firstRow="1" w:lastRow="0" w:firstColumn="1" w:lastColumn="0" w:noHBand="0" w:noVBand="1"/>
      </w:tblPr>
      <w:tblGrid>
        <w:gridCol w:w="1976"/>
        <w:gridCol w:w="4369"/>
        <w:gridCol w:w="1309"/>
        <w:gridCol w:w="1413"/>
      </w:tblGrid>
      <w:tr w:rsidR="00441F24" w:rsidRPr="00441F24" w14:paraId="42829E62" w14:textId="77777777" w:rsidTr="0024386C">
        <w:tc>
          <w:tcPr>
            <w:tcW w:w="1979" w:type="dxa"/>
            <w:shd w:val="clear" w:color="auto" w:fill="D5DCE4" w:themeFill="text2" w:themeFillTint="33"/>
          </w:tcPr>
          <w:p w14:paraId="431AB609" w14:textId="7797246D"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Company Name</w:t>
            </w:r>
          </w:p>
        </w:tc>
        <w:tc>
          <w:tcPr>
            <w:tcW w:w="4395" w:type="dxa"/>
            <w:shd w:val="clear" w:color="auto" w:fill="D5DCE4" w:themeFill="text2" w:themeFillTint="33"/>
          </w:tcPr>
          <w:p w14:paraId="72C65693" w14:textId="724A86B9"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Details of External Consultancy Contract</w:t>
            </w:r>
          </w:p>
        </w:tc>
        <w:tc>
          <w:tcPr>
            <w:tcW w:w="1276" w:type="dxa"/>
            <w:shd w:val="clear" w:color="auto" w:fill="D5DCE4" w:themeFill="text2" w:themeFillTint="33"/>
          </w:tcPr>
          <w:p w14:paraId="7AA01308" w14:textId="73E2DD4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Original Estimated Cost</w:t>
            </w:r>
          </w:p>
          <w:p w14:paraId="3DF44767" w14:textId="6A0705CD" w:rsidR="00320670" w:rsidRPr="00441F24" w:rsidRDefault="00320670" w:rsidP="00320670">
            <w:pPr>
              <w:contextualSpacing/>
              <w:jc w:val="center"/>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w:t>
            </w:r>
          </w:p>
        </w:tc>
        <w:tc>
          <w:tcPr>
            <w:tcW w:w="1417" w:type="dxa"/>
            <w:shd w:val="clear" w:color="auto" w:fill="D5DCE4" w:themeFill="text2" w:themeFillTint="33"/>
          </w:tcPr>
          <w:p w14:paraId="1E08A07E" w14:textId="7777777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Final Cost</w:t>
            </w:r>
          </w:p>
          <w:p w14:paraId="5F6419F3" w14:textId="4C01B732" w:rsidR="00320670" w:rsidRPr="00441F24" w:rsidRDefault="00320670" w:rsidP="00320670">
            <w:pPr>
              <w:contextualSpacing/>
              <w:jc w:val="center"/>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w:t>
            </w:r>
          </w:p>
        </w:tc>
      </w:tr>
      <w:tr w:rsidR="00441F24" w:rsidRPr="00441F24" w14:paraId="090BE88A" w14:textId="77777777" w:rsidTr="0024386C">
        <w:tc>
          <w:tcPr>
            <w:tcW w:w="1979" w:type="dxa"/>
          </w:tcPr>
          <w:p w14:paraId="0FC8EC73" w14:textId="5A340B39"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RSK Ireland Ltd</w:t>
            </w:r>
          </w:p>
        </w:tc>
        <w:tc>
          <w:tcPr>
            <w:tcW w:w="4395" w:type="dxa"/>
          </w:tcPr>
          <w:p w14:paraId="2A23AFAD" w14:textId="199F7379"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Engineering and Environmental Consultancy – SEA &amp; AA for Agri-Food Strategy</w:t>
            </w:r>
          </w:p>
        </w:tc>
        <w:tc>
          <w:tcPr>
            <w:tcW w:w="1276" w:type="dxa"/>
          </w:tcPr>
          <w:p w14:paraId="361746A8" w14:textId="3A771E4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35,000</w:t>
            </w:r>
          </w:p>
        </w:tc>
        <w:tc>
          <w:tcPr>
            <w:tcW w:w="1417" w:type="dxa"/>
          </w:tcPr>
          <w:p w14:paraId="35FE6776" w14:textId="1590E2E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34,051</w:t>
            </w:r>
          </w:p>
        </w:tc>
      </w:tr>
      <w:tr w:rsidR="00441F24" w:rsidRPr="00441F24" w14:paraId="21996A92" w14:textId="77777777" w:rsidTr="0024386C">
        <w:tc>
          <w:tcPr>
            <w:tcW w:w="1979" w:type="dxa"/>
          </w:tcPr>
          <w:p w14:paraId="2803004D" w14:textId="2242D0C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Danish Forestry Extension</w:t>
            </w:r>
          </w:p>
        </w:tc>
        <w:tc>
          <w:tcPr>
            <w:tcW w:w="4395" w:type="dxa"/>
          </w:tcPr>
          <w:p w14:paraId="162F56A1" w14:textId="7850F461"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Advisory services for Wood Fuel costs</w:t>
            </w:r>
          </w:p>
        </w:tc>
        <w:tc>
          <w:tcPr>
            <w:tcW w:w="1276" w:type="dxa"/>
          </w:tcPr>
          <w:p w14:paraId="311B0AFF" w14:textId="54BC180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33,606</w:t>
            </w:r>
          </w:p>
        </w:tc>
        <w:tc>
          <w:tcPr>
            <w:tcW w:w="1417" w:type="dxa"/>
          </w:tcPr>
          <w:p w14:paraId="7581AE6D" w14:textId="4EF1FEC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40,829</w:t>
            </w:r>
          </w:p>
        </w:tc>
      </w:tr>
      <w:tr w:rsidR="00441F24" w:rsidRPr="00441F24" w14:paraId="72047A11" w14:textId="77777777" w:rsidTr="0024386C">
        <w:tc>
          <w:tcPr>
            <w:tcW w:w="1979" w:type="dxa"/>
          </w:tcPr>
          <w:p w14:paraId="159A1D09" w14:textId="008236B6"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Henry Phillips</w:t>
            </w:r>
          </w:p>
        </w:tc>
        <w:tc>
          <w:tcPr>
            <w:tcW w:w="4395" w:type="dxa"/>
          </w:tcPr>
          <w:p w14:paraId="5458AC5F" w14:textId="1E7993A0"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Felling Decision Tool</w:t>
            </w:r>
          </w:p>
        </w:tc>
        <w:tc>
          <w:tcPr>
            <w:tcW w:w="1276" w:type="dxa"/>
          </w:tcPr>
          <w:p w14:paraId="68D9AB00" w14:textId="39211AB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3,400</w:t>
            </w:r>
          </w:p>
        </w:tc>
        <w:tc>
          <w:tcPr>
            <w:tcW w:w="1417" w:type="dxa"/>
          </w:tcPr>
          <w:p w14:paraId="01820DD3" w14:textId="460BEA8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3,400</w:t>
            </w:r>
          </w:p>
        </w:tc>
      </w:tr>
      <w:tr w:rsidR="00441F24" w:rsidRPr="00441F24" w14:paraId="65A4DD2B" w14:textId="77777777" w:rsidTr="0024386C">
        <w:tc>
          <w:tcPr>
            <w:tcW w:w="1979" w:type="dxa"/>
          </w:tcPr>
          <w:p w14:paraId="0776C0F8" w14:textId="2C81B185" w:rsidR="00320670" w:rsidRPr="00441F24" w:rsidRDefault="00320670" w:rsidP="00ED160A">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Silvalytics</w:t>
            </w:r>
            <w:proofErr w:type="spellEnd"/>
          </w:p>
        </w:tc>
        <w:tc>
          <w:tcPr>
            <w:tcW w:w="4395" w:type="dxa"/>
          </w:tcPr>
          <w:p w14:paraId="71D592A1" w14:textId="0683F4DD" w:rsidR="00320670" w:rsidRPr="00441F24" w:rsidRDefault="00320670" w:rsidP="00ED160A">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Woodflow</w:t>
            </w:r>
            <w:proofErr w:type="spellEnd"/>
            <w:r w:rsidRPr="00441F24">
              <w:rPr>
                <w:rFonts w:eastAsia="Times New Roman" w:cstheme="minorHAnsi"/>
                <w:kern w:val="0"/>
                <w:sz w:val="24"/>
                <w:szCs w:val="24"/>
                <w:lang w:eastAsia="en-IE"/>
                <w14:ligatures w14:val="none"/>
              </w:rPr>
              <w:t xml:space="preserve"> forecast</w:t>
            </w:r>
          </w:p>
        </w:tc>
        <w:tc>
          <w:tcPr>
            <w:tcW w:w="1276" w:type="dxa"/>
          </w:tcPr>
          <w:p w14:paraId="29670E98" w14:textId="0F5588F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50,850</w:t>
            </w:r>
          </w:p>
        </w:tc>
        <w:tc>
          <w:tcPr>
            <w:tcW w:w="1417" w:type="dxa"/>
          </w:tcPr>
          <w:p w14:paraId="71A7AA78" w14:textId="5F736A6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62,291</w:t>
            </w:r>
          </w:p>
        </w:tc>
      </w:tr>
      <w:tr w:rsidR="00441F24" w:rsidRPr="00441F24" w14:paraId="02274ACB" w14:textId="77777777" w:rsidTr="0024386C">
        <w:tc>
          <w:tcPr>
            <w:tcW w:w="1979" w:type="dxa"/>
          </w:tcPr>
          <w:p w14:paraId="41788867" w14:textId="66E21451"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Icon Group</w:t>
            </w:r>
          </w:p>
        </w:tc>
        <w:tc>
          <w:tcPr>
            <w:tcW w:w="4395" w:type="dxa"/>
          </w:tcPr>
          <w:p w14:paraId="4815B800" w14:textId="0A32465D"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Roundwood forecast Technical Services</w:t>
            </w:r>
          </w:p>
        </w:tc>
        <w:tc>
          <w:tcPr>
            <w:tcW w:w="1276" w:type="dxa"/>
          </w:tcPr>
          <w:p w14:paraId="0440B703" w14:textId="45C2169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13,000</w:t>
            </w:r>
          </w:p>
        </w:tc>
        <w:tc>
          <w:tcPr>
            <w:tcW w:w="1417" w:type="dxa"/>
          </w:tcPr>
          <w:p w14:paraId="41B9ADDB" w14:textId="41E91FD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15,730</w:t>
            </w:r>
          </w:p>
        </w:tc>
      </w:tr>
      <w:tr w:rsidR="00441F24" w:rsidRPr="00441F24" w14:paraId="1771AC17" w14:textId="77777777" w:rsidTr="0024386C">
        <w:tc>
          <w:tcPr>
            <w:tcW w:w="1979" w:type="dxa"/>
          </w:tcPr>
          <w:p w14:paraId="2E8C1DB6" w14:textId="3779B1DD"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CERTIFICATION EUROPE LTD</w:t>
            </w:r>
          </w:p>
        </w:tc>
        <w:tc>
          <w:tcPr>
            <w:tcW w:w="4395" w:type="dxa"/>
          </w:tcPr>
          <w:p w14:paraId="52A93C95" w14:textId="77777777" w:rsidR="00320670" w:rsidRPr="00441F24" w:rsidRDefault="00320670" w:rsidP="00ED160A">
            <w:pPr>
              <w:rPr>
                <w:rFonts w:eastAsia="Times New Roman" w:cstheme="minorHAnsi"/>
                <w:sz w:val="24"/>
                <w:szCs w:val="24"/>
                <w:lang w:eastAsia="en-IE"/>
              </w:rPr>
            </w:pPr>
            <w:r w:rsidRPr="00441F24">
              <w:rPr>
                <w:rFonts w:eastAsia="Times New Roman" w:cstheme="minorHAnsi"/>
                <w:sz w:val="24"/>
                <w:szCs w:val="24"/>
                <w:lang w:eastAsia="en-IE"/>
              </w:rPr>
              <w:t>Independent assessments of the Department’s ISO 27001:2013 certification. </w:t>
            </w:r>
          </w:p>
          <w:p w14:paraId="505C94BA" w14:textId="216EB27C" w:rsidR="00320670" w:rsidRPr="00441F24" w:rsidRDefault="00320670" w:rsidP="00ED160A">
            <w:pPr>
              <w:rPr>
                <w:rFonts w:eastAsia="Times New Roman" w:cstheme="minorHAnsi"/>
                <w:sz w:val="24"/>
                <w:szCs w:val="24"/>
                <w:lang w:eastAsia="en-IE"/>
              </w:rPr>
            </w:pPr>
            <w:r w:rsidRPr="00441F24">
              <w:rPr>
                <w:rFonts w:eastAsia="Times New Roman" w:cstheme="minorHAnsi"/>
                <w:sz w:val="24"/>
                <w:szCs w:val="24"/>
                <w:lang w:eastAsia="en-IE"/>
              </w:rPr>
              <w:t>Required for EU accreditation purposes </w:t>
            </w:r>
          </w:p>
        </w:tc>
        <w:tc>
          <w:tcPr>
            <w:tcW w:w="1276" w:type="dxa"/>
          </w:tcPr>
          <w:p w14:paraId="0AC27399" w14:textId="4C494B7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21,472</w:t>
            </w:r>
          </w:p>
        </w:tc>
        <w:tc>
          <w:tcPr>
            <w:tcW w:w="1417" w:type="dxa"/>
          </w:tcPr>
          <w:p w14:paraId="60D967C2" w14:textId="32E0DE1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21,472</w:t>
            </w:r>
          </w:p>
        </w:tc>
      </w:tr>
      <w:tr w:rsidR="00441F24" w:rsidRPr="00441F24" w14:paraId="47FBB591" w14:textId="77777777" w:rsidTr="0024386C">
        <w:tc>
          <w:tcPr>
            <w:tcW w:w="1979" w:type="dxa"/>
          </w:tcPr>
          <w:p w14:paraId="1DC08BAB" w14:textId="110AA84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DELOITTE IRELAND</w:t>
            </w:r>
          </w:p>
        </w:tc>
        <w:tc>
          <w:tcPr>
            <w:tcW w:w="4395" w:type="dxa"/>
          </w:tcPr>
          <w:p w14:paraId="7EBAE314" w14:textId="60E736C3"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val="en-GB"/>
              </w:rPr>
              <w:t>Technical Vulnerability and Security Assessment</w:t>
            </w:r>
          </w:p>
        </w:tc>
        <w:tc>
          <w:tcPr>
            <w:tcW w:w="1276" w:type="dxa"/>
          </w:tcPr>
          <w:p w14:paraId="62A66CCD" w14:textId="212CB7C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120,090</w:t>
            </w:r>
          </w:p>
        </w:tc>
        <w:tc>
          <w:tcPr>
            <w:tcW w:w="1417" w:type="dxa"/>
          </w:tcPr>
          <w:p w14:paraId="25A8DC1A" w14:textId="4B93E89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120,090</w:t>
            </w:r>
          </w:p>
        </w:tc>
      </w:tr>
      <w:tr w:rsidR="00441F24" w:rsidRPr="00441F24" w14:paraId="6D9D4A1E" w14:textId="77777777" w:rsidTr="0024386C">
        <w:tc>
          <w:tcPr>
            <w:tcW w:w="1979" w:type="dxa"/>
          </w:tcPr>
          <w:p w14:paraId="546A0351" w14:textId="372DD516"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RSM Ireland</w:t>
            </w:r>
          </w:p>
        </w:tc>
        <w:tc>
          <w:tcPr>
            <w:tcW w:w="4395" w:type="dxa"/>
          </w:tcPr>
          <w:p w14:paraId="020E29B3" w14:textId="7454736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Evaluation of EMFF OP 2014-2020</w:t>
            </w:r>
          </w:p>
        </w:tc>
        <w:tc>
          <w:tcPr>
            <w:tcW w:w="1276" w:type="dxa"/>
          </w:tcPr>
          <w:p w14:paraId="74626163" w14:textId="6D79423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kern w:val="0"/>
                <w:sz w:val="24"/>
                <w:szCs w:val="24"/>
                <w:lang w:eastAsia="en-IE"/>
                <w14:ligatures w14:val="none"/>
              </w:rPr>
              <w:t>134,992</w:t>
            </w:r>
          </w:p>
        </w:tc>
        <w:tc>
          <w:tcPr>
            <w:tcW w:w="1417" w:type="dxa"/>
          </w:tcPr>
          <w:p w14:paraId="7D3EF6FE" w14:textId="6DEAB0F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kern w:val="0"/>
                <w:sz w:val="24"/>
                <w:szCs w:val="24"/>
                <w:lang w:eastAsia="en-IE"/>
                <w14:ligatures w14:val="none"/>
              </w:rPr>
              <w:t>133,786</w:t>
            </w:r>
          </w:p>
        </w:tc>
      </w:tr>
      <w:tr w:rsidR="00441F24" w:rsidRPr="00441F24" w14:paraId="396A0F60" w14:textId="77777777" w:rsidTr="0024386C">
        <w:tc>
          <w:tcPr>
            <w:tcW w:w="1979" w:type="dxa"/>
          </w:tcPr>
          <w:p w14:paraId="2EB4741E" w14:textId="4F36F978"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Grant Thornton Ireland</w:t>
            </w:r>
          </w:p>
        </w:tc>
        <w:tc>
          <w:tcPr>
            <w:tcW w:w="4395" w:type="dxa"/>
          </w:tcPr>
          <w:p w14:paraId="0B0D4292" w14:textId="77777777" w:rsidR="00320670" w:rsidRPr="00441F24" w:rsidRDefault="00320670" w:rsidP="00ED160A">
            <w:pPr>
              <w:spacing w:before="100" w:beforeAutospacing="1" w:after="100" w:afterAutospacing="1"/>
              <w:rPr>
                <w:rFonts w:eastAsia="Times New Roman" w:cstheme="minorHAnsi"/>
                <w:sz w:val="24"/>
                <w:szCs w:val="24"/>
                <w:lang w:eastAsia="en-IE"/>
              </w:rPr>
            </w:pPr>
            <w:r w:rsidRPr="00441F24">
              <w:rPr>
                <w:rFonts w:eastAsia="Times New Roman" w:cstheme="minorHAnsi"/>
                <w:sz w:val="24"/>
                <w:szCs w:val="24"/>
                <w:lang w:eastAsia="en-IE"/>
              </w:rPr>
              <w:t>Provision of 3 Reports:</w:t>
            </w:r>
          </w:p>
          <w:p w14:paraId="16BF8394" w14:textId="77777777" w:rsidR="00320670" w:rsidRPr="00441F24" w:rsidRDefault="00320670" w:rsidP="00E03A86">
            <w:pPr>
              <w:spacing w:before="100" w:beforeAutospacing="1" w:after="100" w:afterAutospacing="1"/>
              <w:rPr>
                <w:rFonts w:eastAsia="Times New Roman" w:cstheme="minorHAnsi"/>
                <w:sz w:val="24"/>
                <w:szCs w:val="24"/>
                <w:lang w:eastAsia="en-IE"/>
              </w:rPr>
            </w:pPr>
            <w:r w:rsidRPr="00441F24">
              <w:rPr>
                <w:rFonts w:eastAsia="Times New Roman" w:cstheme="minorHAnsi"/>
                <w:sz w:val="24"/>
                <w:szCs w:val="24"/>
                <w:lang w:eastAsia="en-IE"/>
              </w:rPr>
              <w:t>A summary of competition law issues as relevant to the sector.</w:t>
            </w:r>
          </w:p>
          <w:p w14:paraId="4C278282" w14:textId="77777777" w:rsidR="00320670" w:rsidRPr="00441F24" w:rsidRDefault="00320670" w:rsidP="00E03A86">
            <w:pPr>
              <w:spacing w:before="100" w:beforeAutospacing="1" w:after="100" w:afterAutospacing="1"/>
              <w:rPr>
                <w:rFonts w:eastAsia="Times New Roman" w:cstheme="minorHAnsi"/>
                <w:sz w:val="24"/>
                <w:szCs w:val="24"/>
                <w:lang w:eastAsia="en-IE"/>
              </w:rPr>
            </w:pPr>
            <w:r w:rsidRPr="00441F24">
              <w:rPr>
                <w:rFonts w:eastAsia="Times New Roman" w:cstheme="minorHAnsi"/>
                <w:sz w:val="24"/>
                <w:szCs w:val="24"/>
                <w:lang w:eastAsia="en-IE"/>
              </w:rPr>
              <w:t>An independent review of market and customer requirements.</w:t>
            </w:r>
          </w:p>
          <w:p w14:paraId="5BD7734C" w14:textId="655ECFC7"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An independent examination of the price composition of the total value of the animal.</w:t>
            </w:r>
          </w:p>
        </w:tc>
        <w:tc>
          <w:tcPr>
            <w:tcW w:w="1276" w:type="dxa"/>
          </w:tcPr>
          <w:p w14:paraId="736F00A0" w14:textId="23E3ACD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118,167</w:t>
            </w:r>
          </w:p>
        </w:tc>
        <w:tc>
          <w:tcPr>
            <w:tcW w:w="1417" w:type="dxa"/>
          </w:tcPr>
          <w:p w14:paraId="11119C97" w14:textId="3B2A825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118,167 </w:t>
            </w:r>
          </w:p>
          <w:p w14:paraId="0477E80C" w14:textId="1E3FA339" w:rsidR="00320670" w:rsidRPr="00441F24" w:rsidRDefault="00320670" w:rsidP="00103D09">
            <w:pPr>
              <w:contextualSpacing/>
              <w:jc w:val="right"/>
              <w:rPr>
                <w:rFonts w:eastAsia="Times New Roman" w:cstheme="minorHAnsi"/>
                <w:kern w:val="0"/>
                <w:sz w:val="24"/>
                <w:szCs w:val="24"/>
                <w:lang w:eastAsia="en-IE"/>
                <w14:ligatures w14:val="none"/>
              </w:rPr>
            </w:pPr>
          </w:p>
        </w:tc>
      </w:tr>
      <w:tr w:rsidR="00441F24" w:rsidRPr="00441F24" w14:paraId="7CA4F948" w14:textId="77777777" w:rsidTr="0024386C">
        <w:tc>
          <w:tcPr>
            <w:tcW w:w="1979" w:type="dxa"/>
          </w:tcPr>
          <w:p w14:paraId="48CD6F2A" w14:textId="2EB21F8F" w:rsidR="00320670" w:rsidRPr="00441F24" w:rsidRDefault="00320670" w:rsidP="00ED160A">
            <w:pPr>
              <w:contextualSpacing/>
              <w:rPr>
                <w:rFonts w:cstheme="minorHAnsi"/>
                <w:sz w:val="24"/>
                <w:szCs w:val="24"/>
              </w:rPr>
            </w:pPr>
            <w:proofErr w:type="spellStart"/>
            <w:r w:rsidRPr="00441F24">
              <w:rPr>
                <w:rFonts w:cstheme="minorHAnsi"/>
                <w:sz w:val="24"/>
                <w:szCs w:val="24"/>
              </w:rPr>
              <w:t>Formium</w:t>
            </w:r>
            <w:proofErr w:type="spellEnd"/>
            <w:r w:rsidRPr="00441F24">
              <w:rPr>
                <w:rFonts w:cstheme="minorHAnsi"/>
                <w:sz w:val="24"/>
                <w:szCs w:val="24"/>
              </w:rPr>
              <w:t xml:space="preserve"> Consulting Ltd</w:t>
            </w:r>
          </w:p>
        </w:tc>
        <w:tc>
          <w:tcPr>
            <w:tcW w:w="4395" w:type="dxa"/>
          </w:tcPr>
          <w:p w14:paraId="0C2E81B1" w14:textId="606B7D89" w:rsidR="00320670" w:rsidRPr="00441F24" w:rsidRDefault="00320670" w:rsidP="00ED160A">
            <w:pPr>
              <w:rPr>
                <w:rFonts w:cstheme="minorHAnsi"/>
                <w:sz w:val="24"/>
                <w:szCs w:val="24"/>
              </w:rPr>
            </w:pPr>
            <w:r w:rsidRPr="00441F24">
              <w:rPr>
                <w:rFonts w:cstheme="minorHAnsi"/>
                <w:sz w:val="24"/>
                <w:szCs w:val="24"/>
              </w:rPr>
              <w:t>International agri-food knowledge transfer project services – scoping mission to the UAE</w:t>
            </w:r>
          </w:p>
        </w:tc>
        <w:tc>
          <w:tcPr>
            <w:tcW w:w="1276" w:type="dxa"/>
          </w:tcPr>
          <w:p w14:paraId="6F321833" w14:textId="50931DD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1,500</w:t>
            </w:r>
          </w:p>
        </w:tc>
        <w:tc>
          <w:tcPr>
            <w:tcW w:w="1417" w:type="dxa"/>
          </w:tcPr>
          <w:p w14:paraId="6FD73F81" w14:textId="45FDCB7C" w:rsidR="00320670" w:rsidRPr="00441F24" w:rsidRDefault="00320670" w:rsidP="00103D09">
            <w:pPr>
              <w:contextualSpacing/>
              <w:jc w:val="right"/>
              <w:rPr>
                <w:rFonts w:cstheme="minorHAnsi"/>
                <w:sz w:val="24"/>
                <w:szCs w:val="24"/>
              </w:rPr>
            </w:pPr>
            <w:r w:rsidRPr="00441F24">
              <w:rPr>
                <w:rFonts w:cstheme="minorHAnsi"/>
                <w:sz w:val="24"/>
                <w:szCs w:val="24"/>
              </w:rPr>
              <w:t>1,496</w:t>
            </w:r>
          </w:p>
        </w:tc>
      </w:tr>
      <w:tr w:rsidR="00441F24" w:rsidRPr="00441F24" w14:paraId="6BE9EF0D" w14:textId="77777777" w:rsidTr="0024386C">
        <w:tc>
          <w:tcPr>
            <w:tcW w:w="1979" w:type="dxa"/>
          </w:tcPr>
          <w:p w14:paraId="613EBF7C" w14:textId="31195221"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Margaret Good</w:t>
            </w:r>
          </w:p>
        </w:tc>
        <w:tc>
          <w:tcPr>
            <w:tcW w:w="4395" w:type="dxa"/>
          </w:tcPr>
          <w:p w14:paraId="3F44EA76" w14:textId="2D5393DE" w:rsidR="00320670" w:rsidRPr="00441F24" w:rsidRDefault="00320670" w:rsidP="00ED160A">
            <w:pPr>
              <w:rPr>
                <w:rFonts w:cstheme="minorHAnsi"/>
                <w:sz w:val="24"/>
                <w:szCs w:val="24"/>
              </w:rPr>
            </w:pPr>
            <w:r w:rsidRPr="00441F24">
              <w:rPr>
                <w:rFonts w:cstheme="minorHAnsi"/>
                <w:sz w:val="24"/>
                <w:szCs w:val="24"/>
              </w:rPr>
              <w:t>Animal disease control tender preparation - International agri-food knowledge transfer project services</w:t>
            </w:r>
          </w:p>
        </w:tc>
        <w:tc>
          <w:tcPr>
            <w:tcW w:w="1276" w:type="dxa"/>
          </w:tcPr>
          <w:p w14:paraId="51E398B8" w14:textId="0064A0E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400</w:t>
            </w:r>
          </w:p>
        </w:tc>
        <w:tc>
          <w:tcPr>
            <w:tcW w:w="1417" w:type="dxa"/>
          </w:tcPr>
          <w:p w14:paraId="23669B3E" w14:textId="2F7C561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400</w:t>
            </w:r>
          </w:p>
        </w:tc>
      </w:tr>
      <w:tr w:rsidR="00441F24" w:rsidRPr="00441F24" w14:paraId="4CA61E64" w14:textId="77777777" w:rsidTr="0024386C">
        <w:tc>
          <w:tcPr>
            <w:tcW w:w="1979" w:type="dxa"/>
          </w:tcPr>
          <w:p w14:paraId="4DEB92B2" w14:textId="7F2C86B2" w:rsidR="00320670" w:rsidRPr="00441F24" w:rsidRDefault="00320670" w:rsidP="00996AF1">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Fitzsimons Consulting</w:t>
            </w:r>
          </w:p>
        </w:tc>
        <w:tc>
          <w:tcPr>
            <w:tcW w:w="4395" w:type="dxa"/>
          </w:tcPr>
          <w:p w14:paraId="61678809" w14:textId="6A3864C1" w:rsidR="00320670" w:rsidRPr="00441F24" w:rsidRDefault="00320670" w:rsidP="00996AF1">
            <w:pPr>
              <w:contextualSpacing/>
              <w:rPr>
                <w:rFonts w:eastAsia="Times New Roman" w:cstheme="minorHAnsi"/>
                <w:kern w:val="0"/>
                <w:sz w:val="24"/>
                <w:szCs w:val="24"/>
                <w:lang w:eastAsia="en-IE"/>
                <w14:ligatures w14:val="none"/>
              </w:rPr>
            </w:pPr>
            <w:r w:rsidRPr="00441F24">
              <w:rPr>
                <w:rFonts w:cstheme="minorHAnsi"/>
                <w:sz w:val="24"/>
                <w:szCs w:val="24"/>
              </w:rPr>
              <w:t xml:space="preserve">Provision of a service to develop and deliver a programme to support nascent female entrepreneurs living in rural areas. </w:t>
            </w:r>
            <w:r w:rsidRPr="00441F24">
              <w:rPr>
                <w:rFonts w:eastAsia="Times New Roman" w:cstheme="minorHAnsi"/>
                <w:kern w:val="0"/>
                <w:sz w:val="24"/>
                <w:szCs w:val="24"/>
                <w:lang w:eastAsia="en-IE"/>
                <w14:ligatures w14:val="none"/>
              </w:rPr>
              <w:t xml:space="preserve">Year 1 of </w:t>
            </w:r>
            <w:proofErr w:type="gramStart"/>
            <w:r w:rsidRPr="00441F24">
              <w:rPr>
                <w:rFonts w:eastAsia="Times New Roman" w:cstheme="minorHAnsi"/>
                <w:kern w:val="0"/>
                <w:sz w:val="24"/>
                <w:szCs w:val="24"/>
                <w:lang w:eastAsia="en-IE"/>
                <w14:ligatures w14:val="none"/>
              </w:rPr>
              <w:t>4 year</w:t>
            </w:r>
            <w:proofErr w:type="gramEnd"/>
            <w:r w:rsidRPr="00441F24">
              <w:rPr>
                <w:rFonts w:eastAsia="Times New Roman" w:cstheme="minorHAnsi"/>
                <w:kern w:val="0"/>
                <w:sz w:val="24"/>
                <w:szCs w:val="24"/>
                <w:lang w:eastAsia="en-IE"/>
                <w14:ligatures w14:val="none"/>
              </w:rPr>
              <w:t xml:space="preserve"> Contract</w:t>
            </w:r>
          </w:p>
        </w:tc>
        <w:tc>
          <w:tcPr>
            <w:tcW w:w="1276" w:type="dxa"/>
          </w:tcPr>
          <w:p w14:paraId="5BDAA526" w14:textId="107E375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245,000</w:t>
            </w:r>
          </w:p>
        </w:tc>
        <w:tc>
          <w:tcPr>
            <w:tcW w:w="1417" w:type="dxa"/>
          </w:tcPr>
          <w:p w14:paraId="6DFE8183" w14:textId="512C3C3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241,711</w:t>
            </w:r>
          </w:p>
        </w:tc>
      </w:tr>
      <w:tr w:rsidR="00441F24" w:rsidRPr="00441F24" w14:paraId="6BF639F6" w14:textId="77777777" w:rsidTr="0024386C">
        <w:tc>
          <w:tcPr>
            <w:tcW w:w="1979" w:type="dxa"/>
          </w:tcPr>
          <w:p w14:paraId="6BB902A1" w14:textId="452CB101" w:rsidR="00320670" w:rsidRPr="00441F24" w:rsidRDefault="00320670" w:rsidP="000C5E67">
            <w:pPr>
              <w:contextualSpacing/>
              <w:rPr>
                <w:rFonts w:eastAsia="Times New Roman" w:cstheme="minorHAnsi"/>
                <w:kern w:val="0"/>
                <w:sz w:val="24"/>
                <w:szCs w:val="24"/>
                <w:lang w:eastAsia="en-IE"/>
                <w14:ligatures w14:val="none"/>
              </w:rPr>
            </w:pPr>
            <w:r w:rsidRPr="00441F24">
              <w:rPr>
                <w:rFonts w:cstheme="minorHAnsi"/>
                <w:sz w:val="24"/>
                <w:szCs w:val="24"/>
              </w:rPr>
              <w:t>The Economic &amp; Social Research Institute</w:t>
            </w:r>
          </w:p>
        </w:tc>
        <w:tc>
          <w:tcPr>
            <w:tcW w:w="4395" w:type="dxa"/>
          </w:tcPr>
          <w:p w14:paraId="5E8F4782" w14:textId="77777777" w:rsidR="00320670" w:rsidRPr="00441F24" w:rsidRDefault="00320670" w:rsidP="000C5E6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Data analysis and report writing in relation to trials of communication </w:t>
            </w:r>
            <w:r w:rsidRPr="00441F24">
              <w:rPr>
                <w:rFonts w:eastAsia="Times New Roman" w:cstheme="minorHAnsi"/>
                <w:kern w:val="0"/>
                <w:sz w:val="24"/>
                <w:szCs w:val="24"/>
                <w:lang w:eastAsia="en-IE"/>
                <w14:ligatures w14:val="none"/>
              </w:rPr>
              <w:lastRenderedPageBreak/>
              <w:t>methods designed to increase farmer’s compliance with the Nitrates Regulations.</w:t>
            </w:r>
          </w:p>
          <w:p w14:paraId="33A6CB55" w14:textId="2CBDFD56" w:rsidR="00320670" w:rsidRPr="00441F24" w:rsidRDefault="00320670" w:rsidP="000C5E6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The cost incurred in 2020 was part of an overall contract that ran from 2016-2020 with a total value €107,579. VAT not applicable.</w:t>
            </w:r>
          </w:p>
        </w:tc>
        <w:tc>
          <w:tcPr>
            <w:tcW w:w="1276" w:type="dxa"/>
          </w:tcPr>
          <w:p w14:paraId="20D344A3" w14:textId="413C1F0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lastRenderedPageBreak/>
              <w:t>10,612</w:t>
            </w:r>
          </w:p>
        </w:tc>
        <w:tc>
          <w:tcPr>
            <w:tcW w:w="1417" w:type="dxa"/>
          </w:tcPr>
          <w:p w14:paraId="63FCE300" w14:textId="3A7E8E3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10,612</w:t>
            </w:r>
          </w:p>
        </w:tc>
      </w:tr>
      <w:tr w:rsidR="00441F24" w:rsidRPr="00441F24" w14:paraId="3CFE7713" w14:textId="77777777" w:rsidTr="0024386C">
        <w:tc>
          <w:tcPr>
            <w:tcW w:w="1979" w:type="dxa"/>
          </w:tcPr>
          <w:p w14:paraId="4C061ADE" w14:textId="3C56A920"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Malone O’Regan</w:t>
            </w:r>
          </w:p>
        </w:tc>
        <w:tc>
          <w:tcPr>
            <w:tcW w:w="4395" w:type="dxa"/>
          </w:tcPr>
          <w:p w14:paraId="21418ADF" w14:textId="63A2FFE6"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val="en-GB" w:eastAsia="en-IE"/>
                <w14:ligatures w14:val="none"/>
              </w:rPr>
              <w:t>Consultancy services for the upgrade of wastewater and stormwater networks within Dunmore East Fishery Harbour Centre</w:t>
            </w:r>
          </w:p>
        </w:tc>
        <w:tc>
          <w:tcPr>
            <w:tcW w:w="1276" w:type="dxa"/>
          </w:tcPr>
          <w:p w14:paraId="6A7946C7" w14:textId="7F3FFB2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Percentage fee. (Est. 40k)</w:t>
            </w:r>
          </w:p>
        </w:tc>
        <w:tc>
          <w:tcPr>
            <w:tcW w:w="1417" w:type="dxa"/>
          </w:tcPr>
          <w:p w14:paraId="499D4238" w14:textId="54924CB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Ongoing</w:t>
            </w:r>
          </w:p>
        </w:tc>
      </w:tr>
      <w:tr w:rsidR="00441F24" w:rsidRPr="00441F24" w14:paraId="1EC0003F" w14:textId="77777777" w:rsidTr="0024386C">
        <w:tc>
          <w:tcPr>
            <w:tcW w:w="1979" w:type="dxa"/>
          </w:tcPr>
          <w:p w14:paraId="4F8083E3" w14:textId="27CD2A78" w:rsidR="00320670" w:rsidRPr="00441F24" w:rsidRDefault="00320670" w:rsidP="00251A97">
            <w:pPr>
              <w:rPr>
                <w:rFonts w:cstheme="minorHAnsi"/>
                <w:sz w:val="24"/>
                <w:szCs w:val="24"/>
              </w:rPr>
            </w:pPr>
            <w:r w:rsidRPr="00441F24">
              <w:rPr>
                <w:rFonts w:cstheme="minorHAnsi"/>
                <w:sz w:val="24"/>
                <w:szCs w:val="24"/>
              </w:rPr>
              <w:t>Commercial Energy Ratings Limited</w:t>
            </w:r>
          </w:p>
        </w:tc>
        <w:tc>
          <w:tcPr>
            <w:tcW w:w="4395" w:type="dxa"/>
          </w:tcPr>
          <w:p w14:paraId="10507B9A" w14:textId="4A8B2F5D" w:rsidR="00320670" w:rsidRPr="00441F24" w:rsidRDefault="00320670" w:rsidP="00251A97">
            <w:pPr>
              <w:contextualSpacing/>
              <w:rPr>
                <w:rFonts w:eastAsia="Times New Roman" w:cstheme="minorHAnsi"/>
                <w:kern w:val="0"/>
                <w:sz w:val="24"/>
                <w:szCs w:val="24"/>
                <w:lang w:eastAsia="en-IE"/>
                <w14:ligatures w14:val="none"/>
              </w:rPr>
            </w:pPr>
            <w:r w:rsidRPr="00441F24">
              <w:rPr>
                <w:rFonts w:cstheme="minorHAnsi"/>
                <w:sz w:val="24"/>
                <w:szCs w:val="24"/>
              </w:rPr>
              <w:t>BER certs – Clarmont units</w:t>
            </w:r>
          </w:p>
        </w:tc>
        <w:tc>
          <w:tcPr>
            <w:tcW w:w="1276" w:type="dxa"/>
          </w:tcPr>
          <w:p w14:paraId="7AA27824" w14:textId="3FAF9C5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1,081</w:t>
            </w:r>
          </w:p>
        </w:tc>
        <w:tc>
          <w:tcPr>
            <w:tcW w:w="1417" w:type="dxa"/>
          </w:tcPr>
          <w:p w14:paraId="45E7FBEF" w14:textId="36675A2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1,081</w:t>
            </w:r>
          </w:p>
        </w:tc>
      </w:tr>
      <w:tr w:rsidR="00441F24" w:rsidRPr="00441F24" w14:paraId="3E7BD9A7" w14:textId="77777777" w:rsidTr="0024386C">
        <w:tc>
          <w:tcPr>
            <w:tcW w:w="1979" w:type="dxa"/>
          </w:tcPr>
          <w:p w14:paraId="2E3E79C0" w14:textId="77777777" w:rsidR="00320670" w:rsidRPr="00441F24" w:rsidRDefault="00320670" w:rsidP="00251A97">
            <w:pPr>
              <w:rPr>
                <w:rFonts w:cstheme="minorHAnsi"/>
                <w:sz w:val="24"/>
                <w:szCs w:val="24"/>
              </w:rPr>
            </w:pPr>
            <w:r w:rsidRPr="00441F24">
              <w:rPr>
                <w:rFonts w:cstheme="minorHAnsi"/>
                <w:sz w:val="24"/>
                <w:szCs w:val="24"/>
              </w:rPr>
              <w:t>OX Systems</w:t>
            </w:r>
          </w:p>
          <w:p w14:paraId="7D355344" w14:textId="77777777" w:rsidR="00320670" w:rsidRPr="00441F24" w:rsidRDefault="00320670" w:rsidP="00251A97">
            <w:pPr>
              <w:contextualSpacing/>
              <w:rPr>
                <w:rFonts w:eastAsia="Times New Roman" w:cstheme="minorHAnsi"/>
                <w:kern w:val="0"/>
                <w:sz w:val="24"/>
                <w:szCs w:val="24"/>
                <w:lang w:eastAsia="en-IE"/>
                <w14:ligatures w14:val="none"/>
              </w:rPr>
            </w:pPr>
          </w:p>
        </w:tc>
        <w:tc>
          <w:tcPr>
            <w:tcW w:w="4395" w:type="dxa"/>
          </w:tcPr>
          <w:p w14:paraId="01C84614" w14:textId="2DD184C8" w:rsidR="00320670" w:rsidRPr="00441F24" w:rsidRDefault="00320670" w:rsidP="00251A97">
            <w:pPr>
              <w:contextualSpacing/>
              <w:rPr>
                <w:rFonts w:eastAsia="Times New Roman" w:cstheme="minorHAnsi"/>
                <w:kern w:val="0"/>
                <w:sz w:val="24"/>
                <w:szCs w:val="24"/>
                <w:lang w:eastAsia="en-IE"/>
                <w14:ligatures w14:val="none"/>
              </w:rPr>
            </w:pPr>
            <w:r w:rsidRPr="00441F24">
              <w:rPr>
                <w:rFonts w:cstheme="minorHAnsi"/>
                <w:sz w:val="24"/>
                <w:szCs w:val="24"/>
              </w:rPr>
              <w:t>Review of Boatyard wastewater facility and report findings to Fingal County council</w:t>
            </w:r>
          </w:p>
        </w:tc>
        <w:tc>
          <w:tcPr>
            <w:tcW w:w="1276" w:type="dxa"/>
          </w:tcPr>
          <w:p w14:paraId="7B350FCE" w14:textId="3CB9C12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7,219</w:t>
            </w:r>
          </w:p>
        </w:tc>
        <w:tc>
          <w:tcPr>
            <w:tcW w:w="1417" w:type="dxa"/>
          </w:tcPr>
          <w:p w14:paraId="3DAC47ED" w14:textId="26688A7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7,219</w:t>
            </w:r>
          </w:p>
        </w:tc>
      </w:tr>
      <w:tr w:rsidR="00441F24" w:rsidRPr="00441F24" w14:paraId="5FDB7CE3" w14:textId="77777777" w:rsidTr="0024386C">
        <w:tc>
          <w:tcPr>
            <w:tcW w:w="1979" w:type="dxa"/>
          </w:tcPr>
          <w:p w14:paraId="3C42145D" w14:textId="69138693" w:rsidR="00320670" w:rsidRPr="00441F24" w:rsidRDefault="00320670" w:rsidP="00251A97">
            <w:pPr>
              <w:contextualSpacing/>
              <w:rPr>
                <w:rFonts w:eastAsia="Times New Roman" w:cstheme="minorHAnsi"/>
                <w:kern w:val="0"/>
                <w:sz w:val="24"/>
                <w:szCs w:val="24"/>
                <w:lang w:eastAsia="en-IE"/>
                <w14:ligatures w14:val="none"/>
              </w:rPr>
            </w:pPr>
            <w:r w:rsidRPr="00441F24">
              <w:rPr>
                <w:rFonts w:cstheme="minorHAnsi"/>
                <w:sz w:val="24"/>
                <w:szCs w:val="24"/>
              </w:rPr>
              <w:t>Verde Environmental Group</w:t>
            </w:r>
          </w:p>
        </w:tc>
        <w:tc>
          <w:tcPr>
            <w:tcW w:w="4395" w:type="dxa"/>
          </w:tcPr>
          <w:p w14:paraId="4E14090E" w14:textId="2D1E9B02" w:rsidR="00320670" w:rsidRPr="00441F24" w:rsidRDefault="00320670" w:rsidP="00251A97">
            <w:pPr>
              <w:contextualSpacing/>
              <w:rPr>
                <w:rFonts w:eastAsia="Times New Roman" w:cstheme="minorHAnsi"/>
                <w:kern w:val="0"/>
                <w:sz w:val="24"/>
                <w:szCs w:val="24"/>
                <w:lang w:eastAsia="en-IE"/>
                <w14:ligatures w14:val="none"/>
              </w:rPr>
            </w:pPr>
            <w:r w:rsidRPr="00441F24">
              <w:rPr>
                <w:rFonts w:cstheme="minorHAnsi"/>
                <w:sz w:val="24"/>
                <w:szCs w:val="24"/>
              </w:rPr>
              <w:t>Air Quality testing Howth Boatyard Dublin</w:t>
            </w:r>
          </w:p>
        </w:tc>
        <w:tc>
          <w:tcPr>
            <w:tcW w:w="1276" w:type="dxa"/>
          </w:tcPr>
          <w:p w14:paraId="71AC2CAF" w14:textId="2AF1F45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3,753</w:t>
            </w:r>
          </w:p>
        </w:tc>
        <w:tc>
          <w:tcPr>
            <w:tcW w:w="1417" w:type="dxa"/>
          </w:tcPr>
          <w:p w14:paraId="753B242A" w14:textId="0319383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3,753</w:t>
            </w:r>
          </w:p>
        </w:tc>
      </w:tr>
      <w:tr w:rsidR="00441F24" w:rsidRPr="00441F24" w14:paraId="61AC8AF4" w14:textId="77777777" w:rsidTr="0024386C">
        <w:tc>
          <w:tcPr>
            <w:tcW w:w="1979" w:type="dxa"/>
          </w:tcPr>
          <w:p w14:paraId="0D7E6B75" w14:textId="14B321B8" w:rsidR="00320670" w:rsidRPr="00441F24" w:rsidRDefault="00320670" w:rsidP="00251A97">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Aquafact</w:t>
            </w:r>
            <w:proofErr w:type="spellEnd"/>
          </w:p>
        </w:tc>
        <w:tc>
          <w:tcPr>
            <w:tcW w:w="4395" w:type="dxa"/>
          </w:tcPr>
          <w:p w14:paraId="45ED107D" w14:textId="37213D8D"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Environmental Engineering Report for EPA in relation to Smooth Point Pier Extension at Killybegs Fishery Harbour Centre</w:t>
            </w:r>
          </w:p>
        </w:tc>
        <w:tc>
          <w:tcPr>
            <w:tcW w:w="1276" w:type="dxa"/>
          </w:tcPr>
          <w:p w14:paraId="329E72F6" w14:textId="11431C6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500</w:t>
            </w:r>
          </w:p>
        </w:tc>
        <w:tc>
          <w:tcPr>
            <w:tcW w:w="1417" w:type="dxa"/>
          </w:tcPr>
          <w:p w14:paraId="03AD2242" w14:textId="56A618A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615</w:t>
            </w:r>
          </w:p>
        </w:tc>
      </w:tr>
      <w:tr w:rsidR="00441F24" w:rsidRPr="00441F24" w14:paraId="0C3BDFA7" w14:textId="77777777" w:rsidTr="0024386C">
        <w:tc>
          <w:tcPr>
            <w:tcW w:w="1979" w:type="dxa"/>
          </w:tcPr>
          <w:p w14:paraId="1D72EFEE" w14:textId="49717B3B"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Verde Environmental Ltd</w:t>
            </w:r>
          </w:p>
        </w:tc>
        <w:tc>
          <w:tcPr>
            <w:tcW w:w="4395" w:type="dxa"/>
          </w:tcPr>
          <w:p w14:paraId="5D6B3236" w14:textId="21916020"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Environmental Dust Sampling Report at Killybegs Fishery Harbour Centre</w:t>
            </w:r>
          </w:p>
        </w:tc>
        <w:tc>
          <w:tcPr>
            <w:tcW w:w="1276" w:type="dxa"/>
          </w:tcPr>
          <w:p w14:paraId="747216A8" w14:textId="61216F5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5,000</w:t>
            </w:r>
          </w:p>
        </w:tc>
        <w:tc>
          <w:tcPr>
            <w:tcW w:w="1417" w:type="dxa"/>
          </w:tcPr>
          <w:p w14:paraId="57DC3174" w14:textId="5AB9FE0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6,268</w:t>
            </w:r>
          </w:p>
        </w:tc>
      </w:tr>
      <w:tr w:rsidR="00441F24" w:rsidRPr="00441F24" w14:paraId="462304CE" w14:textId="77777777" w:rsidTr="0024386C">
        <w:tc>
          <w:tcPr>
            <w:tcW w:w="1979" w:type="dxa"/>
          </w:tcPr>
          <w:p w14:paraId="343E631C" w14:textId="77777777"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Glenside Environmental</w:t>
            </w:r>
          </w:p>
          <w:p w14:paraId="3C16703A" w14:textId="586CF7FF"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Ltd</w:t>
            </w:r>
          </w:p>
        </w:tc>
        <w:tc>
          <w:tcPr>
            <w:tcW w:w="4395" w:type="dxa"/>
          </w:tcPr>
          <w:p w14:paraId="43DC2807" w14:textId="6772CEC5"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Noise Assessment Report at Killybegs Fishery Harbour Centre</w:t>
            </w:r>
          </w:p>
        </w:tc>
        <w:tc>
          <w:tcPr>
            <w:tcW w:w="1276" w:type="dxa"/>
          </w:tcPr>
          <w:p w14:paraId="6FF86EE7" w14:textId="3A73534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2,146</w:t>
            </w:r>
          </w:p>
        </w:tc>
        <w:tc>
          <w:tcPr>
            <w:tcW w:w="1417" w:type="dxa"/>
          </w:tcPr>
          <w:p w14:paraId="28C3965F" w14:textId="754F94D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2,640</w:t>
            </w:r>
          </w:p>
        </w:tc>
      </w:tr>
      <w:tr w:rsidR="00441F24" w:rsidRPr="00441F24" w14:paraId="46A7E990" w14:textId="77777777" w:rsidTr="0024386C">
        <w:tc>
          <w:tcPr>
            <w:tcW w:w="1979" w:type="dxa"/>
          </w:tcPr>
          <w:p w14:paraId="7BBEAEDA" w14:textId="04CF878A"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Cora</w:t>
            </w:r>
          </w:p>
        </w:tc>
        <w:tc>
          <w:tcPr>
            <w:tcW w:w="4395" w:type="dxa"/>
          </w:tcPr>
          <w:p w14:paraId="5D46CBBE" w14:textId="288F6CD6"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Engineering Services in relation to Small Craft Harbour at Killybegs Fishery Harbour Centre</w:t>
            </w:r>
          </w:p>
        </w:tc>
        <w:tc>
          <w:tcPr>
            <w:tcW w:w="1276" w:type="dxa"/>
          </w:tcPr>
          <w:p w14:paraId="00031D41" w14:textId="214F0DF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79,500</w:t>
            </w:r>
          </w:p>
        </w:tc>
        <w:tc>
          <w:tcPr>
            <w:tcW w:w="1417" w:type="dxa"/>
          </w:tcPr>
          <w:p w14:paraId="1286094D" w14:textId="70D73D0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143,197</w:t>
            </w:r>
          </w:p>
        </w:tc>
      </w:tr>
      <w:tr w:rsidR="00441F24" w:rsidRPr="00441F24" w14:paraId="15105507" w14:textId="77777777" w:rsidTr="0024386C">
        <w:tc>
          <w:tcPr>
            <w:tcW w:w="1979" w:type="dxa"/>
          </w:tcPr>
          <w:p w14:paraId="04A42BAC" w14:textId="586641BB"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Landmark Geomatics</w:t>
            </w:r>
          </w:p>
        </w:tc>
        <w:tc>
          <w:tcPr>
            <w:tcW w:w="4395" w:type="dxa"/>
          </w:tcPr>
          <w:p w14:paraId="292C28B2" w14:textId="7FC356CD"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Engineering Services in relation to Small Craft Harbour at Killybegs Fishery Harbour Centre</w:t>
            </w:r>
          </w:p>
        </w:tc>
        <w:tc>
          <w:tcPr>
            <w:tcW w:w="1276" w:type="dxa"/>
          </w:tcPr>
          <w:p w14:paraId="1E220BE2" w14:textId="6EE50F4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3,521</w:t>
            </w:r>
          </w:p>
        </w:tc>
        <w:tc>
          <w:tcPr>
            <w:tcW w:w="1417" w:type="dxa"/>
          </w:tcPr>
          <w:p w14:paraId="1B2EA110" w14:textId="64887F2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4,331</w:t>
            </w:r>
          </w:p>
        </w:tc>
      </w:tr>
      <w:tr w:rsidR="00441F24" w:rsidRPr="00441F24" w14:paraId="0396344E" w14:textId="77777777" w:rsidTr="0024386C">
        <w:tc>
          <w:tcPr>
            <w:tcW w:w="1979" w:type="dxa"/>
          </w:tcPr>
          <w:p w14:paraId="233FB1FC" w14:textId="77777777"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Doran Consulting</w:t>
            </w:r>
          </w:p>
          <w:p w14:paraId="4C26E0F5" w14:textId="77777777" w:rsidR="00320670" w:rsidRPr="00441F24" w:rsidRDefault="00320670" w:rsidP="00251A97">
            <w:pPr>
              <w:contextualSpacing/>
              <w:rPr>
                <w:rFonts w:eastAsia="Times New Roman" w:cstheme="minorHAnsi"/>
                <w:kern w:val="0"/>
                <w:sz w:val="24"/>
                <w:szCs w:val="24"/>
                <w:lang w:eastAsia="en-IE"/>
                <w14:ligatures w14:val="none"/>
              </w:rPr>
            </w:pPr>
          </w:p>
        </w:tc>
        <w:tc>
          <w:tcPr>
            <w:tcW w:w="4395" w:type="dxa"/>
          </w:tcPr>
          <w:p w14:paraId="0A90E5C2" w14:textId="5D9BCA51"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Engineering Services in relation to Landing Pier Fendering at Killybegs Fishery Harbour Centre</w:t>
            </w:r>
          </w:p>
        </w:tc>
        <w:tc>
          <w:tcPr>
            <w:tcW w:w="1276" w:type="dxa"/>
          </w:tcPr>
          <w:p w14:paraId="73CAF347" w14:textId="3CAD60F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30,000</w:t>
            </w:r>
          </w:p>
        </w:tc>
        <w:tc>
          <w:tcPr>
            <w:tcW w:w="1417" w:type="dxa"/>
          </w:tcPr>
          <w:p w14:paraId="4BE3E6A6" w14:textId="626EA26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33,617</w:t>
            </w:r>
          </w:p>
        </w:tc>
      </w:tr>
      <w:tr w:rsidR="00441F24" w:rsidRPr="00441F24" w14:paraId="2E68BA04" w14:textId="77777777" w:rsidTr="0024386C">
        <w:tc>
          <w:tcPr>
            <w:tcW w:w="1979" w:type="dxa"/>
          </w:tcPr>
          <w:p w14:paraId="78E46C97" w14:textId="77777777"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Doran Consulting</w:t>
            </w:r>
          </w:p>
          <w:p w14:paraId="60BC1A16" w14:textId="77777777" w:rsidR="00320670" w:rsidRPr="00441F24" w:rsidRDefault="00320670" w:rsidP="00251A97">
            <w:pPr>
              <w:contextualSpacing/>
              <w:rPr>
                <w:rFonts w:eastAsia="Times New Roman" w:cstheme="minorHAnsi"/>
                <w:kern w:val="0"/>
                <w:sz w:val="24"/>
                <w:szCs w:val="24"/>
                <w:lang w:eastAsia="en-IE"/>
                <w14:ligatures w14:val="none"/>
              </w:rPr>
            </w:pPr>
          </w:p>
        </w:tc>
        <w:tc>
          <w:tcPr>
            <w:tcW w:w="4395" w:type="dxa"/>
          </w:tcPr>
          <w:p w14:paraId="6E26CAB3" w14:textId="77777777"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Engineering Services in relation to Pile Refurbishment at</w:t>
            </w:r>
          </w:p>
          <w:p w14:paraId="2B419F07" w14:textId="49F77475"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Killybegs Fishery Harbour Centre</w:t>
            </w:r>
          </w:p>
        </w:tc>
        <w:tc>
          <w:tcPr>
            <w:tcW w:w="1276" w:type="dxa"/>
          </w:tcPr>
          <w:p w14:paraId="0F7E8BA4" w14:textId="335F994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40,000</w:t>
            </w:r>
          </w:p>
        </w:tc>
        <w:tc>
          <w:tcPr>
            <w:tcW w:w="1417" w:type="dxa"/>
          </w:tcPr>
          <w:p w14:paraId="04BFB99F" w14:textId="758736D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30,004</w:t>
            </w:r>
          </w:p>
        </w:tc>
      </w:tr>
      <w:tr w:rsidR="00441F24" w:rsidRPr="00441F24" w14:paraId="561F4EA7" w14:textId="77777777" w:rsidTr="0024386C">
        <w:tc>
          <w:tcPr>
            <w:tcW w:w="1979" w:type="dxa"/>
          </w:tcPr>
          <w:p w14:paraId="271A871E" w14:textId="378F96D4" w:rsidR="00320670" w:rsidRPr="00441F24" w:rsidRDefault="00320670" w:rsidP="00251A97">
            <w:pPr>
              <w:contextualSpacing/>
              <w:rPr>
                <w:rFonts w:eastAsia="Times New Roman" w:cstheme="minorHAnsi"/>
                <w:kern w:val="0"/>
                <w:sz w:val="24"/>
                <w:szCs w:val="24"/>
                <w:lang w:eastAsia="en-IE"/>
                <w14:ligatures w14:val="none"/>
              </w:rPr>
            </w:pPr>
            <w:proofErr w:type="spellStart"/>
            <w:r w:rsidRPr="00441F24">
              <w:rPr>
                <w:rFonts w:eastAsia="Times New Roman" w:cstheme="minorHAnsi"/>
                <w:sz w:val="24"/>
                <w:szCs w:val="24"/>
                <w:lang w:eastAsia="en-IE"/>
              </w:rPr>
              <w:t>Eireco</w:t>
            </w:r>
            <w:proofErr w:type="spellEnd"/>
          </w:p>
        </w:tc>
        <w:tc>
          <w:tcPr>
            <w:tcW w:w="4395" w:type="dxa"/>
          </w:tcPr>
          <w:p w14:paraId="3FBE410C" w14:textId="1A9A25EC"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Ecological Survey</w:t>
            </w:r>
          </w:p>
        </w:tc>
        <w:tc>
          <w:tcPr>
            <w:tcW w:w="1276" w:type="dxa"/>
          </w:tcPr>
          <w:p w14:paraId="00D23737" w14:textId="2EC20EB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1,300</w:t>
            </w:r>
          </w:p>
        </w:tc>
        <w:tc>
          <w:tcPr>
            <w:tcW w:w="1417" w:type="dxa"/>
          </w:tcPr>
          <w:p w14:paraId="1B9CE1E5" w14:textId="6DCFF09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1,300</w:t>
            </w:r>
          </w:p>
        </w:tc>
      </w:tr>
      <w:tr w:rsidR="00441F24" w:rsidRPr="00441F24" w14:paraId="5B1D365E" w14:textId="77777777" w:rsidTr="0024386C">
        <w:tc>
          <w:tcPr>
            <w:tcW w:w="1979" w:type="dxa"/>
          </w:tcPr>
          <w:p w14:paraId="18E4F9AD" w14:textId="0CA7C638"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Jeremy Walsh Project Management</w:t>
            </w:r>
          </w:p>
        </w:tc>
        <w:tc>
          <w:tcPr>
            <w:tcW w:w="4395" w:type="dxa"/>
          </w:tcPr>
          <w:p w14:paraId="234B328C" w14:textId="1B6BFF4E"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Ice Plant Demolition Consultancy Services at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16DEF064" w14:textId="5B5E54F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6,755</w:t>
            </w:r>
          </w:p>
        </w:tc>
        <w:tc>
          <w:tcPr>
            <w:tcW w:w="1417" w:type="dxa"/>
          </w:tcPr>
          <w:p w14:paraId="01B8E368" w14:textId="78B4F2A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6,755</w:t>
            </w:r>
          </w:p>
        </w:tc>
      </w:tr>
      <w:tr w:rsidR="00441F24" w:rsidRPr="00441F24" w14:paraId="74B316A9" w14:textId="77777777" w:rsidTr="0024386C">
        <w:tc>
          <w:tcPr>
            <w:tcW w:w="1979" w:type="dxa"/>
          </w:tcPr>
          <w:p w14:paraId="24D0A78E" w14:textId="0C735C0B"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ASTC</w:t>
            </w:r>
          </w:p>
        </w:tc>
        <w:tc>
          <w:tcPr>
            <w:tcW w:w="4395" w:type="dxa"/>
          </w:tcPr>
          <w:p w14:paraId="73B8C993" w14:textId="409ED38F"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Ice Plant Demolition Asbestos Consultancy Services at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131A0830" w14:textId="0770E0C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972</w:t>
            </w:r>
          </w:p>
        </w:tc>
        <w:tc>
          <w:tcPr>
            <w:tcW w:w="1417" w:type="dxa"/>
          </w:tcPr>
          <w:p w14:paraId="68B8CF9C" w14:textId="652F1C6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972</w:t>
            </w:r>
          </w:p>
        </w:tc>
      </w:tr>
      <w:tr w:rsidR="00441F24" w:rsidRPr="00441F24" w14:paraId="1A866FE5" w14:textId="77777777" w:rsidTr="0024386C">
        <w:tc>
          <w:tcPr>
            <w:tcW w:w="1979" w:type="dxa"/>
          </w:tcPr>
          <w:p w14:paraId="6E185613" w14:textId="65255EDA"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lastRenderedPageBreak/>
              <w:t>ASTC</w:t>
            </w:r>
          </w:p>
        </w:tc>
        <w:tc>
          <w:tcPr>
            <w:tcW w:w="4395" w:type="dxa"/>
          </w:tcPr>
          <w:p w14:paraId="36AAFBAF" w14:textId="65B4C482"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Marina Building Refurbishment Asbestos Consultancy Services at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588627E3" w14:textId="62039FB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1,045</w:t>
            </w:r>
          </w:p>
        </w:tc>
        <w:tc>
          <w:tcPr>
            <w:tcW w:w="1417" w:type="dxa"/>
          </w:tcPr>
          <w:p w14:paraId="2DB51BF6" w14:textId="046820A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1,045</w:t>
            </w:r>
          </w:p>
        </w:tc>
      </w:tr>
      <w:tr w:rsidR="00441F24" w:rsidRPr="00441F24" w14:paraId="2140C64A" w14:textId="77777777" w:rsidTr="0024386C">
        <w:tc>
          <w:tcPr>
            <w:tcW w:w="1979" w:type="dxa"/>
          </w:tcPr>
          <w:p w14:paraId="4D38F236" w14:textId="212F9A05"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MWP Consulting Engineers</w:t>
            </w:r>
          </w:p>
        </w:tc>
        <w:tc>
          <w:tcPr>
            <w:tcW w:w="4395" w:type="dxa"/>
          </w:tcPr>
          <w:p w14:paraId="1CB0F203" w14:textId="3A347999"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Mezzanine Level Installation Consultancy Services at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4B412240" w14:textId="0A29BCE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3,075</w:t>
            </w:r>
          </w:p>
        </w:tc>
        <w:tc>
          <w:tcPr>
            <w:tcW w:w="1417" w:type="dxa"/>
          </w:tcPr>
          <w:p w14:paraId="1CCBBDD4" w14:textId="7E3F8C2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3,075</w:t>
            </w:r>
          </w:p>
        </w:tc>
      </w:tr>
      <w:tr w:rsidR="00441F24" w:rsidRPr="00441F24" w14:paraId="0E556067" w14:textId="77777777" w:rsidTr="0024386C">
        <w:tc>
          <w:tcPr>
            <w:tcW w:w="1979" w:type="dxa"/>
          </w:tcPr>
          <w:p w14:paraId="09550F24" w14:textId="15002B01"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MWP Consulting Engineers</w:t>
            </w:r>
          </w:p>
        </w:tc>
        <w:tc>
          <w:tcPr>
            <w:tcW w:w="4395" w:type="dxa"/>
          </w:tcPr>
          <w:p w14:paraId="1F32930D" w14:textId="427E82F4"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Small Craft Harbour Extension Consultancy Services at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FHC</w:t>
            </w:r>
          </w:p>
        </w:tc>
        <w:tc>
          <w:tcPr>
            <w:tcW w:w="1276" w:type="dxa"/>
          </w:tcPr>
          <w:p w14:paraId="72400B53" w14:textId="0A72B05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5.12% based on Notional Capital Value for Project - €5m</w:t>
            </w:r>
          </w:p>
        </w:tc>
        <w:tc>
          <w:tcPr>
            <w:tcW w:w="1417" w:type="dxa"/>
          </w:tcPr>
          <w:p w14:paraId="1DFF526F" w14:textId="6CE2FFE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Ongoing</w:t>
            </w:r>
          </w:p>
        </w:tc>
      </w:tr>
      <w:tr w:rsidR="00441F24" w:rsidRPr="00441F24" w14:paraId="0801A8CC" w14:textId="77777777" w:rsidTr="0024386C">
        <w:tc>
          <w:tcPr>
            <w:tcW w:w="1979" w:type="dxa"/>
          </w:tcPr>
          <w:p w14:paraId="22DD6406" w14:textId="79650A1C"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MWP Consulting Engineers</w:t>
            </w:r>
          </w:p>
        </w:tc>
        <w:tc>
          <w:tcPr>
            <w:tcW w:w="4395" w:type="dxa"/>
          </w:tcPr>
          <w:p w14:paraId="22530124" w14:textId="3441E04A"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Replacement of Eastern Passenger Pontoon at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655F7614" w14:textId="5E46442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8% based on Notional Capital Value for Project - €300k</w:t>
            </w:r>
          </w:p>
        </w:tc>
        <w:tc>
          <w:tcPr>
            <w:tcW w:w="1417" w:type="dxa"/>
          </w:tcPr>
          <w:p w14:paraId="1A41B95B" w14:textId="48B0B09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29,520</w:t>
            </w:r>
          </w:p>
        </w:tc>
      </w:tr>
      <w:tr w:rsidR="00441F24" w:rsidRPr="00441F24" w14:paraId="5F5599D9" w14:textId="77777777" w:rsidTr="0024386C">
        <w:tc>
          <w:tcPr>
            <w:tcW w:w="1979" w:type="dxa"/>
          </w:tcPr>
          <w:p w14:paraId="2C23A257" w14:textId="2703B527"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Byrne Looby/</w:t>
            </w:r>
            <w:proofErr w:type="spellStart"/>
            <w:r w:rsidRPr="00441F24">
              <w:rPr>
                <w:rFonts w:eastAsia="Times New Roman" w:cstheme="minorHAnsi"/>
                <w:kern w:val="0"/>
                <w:sz w:val="24"/>
                <w:szCs w:val="24"/>
                <w:lang w:eastAsia="en-IE"/>
                <w14:ligatures w14:val="none"/>
              </w:rPr>
              <w:t>Ayesa</w:t>
            </w:r>
            <w:proofErr w:type="spellEnd"/>
            <w:r w:rsidRPr="00441F24">
              <w:rPr>
                <w:rFonts w:eastAsia="Times New Roman" w:cstheme="minorHAnsi"/>
                <w:kern w:val="0"/>
                <w:sz w:val="24"/>
                <w:szCs w:val="24"/>
                <w:lang w:eastAsia="en-IE"/>
                <w14:ligatures w14:val="none"/>
              </w:rPr>
              <w:t xml:space="preserve"> </w:t>
            </w:r>
          </w:p>
        </w:tc>
        <w:tc>
          <w:tcPr>
            <w:tcW w:w="4395" w:type="dxa"/>
          </w:tcPr>
          <w:p w14:paraId="6E17BB32" w14:textId="54494EBE"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CTB Small Craft Harbour/Piles at Ferry Slipway at </w:t>
            </w: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1F7553F8" w14:textId="1B5EA3F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120,000</w:t>
            </w:r>
          </w:p>
        </w:tc>
        <w:tc>
          <w:tcPr>
            <w:tcW w:w="1417" w:type="dxa"/>
          </w:tcPr>
          <w:p w14:paraId="73230CA9" w14:textId="18C6205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Ongoing</w:t>
            </w:r>
          </w:p>
        </w:tc>
      </w:tr>
      <w:tr w:rsidR="00441F24" w:rsidRPr="00441F24" w14:paraId="15DD7828" w14:textId="77777777" w:rsidTr="0024386C">
        <w:tc>
          <w:tcPr>
            <w:tcW w:w="1979" w:type="dxa"/>
          </w:tcPr>
          <w:p w14:paraId="685496EB" w14:textId="06B9D2BE"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MWP Consulting Engineers</w:t>
            </w:r>
          </w:p>
        </w:tc>
        <w:tc>
          <w:tcPr>
            <w:tcW w:w="4395" w:type="dxa"/>
          </w:tcPr>
          <w:p w14:paraId="102EB4AD" w14:textId="21D66724"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Harbour Support Facilities </w:t>
            </w: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6AD61BA0" w14:textId="393F98A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7,500 plus 6.75% based on notional Capital Value of Project of €1,000,000</w:t>
            </w:r>
          </w:p>
        </w:tc>
        <w:tc>
          <w:tcPr>
            <w:tcW w:w="1417" w:type="dxa"/>
          </w:tcPr>
          <w:p w14:paraId="32EEAD9B" w14:textId="57D14BC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185,275</w:t>
            </w:r>
          </w:p>
        </w:tc>
      </w:tr>
      <w:tr w:rsidR="00441F24" w:rsidRPr="00441F24" w14:paraId="59F81B25" w14:textId="77777777" w:rsidTr="0024386C">
        <w:tc>
          <w:tcPr>
            <w:tcW w:w="1979" w:type="dxa"/>
          </w:tcPr>
          <w:p w14:paraId="58692F9E" w14:textId="1F2D0979"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Crime Management Services</w:t>
            </w:r>
          </w:p>
        </w:tc>
        <w:tc>
          <w:tcPr>
            <w:tcW w:w="4395" w:type="dxa"/>
          </w:tcPr>
          <w:p w14:paraId="56549D62" w14:textId="1DD11AA9" w:rsidR="00320670" w:rsidRPr="00441F24" w:rsidRDefault="00320670" w:rsidP="00120152">
            <w:pPr>
              <w:contextualSpacing/>
              <w:rPr>
                <w:rFonts w:eastAsia="Times New Roman" w:cstheme="minorHAnsi"/>
                <w:kern w:val="0"/>
                <w:sz w:val="24"/>
                <w:szCs w:val="24"/>
                <w:lang w:eastAsia="en-IE"/>
                <w14:ligatures w14:val="none"/>
              </w:rPr>
            </w:pPr>
            <w:r w:rsidRPr="00441F24">
              <w:rPr>
                <w:rFonts w:cstheme="minorHAnsi"/>
                <w:sz w:val="24"/>
                <w:szCs w:val="24"/>
              </w:rPr>
              <w:t xml:space="preserve">Port Security Plans tendered for under the Recognised Security Organisations - DTTAS Notice No 2 of 2019 for Killybegs Fishery Harbour Centre </w:t>
            </w:r>
          </w:p>
        </w:tc>
        <w:tc>
          <w:tcPr>
            <w:tcW w:w="1276" w:type="dxa"/>
          </w:tcPr>
          <w:p w14:paraId="0726A267" w14:textId="735AA3C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1,477</w:t>
            </w:r>
          </w:p>
        </w:tc>
        <w:tc>
          <w:tcPr>
            <w:tcW w:w="1417" w:type="dxa"/>
          </w:tcPr>
          <w:p w14:paraId="70310F2C" w14:textId="234BC4F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1,787</w:t>
            </w:r>
          </w:p>
        </w:tc>
      </w:tr>
      <w:tr w:rsidR="00441F24" w:rsidRPr="00441F24" w14:paraId="3DDCD40F" w14:textId="77777777" w:rsidTr="0024386C">
        <w:tc>
          <w:tcPr>
            <w:tcW w:w="1979" w:type="dxa"/>
          </w:tcPr>
          <w:p w14:paraId="572F24AA" w14:textId="1603B31A" w:rsidR="00320670" w:rsidRPr="00441F24" w:rsidRDefault="00320670" w:rsidP="001A45E0">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Grant Thornton Ireland</w:t>
            </w:r>
          </w:p>
        </w:tc>
        <w:tc>
          <w:tcPr>
            <w:tcW w:w="4395" w:type="dxa"/>
          </w:tcPr>
          <w:p w14:paraId="469E795B" w14:textId="26FABAAC" w:rsidR="00320670" w:rsidRPr="00441F24" w:rsidRDefault="00320670" w:rsidP="001A45E0">
            <w:pPr>
              <w:contextualSpacing/>
              <w:rPr>
                <w:rFonts w:cstheme="minorHAnsi"/>
                <w:sz w:val="24"/>
                <w:szCs w:val="24"/>
              </w:rPr>
            </w:pPr>
            <w:r w:rsidRPr="00441F24">
              <w:rPr>
                <w:rFonts w:cstheme="minorHAnsi"/>
                <w:sz w:val="24"/>
                <w:szCs w:val="24"/>
              </w:rPr>
              <w:t>Cost Benefit Analysis TB Eradication programme</w:t>
            </w:r>
          </w:p>
        </w:tc>
        <w:tc>
          <w:tcPr>
            <w:tcW w:w="1276" w:type="dxa"/>
          </w:tcPr>
          <w:p w14:paraId="48A26B9A" w14:textId="7BD8243C" w:rsidR="00320670" w:rsidRPr="00441F24" w:rsidRDefault="00320670" w:rsidP="001A45E0">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68,782</w:t>
            </w:r>
          </w:p>
        </w:tc>
        <w:tc>
          <w:tcPr>
            <w:tcW w:w="1417" w:type="dxa"/>
          </w:tcPr>
          <w:p w14:paraId="1A06E118" w14:textId="2DF30424" w:rsidR="00320670" w:rsidRPr="00441F24" w:rsidRDefault="00320670" w:rsidP="001A45E0">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68,782</w:t>
            </w:r>
          </w:p>
        </w:tc>
      </w:tr>
      <w:tr w:rsidR="00441F24" w:rsidRPr="00441F24" w14:paraId="62896A31" w14:textId="77777777" w:rsidTr="0024386C">
        <w:tc>
          <w:tcPr>
            <w:tcW w:w="1979" w:type="dxa"/>
          </w:tcPr>
          <w:p w14:paraId="4A99D3F0" w14:textId="1B1AE8D8" w:rsidR="00320670" w:rsidRPr="00441F24" w:rsidRDefault="00320670" w:rsidP="001A45E0">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Grant Thornton Ireland</w:t>
            </w:r>
          </w:p>
        </w:tc>
        <w:tc>
          <w:tcPr>
            <w:tcW w:w="4395" w:type="dxa"/>
          </w:tcPr>
          <w:p w14:paraId="0A646FDD" w14:textId="726373DE" w:rsidR="00320670" w:rsidRPr="00441F24" w:rsidRDefault="00320670" w:rsidP="001A45E0">
            <w:pPr>
              <w:contextualSpacing/>
              <w:rPr>
                <w:rFonts w:cstheme="minorHAnsi"/>
                <w:sz w:val="24"/>
                <w:szCs w:val="24"/>
              </w:rPr>
            </w:pPr>
            <w:r w:rsidRPr="00441F24">
              <w:rPr>
                <w:rFonts w:cstheme="minorHAnsi"/>
                <w:sz w:val="24"/>
                <w:szCs w:val="24"/>
              </w:rPr>
              <w:t>On Farm Market Valuation Review</w:t>
            </w:r>
          </w:p>
        </w:tc>
        <w:tc>
          <w:tcPr>
            <w:tcW w:w="1276" w:type="dxa"/>
          </w:tcPr>
          <w:p w14:paraId="4A242450" w14:textId="6C60FDD6" w:rsidR="00320670" w:rsidRPr="00441F24" w:rsidRDefault="00320670" w:rsidP="001A45E0">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92,250</w:t>
            </w:r>
          </w:p>
        </w:tc>
        <w:tc>
          <w:tcPr>
            <w:tcW w:w="1417" w:type="dxa"/>
          </w:tcPr>
          <w:p w14:paraId="6791DF49" w14:textId="5FF6F40D" w:rsidR="00320670" w:rsidRPr="00441F24" w:rsidRDefault="00320670" w:rsidP="001A45E0">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92,250</w:t>
            </w:r>
          </w:p>
        </w:tc>
      </w:tr>
    </w:tbl>
    <w:p w14:paraId="44B76A45" w14:textId="37925752" w:rsidR="00E6226D" w:rsidRPr="00441F24" w:rsidRDefault="00E6226D" w:rsidP="00F627A8">
      <w:pPr>
        <w:spacing w:after="150" w:line="240" w:lineRule="auto"/>
        <w:rPr>
          <w:rFonts w:eastAsia="Times New Roman" w:cstheme="minorHAnsi"/>
          <w:kern w:val="0"/>
          <w:sz w:val="24"/>
          <w:szCs w:val="24"/>
          <w:lang w:eastAsia="en-IE"/>
          <w14:ligatures w14:val="none"/>
        </w:rPr>
      </w:pPr>
    </w:p>
    <w:p w14:paraId="1A9445CE" w14:textId="77777777" w:rsidR="0024386C" w:rsidRPr="00441F24" w:rsidRDefault="0024386C" w:rsidP="00F627A8">
      <w:pPr>
        <w:spacing w:after="150" w:line="240" w:lineRule="auto"/>
        <w:rPr>
          <w:rFonts w:eastAsia="Times New Roman" w:cstheme="minorHAnsi"/>
          <w:b/>
          <w:bCs/>
          <w:kern w:val="0"/>
          <w:sz w:val="24"/>
          <w:szCs w:val="24"/>
          <w:lang w:eastAsia="en-IE"/>
          <w14:ligatures w14:val="none"/>
        </w:rPr>
      </w:pPr>
    </w:p>
    <w:p w14:paraId="34786E70" w14:textId="77777777" w:rsidR="009B42EE" w:rsidRPr="00441F24" w:rsidRDefault="009B42EE" w:rsidP="00F627A8">
      <w:pPr>
        <w:spacing w:after="150" w:line="240" w:lineRule="auto"/>
        <w:rPr>
          <w:rFonts w:eastAsia="Times New Roman" w:cstheme="minorHAnsi"/>
          <w:b/>
          <w:bCs/>
          <w:kern w:val="0"/>
          <w:sz w:val="24"/>
          <w:szCs w:val="24"/>
          <w:lang w:eastAsia="en-IE"/>
          <w14:ligatures w14:val="none"/>
        </w:rPr>
      </w:pPr>
    </w:p>
    <w:p w14:paraId="07175757" w14:textId="77777777" w:rsidR="009B42EE" w:rsidRPr="00441F24" w:rsidRDefault="009B42EE" w:rsidP="00F627A8">
      <w:pPr>
        <w:spacing w:after="150" w:line="240" w:lineRule="auto"/>
        <w:rPr>
          <w:rFonts w:eastAsia="Times New Roman" w:cstheme="minorHAnsi"/>
          <w:b/>
          <w:bCs/>
          <w:kern w:val="0"/>
          <w:sz w:val="24"/>
          <w:szCs w:val="24"/>
          <w:lang w:eastAsia="en-IE"/>
          <w14:ligatures w14:val="none"/>
        </w:rPr>
      </w:pPr>
    </w:p>
    <w:p w14:paraId="7DA69109" w14:textId="77777777" w:rsidR="009B42EE" w:rsidRPr="00441F24" w:rsidRDefault="009B42EE" w:rsidP="00F627A8">
      <w:pPr>
        <w:spacing w:after="150" w:line="240" w:lineRule="auto"/>
        <w:rPr>
          <w:rFonts w:eastAsia="Times New Roman" w:cstheme="minorHAnsi"/>
          <w:b/>
          <w:bCs/>
          <w:kern w:val="0"/>
          <w:sz w:val="24"/>
          <w:szCs w:val="24"/>
          <w:lang w:eastAsia="en-IE"/>
          <w14:ligatures w14:val="none"/>
        </w:rPr>
      </w:pPr>
    </w:p>
    <w:p w14:paraId="5F85AB88" w14:textId="77777777" w:rsidR="009B42EE" w:rsidRPr="00441F24" w:rsidRDefault="009B42EE" w:rsidP="00F627A8">
      <w:pPr>
        <w:spacing w:after="150" w:line="240" w:lineRule="auto"/>
        <w:rPr>
          <w:rFonts w:eastAsia="Times New Roman" w:cstheme="minorHAnsi"/>
          <w:b/>
          <w:bCs/>
          <w:kern w:val="0"/>
          <w:sz w:val="24"/>
          <w:szCs w:val="24"/>
          <w:lang w:eastAsia="en-IE"/>
          <w14:ligatures w14:val="none"/>
        </w:rPr>
      </w:pPr>
    </w:p>
    <w:p w14:paraId="4021C01F" w14:textId="51F762C0" w:rsidR="00E6226D" w:rsidRPr="00441F24" w:rsidRDefault="00E6226D" w:rsidP="00F627A8">
      <w:pPr>
        <w:spacing w:after="150" w:line="240" w:lineRule="auto"/>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2021</w:t>
      </w:r>
    </w:p>
    <w:tbl>
      <w:tblPr>
        <w:tblStyle w:val="TableGrid"/>
        <w:tblW w:w="9067" w:type="dxa"/>
        <w:tblLook w:val="04A0" w:firstRow="1" w:lastRow="0" w:firstColumn="1" w:lastColumn="0" w:noHBand="0" w:noVBand="1"/>
      </w:tblPr>
      <w:tblGrid>
        <w:gridCol w:w="1677"/>
        <w:gridCol w:w="4555"/>
        <w:gridCol w:w="1428"/>
        <w:gridCol w:w="1407"/>
      </w:tblGrid>
      <w:tr w:rsidR="00441F24" w:rsidRPr="00441F24" w14:paraId="03843265" w14:textId="77777777" w:rsidTr="009B42EE">
        <w:tc>
          <w:tcPr>
            <w:tcW w:w="1677" w:type="dxa"/>
            <w:shd w:val="clear" w:color="auto" w:fill="D5DCE4" w:themeFill="text2" w:themeFillTint="33"/>
          </w:tcPr>
          <w:p w14:paraId="69D44611" w14:textId="7777777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Company Name</w:t>
            </w:r>
          </w:p>
        </w:tc>
        <w:tc>
          <w:tcPr>
            <w:tcW w:w="4555" w:type="dxa"/>
            <w:shd w:val="clear" w:color="auto" w:fill="D5DCE4" w:themeFill="text2" w:themeFillTint="33"/>
          </w:tcPr>
          <w:p w14:paraId="0F90EE18" w14:textId="04160741"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Details of External Consultancy Contract</w:t>
            </w:r>
          </w:p>
        </w:tc>
        <w:tc>
          <w:tcPr>
            <w:tcW w:w="1428" w:type="dxa"/>
            <w:shd w:val="clear" w:color="auto" w:fill="D5DCE4" w:themeFill="text2" w:themeFillTint="33"/>
          </w:tcPr>
          <w:p w14:paraId="460AC21F" w14:textId="7777777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Original Estimated Cost</w:t>
            </w:r>
          </w:p>
          <w:p w14:paraId="25C5E9F8" w14:textId="77777777" w:rsidR="00320670" w:rsidRPr="00441F24" w:rsidRDefault="00320670" w:rsidP="0024386C">
            <w:pPr>
              <w:contextualSpacing/>
              <w:jc w:val="center"/>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w:t>
            </w:r>
          </w:p>
        </w:tc>
        <w:tc>
          <w:tcPr>
            <w:tcW w:w="1407" w:type="dxa"/>
            <w:shd w:val="clear" w:color="auto" w:fill="D5DCE4" w:themeFill="text2" w:themeFillTint="33"/>
          </w:tcPr>
          <w:p w14:paraId="34AD863E" w14:textId="7777777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Final Cost</w:t>
            </w:r>
          </w:p>
          <w:p w14:paraId="0003C661" w14:textId="77777777" w:rsidR="00320670" w:rsidRPr="00441F24" w:rsidRDefault="00320670" w:rsidP="0024386C">
            <w:pPr>
              <w:contextualSpacing/>
              <w:jc w:val="center"/>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w:t>
            </w:r>
          </w:p>
        </w:tc>
      </w:tr>
      <w:tr w:rsidR="00441F24" w:rsidRPr="00441F24" w14:paraId="53807D1A" w14:textId="77777777" w:rsidTr="009B42EE">
        <w:tc>
          <w:tcPr>
            <w:tcW w:w="1677" w:type="dxa"/>
          </w:tcPr>
          <w:p w14:paraId="5236D227" w14:textId="5EE2E5E3"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RSK Ireland Ltd</w:t>
            </w:r>
          </w:p>
        </w:tc>
        <w:tc>
          <w:tcPr>
            <w:tcW w:w="4555" w:type="dxa"/>
          </w:tcPr>
          <w:p w14:paraId="1C29006E" w14:textId="419A1C57"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Engineering and Environmental Consultancy – SEA &amp; AA for Agri-Food Strategy</w:t>
            </w:r>
          </w:p>
        </w:tc>
        <w:tc>
          <w:tcPr>
            <w:tcW w:w="1428" w:type="dxa"/>
          </w:tcPr>
          <w:p w14:paraId="6C0242C4" w14:textId="3B45285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45,000</w:t>
            </w:r>
          </w:p>
        </w:tc>
        <w:tc>
          <w:tcPr>
            <w:tcW w:w="1407" w:type="dxa"/>
          </w:tcPr>
          <w:p w14:paraId="2DC84BFF" w14:textId="500DA18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42,712</w:t>
            </w:r>
          </w:p>
        </w:tc>
      </w:tr>
      <w:tr w:rsidR="00441F24" w:rsidRPr="00441F24" w14:paraId="2221AB2E" w14:textId="77777777" w:rsidTr="009B42EE">
        <w:tc>
          <w:tcPr>
            <w:tcW w:w="1677" w:type="dxa"/>
            <w:tcBorders>
              <w:top w:val="single" w:sz="4" w:space="0" w:color="auto"/>
              <w:left w:val="single" w:sz="4" w:space="0" w:color="auto"/>
              <w:bottom w:val="single" w:sz="4" w:space="0" w:color="auto"/>
              <w:right w:val="single" w:sz="4" w:space="0" w:color="auto"/>
            </w:tcBorders>
          </w:tcPr>
          <w:p w14:paraId="018DECCD" w14:textId="5E690B54"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Fehily Timoney &amp;Co</w:t>
            </w:r>
          </w:p>
        </w:tc>
        <w:tc>
          <w:tcPr>
            <w:tcW w:w="4555" w:type="dxa"/>
            <w:tcBorders>
              <w:top w:val="single" w:sz="4" w:space="0" w:color="auto"/>
              <w:left w:val="nil"/>
              <w:bottom w:val="single" w:sz="4" w:space="0" w:color="auto"/>
              <w:right w:val="single" w:sz="4" w:space="0" w:color="auto"/>
            </w:tcBorders>
          </w:tcPr>
          <w:p w14:paraId="3CC234B9" w14:textId="7EE480F6"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Consultative support on forestry and climate change reporting </w:t>
            </w:r>
          </w:p>
        </w:tc>
        <w:tc>
          <w:tcPr>
            <w:tcW w:w="1428" w:type="dxa"/>
            <w:tcBorders>
              <w:top w:val="single" w:sz="4" w:space="0" w:color="auto"/>
              <w:left w:val="nil"/>
              <w:bottom w:val="single" w:sz="4" w:space="0" w:color="auto"/>
              <w:right w:val="single" w:sz="4" w:space="0" w:color="auto"/>
            </w:tcBorders>
          </w:tcPr>
          <w:p w14:paraId="016D80E8" w14:textId="1F34495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4,800,000</w:t>
            </w:r>
          </w:p>
        </w:tc>
        <w:tc>
          <w:tcPr>
            <w:tcW w:w="1407" w:type="dxa"/>
            <w:tcBorders>
              <w:top w:val="single" w:sz="4" w:space="0" w:color="auto"/>
              <w:left w:val="nil"/>
              <w:bottom w:val="single" w:sz="4" w:space="0" w:color="auto"/>
              <w:right w:val="single" w:sz="4" w:space="0" w:color="auto"/>
            </w:tcBorders>
          </w:tcPr>
          <w:p w14:paraId="60F6E386" w14:textId="33EE5EB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3,300,575</w:t>
            </w:r>
          </w:p>
        </w:tc>
      </w:tr>
      <w:tr w:rsidR="00441F24" w:rsidRPr="00441F24" w14:paraId="677DCDEE" w14:textId="77777777" w:rsidTr="009B42EE">
        <w:tc>
          <w:tcPr>
            <w:tcW w:w="1677" w:type="dxa"/>
            <w:tcBorders>
              <w:top w:val="nil"/>
              <w:left w:val="single" w:sz="4" w:space="0" w:color="auto"/>
              <w:bottom w:val="single" w:sz="4" w:space="0" w:color="auto"/>
              <w:right w:val="single" w:sz="4" w:space="0" w:color="auto"/>
            </w:tcBorders>
          </w:tcPr>
          <w:p w14:paraId="00B0D7DC" w14:textId="466CF298"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IFER Monitor &amp; Mapping Ltd</w:t>
            </w:r>
          </w:p>
        </w:tc>
        <w:tc>
          <w:tcPr>
            <w:tcW w:w="4555" w:type="dxa"/>
            <w:tcBorders>
              <w:top w:val="nil"/>
              <w:left w:val="nil"/>
              <w:bottom w:val="single" w:sz="4" w:space="0" w:color="auto"/>
              <w:right w:val="single" w:sz="4" w:space="0" w:color="auto"/>
            </w:tcBorders>
          </w:tcPr>
          <w:p w14:paraId="1B55C5BA" w14:textId="5CA39B77"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Provision of Technical Services &amp; Equipment to Irelands Fourth National Forestry Inventory</w:t>
            </w:r>
          </w:p>
        </w:tc>
        <w:tc>
          <w:tcPr>
            <w:tcW w:w="1428" w:type="dxa"/>
            <w:tcBorders>
              <w:top w:val="nil"/>
              <w:left w:val="nil"/>
              <w:bottom w:val="single" w:sz="4" w:space="0" w:color="auto"/>
              <w:right w:val="single" w:sz="4" w:space="0" w:color="auto"/>
            </w:tcBorders>
          </w:tcPr>
          <w:p w14:paraId="448F29E4" w14:textId="0B9013C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100,000</w:t>
            </w:r>
          </w:p>
        </w:tc>
        <w:tc>
          <w:tcPr>
            <w:tcW w:w="1407" w:type="dxa"/>
            <w:tcBorders>
              <w:top w:val="nil"/>
              <w:left w:val="nil"/>
              <w:bottom w:val="single" w:sz="4" w:space="0" w:color="auto"/>
              <w:right w:val="single" w:sz="4" w:space="0" w:color="auto"/>
            </w:tcBorders>
          </w:tcPr>
          <w:p w14:paraId="4346F372" w14:textId="315464B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70,981</w:t>
            </w:r>
          </w:p>
        </w:tc>
      </w:tr>
      <w:tr w:rsidR="00441F24" w:rsidRPr="00441F24" w14:paraId="353B4EB8" w14:textId="77777777" w:rsidTr="009B42EE">
        <w:tc>
          <w:tcPr>
            <w:tcW w:w="1677" w:type="dxa"/>
            <w:tcBorders>
              <w:top w:val="nil"/>
              <w:left w:val="single" w:sz="4" w:space="0" w:color="auto"/>
              <w:bottom w:val="single" w:sz="4" w:space="0" w:color="auto"/>
              <w:right w:val="single" w:sz="4" w:space="0" w:color="auto"/>
            </w:tcBorders>
          </w:tcPr>
          <w:p w14:paraId="0DFB705E" w14:textId="0BC41CC2"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Env Res &amp; Service LTD</w:t>
            </w:r>
          </w:p>
        </w:tc>
        <w:tc>
          <w:tcPr>
            <w:tcW w:w="4555" w:type="dxa"/>
            <w:tcBorders>
              <w:top w:val="nil"/>
              <w:left w:val="nil"/>
              <w:bottom w:val="single" w:sz="4" w:space="0" w:color="auto"/>
              <w:right w:val="single" w:sz="4" w:space="0" w:color="auto"/>
            </w:tcBorders>
          </w:tcPr>
          <w:p w14:paraId="02128671" w14:textId="7D8FF266"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Consultative support on forestry and climate change reporting </w:t>
            </w:r>
          </w:p>
        </w:tc>
        <w:tc>
          <w:tcPr>
            <w:tcW w:w="1428" w:type="dxa"/>
            <w:tcBorders>
              <w:top w:val="nil"/>
              <w:left w:val="nil"/>
              <w:bottom w:val="single" w:sz="4" w:space="0" w:color="auto"/>
              <w:right w:val="single" w:sz="4" w:space="0" w:color="auto"/>
            </w:tcBorders>
          </w:tcPr>
          <w:p w14:paraId="1BBC4AAF" w14:textId="16532E8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304,700</w:t>
            </w:r>
          </w:p>
        </w:tc>
        <w:tc>
          <w:tcPr>
            <w:tcW w:w="1407" w:type="dxa"/>
            <w:tcBorders>
              <w:top w:val="nil"/>
              <w:left w:val="nil"/>
              <w:bottom w:val="single" w:sz="4" w:space="0" w:color="auto"/>
              <w:right w:val="single" w:sz="4" w:space="0" w:color="auto"/>
            </w:tcBorders>
          </w:tcPr>
          <w:p w14:paraId="2189E6CF" w14:textId="102D24C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327,088</w:t>
            </w:r>
          </w:p>
        </w:tc>
      </w:tr>
      <w:tr w:rsidR="00441F24" w:rsidRPr="00441F24" w14:paraId="13B83A09" w14:textId="77777777" w:rsidTr="009B42EE">
        <w:tc>
          <w:tcPr>
            <w:tcW w:w="1677" w:type="dxa"/>
            <w:tcBorders>
              <w:top w:val="nil"/>
              <w:left w:val="single" w:sz="4" w:space="0" w:color="auto"/>
              <w:bottom w:val="single" w:sz="4" w:space="0" w:color="auto"/>
              <w:right w:val="single" w:sz="4" w:space="0" w:color="auto"/>
            </w:tcBorders>
          </w:tcPr>
          <w:p w14:paraId="09C2E0E8" w14:textId="4D770F1D"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Wicklow Uplands council </w:t>
            </w:r>
          </w:p>
        </w:tc>
        <w:tc>
          <w:tcPr>
            <w:tcW w:w="4555" w:type="dxa"/>
            <w:tcBorders>
              <w:top w:val="nil"/>
              <w:left w:val="nil"/>
              <w:bottom w:val="single" w:sz="4" w:space="0" w:color="auto"/>
              <w:right w:val="single" w:sz="4" w:space="0" w:color="auto"/>
            </w:tcBorders>
          </w:tcPr>
          <w:p w14:paraId="143AECAA" w14:textId="6B8BB555"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Developing a collaborative strategy for the Management and Control of invasive deer species in Wicklow </w:t>
            </w:r>
          </w:p>
        </w:tc>
        <w:tc>
          <w:tcPr>
            <w:tcW w:w="1428" w:type="dxa"/>
            <w:tcBorders>
              <w:top w:val="nil"/>
              <w:left w:val="nil"/>
              <w:bottom w:val="single" w:sz="4" w:space="0" w:color="auto"/>
              <w:right w:val="single" w:sz="4" w:space="0" w:color="auto"/>
            </w:tcBorders>
          </w:tcPr>
          <w:p w14:paraId="3395FB11" w14:textId="69B86A0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71,550</w:t>
            </w:r>
          </w:p>
        </w:tc>
        <w:tc>
          <w:tcPr>
            <w:tcW w:w="1407" w:type="dxa"/>
            <w:tcBorders>
              <w:top w:val="nil"/>
              <w:left w:val="nil"/>
              <w:bottom w:val="single" w:sz="4" w:space="0" w:color="auto"/>
              <w:right w:val="single" w:sz="4" w:space="0" w:color="auto"/>
            </w:tcBorders>
          </w:tcPr>
          <w:p w14:paraId="1BCD95B1" w14:textId="62C7600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18,000</w:t>
            </w:r>
          </w:p>
        </w:tc>
      </w:tr>
      <w:tr w:rsidR="00441F24" w:rsidRPr="00441F24" w14:paraId="5A4F75F5" w14:textId="77777777" w:rsidTr="009B42EE">
        <w:tc>
          <w:tcPr>
            <w:tcW w:w="1677" w:type="dxa"/>
            <w:tcBorders>
              <w:top w:val="nil"/>
              <w:left w:val="single" w:sz="4" w:space="0" w:color="auto"/>
              <w:bottom w:val="single" w:sz="4" w:space="0" w:color="auto"/>
              <w:right w:val="single" w:sz="4" w:space="0" w:color="auto"/>
            </w:tcBorders>
          </w:tcPr>
          <w:p w14:paraId="05BEAFDE" w14:textId="6AF98D8F"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Malcolm Jacob</w:t>
            </w:r>
          </w:p>
        </w:tc>
        <w:tc>
          <w:tcPr>
            <w:tcW w:w="4555" w:type="dxa"/>
            <w:tcBorders>
              <w:top w:val="nil"/>
              <w:left w:val="nil"/>
              <w:bottom w:val="single" w:sz="4" w:space="0" w:color="auto"/>
              <w:right w:val="single" w:sz="4" w:space="0" w:color="auto"/>
            </w:tcBorders>
          </w:tcPr>
          <w:p w14:paraId="7F6D7BAF" w14:textId="02B88A29"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Development of </w:t>
            </w:r>
            <w:proofErr w:type="gramStart"/>
            <w:r w:rsidRPr="00441F24">
              <w:rPr>
                <w:rFonts w:eastAsia="Times New Roman" w:cstheme="minorHAnsi"/>
                <w:kern w:val="0"/>
                <w:sz w:val="24"/>
                <w:szCs w:val="24"/>
                <w:lang w:eastAsia="en-IE"/>
                <w14:ligatures w14:val="none"/>
              </w:rPr>
              <w:t>Second Generation</w:t>
            </w:r>
            <w:proofErr w:type="gramEnd"/>
            <w:r w:rsidRPr="00441F24">
              <w:rPr>
                <w:rFonts w:eastAsia="Times New Roman" w:cstheme="minorHAnsi"/>
                <w:kern w:val="0"/>
                <w:sz w:val="24"/>
                <w:szCs w:val="24"/>
                <w:lang w:eastAsia="en-IE"/>
                <w14:ligatures w14:val="none"/>
              </w:rPr>
              <w:t xml:space="preserve"> Eurocode 5</w:t>
            </w:r>
          </w:p>
        </w:tc>
        <w:tc>
          <w:tcPr>
            <w:tcW w:w="1428" w:type="dxa"/>
            <w:tcBorders>
              <w:top w:val="nil"/>
              <w:left w:val="nil"/>
              <w:bottom w:val="single" w:sz="4" w:space="0" w:color="auto"/>
              <w:right w:val="single" w:sz="4" w:space="0" w:color="auto"/>
            </w:tcBorders>
          </w:tcPr>
          <w:p w14:paraId="262EF6F1" w14:textId="7C98E6E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12,180</w:t>
            </w:r>
          </w:p>
        </w:tc>
        <w:tc>
          <w:tcPr>
            <w:tcW w:w="1407" w:type="dxa"/>
            <w:tcBorders>
              <w:top w:val="nil"/>
              <w:left w:val="nil"/>
              <w:bottom w:val="single" w:sz="4" w:space="0" w:color="auto"/>
              <w:right w:val="single" w:sz="4" w:space="0" w:color="auto"/>
            </w:tcBorders>
          </w:tcPr>
          <w:p w14:paraId="72C43385" w14:textId="10DE81D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12,180</w:t>
            </w:r>
          </w:p>
        </w:tc>
      </w:tr>
      <w:tr w:rsidR="00441F24" w:rsidRPr="00441F24" w14:paraId="2010A606" w14:textId="77777777" w:rsidTr="009B42EE">
        <w:tc>
          <w:tcPr>
            <w:tcW w:w="1677" w:type="dxa"/>
            <w:tcBorders>
              <w:top w:val="nil"/>
              <w:left w:val="single" w:sz="4" w:space="0" w:color="auto"/>
              <w:bottom w:val="single" w:sz="4" w:space="0" w:color="auto"/>
              <w:right w:val="single" w:sz="4" w:space="0" w:color="auto"/>
            </w:tcBorders>
          </w:tcPr>
          <w:p w14:paraId="04E9DF03" w14:textId="43053AE7"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Flynn Furney Environmental</w:t>
            </w:r>
          </w:p>
        </w:tc>
        <w:tc>
          <w:tcPr>
            <w:tcW w:w="4555" w:type="dxa"/>
            <w:tcBorders>
              <w:top w:val="nil"/>
              <w:left w:val="nil"/>
              <w:bottom w:val="single" w:sz="4" w:space="0" w:color="auto"/>
              <w:right w:val="single" w:sz="4" w:space="0" w:color="auto"/>
            </w:tcBorders>
          </w:tcPr>
          <w:p w14:paraId="1B1D36C1" w14:textId="3AB199A4"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Maintenance of National Network of Bait Logs </w:t>
            </w:r>
          </w:p>
        </w:tc>
        <w:tc>
          <w:tcPr>
            <w:tcW w:w="1428" w:type="dxa"/>
            <w:tcBorders>
              <w:top w:val="nil"/>
              <w:left w:val="nil"/>
              <w:bottom w:val="single" w:sz="4" w:space="0" w:color="auto"/>
              <w:right w:val="single" w:sz="4" w:space="0" w:color="auto"/>
            </w:tcBorders>
          </w:tcPr>
          <w:p w14:paraId="4ACA5A96" w14:textId="4A600DB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24,000</w:t>
            </w:r>
          </w:p>
        </w:tc>
        <w:tc>
          <w:tcPr>
            <w:tcW w:w="1407" w:type="dxa"/>
            <w:tcBorders>
              <w:top w:val="nil"/>
              <w:left w:val="nil"/>
              <w:bottom w:val="single" w:sz="4" w:space="0" w:color="auto"/>
              <w:right w:val="single" w:sz="4" w:space="0" w:color="auto"/>
            </w:tcBorders>
          </w:tcPr>
          <w:p w14:paraId="5002097A" w14:textId="61FBA10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56,760</w:t>
            </w:r>
          </w:p>
        </w:tc>
      </w:tr>
      <w:tr w:rsidR="00441F24" w:rsidRPr="00441F24" w14:paraId="05673F17" w14:textId="77777777" w:rsidTr="009B42EE">
        <w:tc>
          <w:tcPr>
            <w:tcW w:w="1677" w:type="dxa"/>
            <w:tcBorders>
              <w:top w:val="nil"/>
              <w:left w:val="single" w:sz="4" w:space="0" w:color="auto"/>
              <w:bottom w:val="single" w:sz="4" w:space="0" w:color="auto"/>
              <w:right w:val="single" w:sz="4" w:space="0" w:color="auto"/>
            </w:tcBorders>
          </w:tcPr>
          <w:p w14:paraId="3AD96E4C" w14:textId="40252E4F"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Sylvalitics Ltd </w:t>
            </w:r>
          </w:p>
        </w:tc>
        <w:tc>
          <w:tcPr>
            <w:tcW w:w="4555" w:type="dxa"/>
            <w:tcBorders>
              <w:top w:val="nil"/>
              <w:left w:val="nil"/>
              <w:bottom w:val="single" w:sz="4" w:space="0" w:color="auto"/>
              <w:right w:val="single" w:sz="4" w:space="0" w:color="auto"/>
            </w:tcBorders>
          </w:tcPr>
          <w:p w14:paraId="4269304D" w14:textId="6D6E5DC5" w:rsidR="00320670" w:rsidRPr="00441F24" w:rsidRDefault="00320670" w:rsidP="00ED160A">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Woodflow</w:t>
            </w:r>
            <w:proofErr w:type="spellEnd"/>
            <w:r w:rsidRPr="00441F24">
              <w:rPr>
                <w:rFonts w:eastAsia="Times New Roman" w:cstheme="minorHAnsi"/>
                <w:kern w:val="0"/>
                <w:sz w:val="24"/>
                <w:szCs w:val="24"/>
                <w:lang w:eastAsia="en-IE"/>
                <w14:ligatures w14:val="none"/>
              </w:rPr>
              <w:t xml:space="preserve"> Forecast Consultancies</w:t>
            </w:r>
          </w:p>
        </w:tc>
        <w:tc>
          <w:tcPr>
            <w:tcW w:w="1428" w:type="dxa"/>
            <w:tcBorders>
              <w:top w:val="nil"/>
              <w:left w:val="nil"/>
              <w:bottom w:val="single" w:sz="4" w:space="0" w:color="auto"/>
              <w:right w:val="single" w:sz="4" w:space="0" w:color="auto"/>
            </w:tcBorders>
          </w:tcPr>
          <w:p w14:paraId="586ED9E1" w14:textId="3E103CF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50,850</w:t>
            </w:r>
          </w:p>
        </w:tc>
        <w:tc>
          <w:tcPr>
            <w:tcW w:w="1407" w:type="dxa"/>
            <w:tcBorders>
              <w:top w:val="nil"/>
              <w:left w:val="nil"/>
              <w:bottom w:val="single" w:sz="4" w:space="0" w:color="auto"/>
              <w:right w:val="single" w:sz="4" w:space="0" w:color="auto"/>
            </w:tcBorders>
          </w:tcPr>
          <w:p w14:paraId="2FA979C3" w14:textId="0FFE8C1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46,909</w:t>
            </w:r>
          </w:p>
        </w:tc>
      </w:tr>
      <w:tr w:rsidR="00441F24" w:rsidRPr="00441F24" w14:paraId="468F36D2" w14:textId="77777777" w:rsidTr="009B42EE">
        <w:tc>
          <w:tcPr>
            <w:tcW w:w="1677" w:type="dxa"/>
            <w:tcBorders>
              <w:top w:val="nil"/>
              <w:left w:val="single" w:sz="4" w:space="0" w:color="auto"/>
              <w:bottom w:val="single" w:sz="4" w:space="0" w:color="auto"/>
              <w:right w:val="single" w:sz="4" w:space="0" w:color="auto"/>
            </w:tcBorders>
          </w:tcPr>
          <w:p w14:paraId="487AF3BF" w14:textId="4FBB8714"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Forest Genetic Resources</w:t>
            </w:r>
          </w:p>
        </w:tc>
        <w:tc>
          <w:tcPr>
            <w:tcW w:w="4555" w:type="dxa"/>
            <w:tcBorders>
              <w:top w:val="nil"/>
              <w:left w:val="nil"/>
              <w:bottom w:val="single" w:sz="4" w:space="0" w:color="auto"/>
              <w:right w:val="single" w:sz="4" w:space="0" w:color="auto"/>
            </w:tcBorders>
          </w:tcPr>
          <w:p w14:paraId="2FE5C4A6" w14:textId="6839F6E9"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Forest Genetic Resources Seed Stand Establishment </w:t>
            </w:r>
          </w:p>
        </w:tc>
        <w:tc>
          <w:tcPr>
            <w:tcW w:w="1428" w:type="dxa"/>
            <w:tcBorders>
              <w:top w:val="nil"/>
              <w:left w:val="nil"/>
              <w:bottom w:val="single" w:sz="4" w:space="0" w:color="auto"/>
              <w:right w:val="single" w:sz="4" w:space="0" w:color="auto"/>
            </w:tcBorders>
          </w:tcPr>
          <w:p w14:paraId="1CB5DB1D" w14:textId="12C2310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35,500</w:t>
            </w:r>
          </w:p>
        </w:tc>
        <w:tc>
          <w:tcPr>
            <w:tcW w:w="1407" w:type="dxa"/>
            <w:tcBorders>
              <w:top w:val="nil"/>
              <w:left w:val="nil"/>
              <w:bottom w:val="single" w:sz="4" w:space="0" w:color="auto"/>
              <w:right w:val="single" w:sz="4" w:space="0" w:color="auto"/>
            </w:tcBorders>
          </w:tcPr>
          <w:p w14:paraId="07A3B3F7" w14:textId="3EDF67A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20,500</w:t>
            </w:r>
          </w:p>
        </w:tc>
      </w:tr>
      <w:tr w:rsidR="00441F24" w:rsidRPr="00441F24" w14:paraId="2A917DE1" w14:textId="77777777" w:rsidTr="009B42EE">
        <w:tc>
          <w:tcPr>
            <w:tcW w:w="1677" w:type="dxa"/>
            <w:tcBorders>
              <w:top w:val="nil"/>
              <w:left w:val="single" w:sz="4" w:space="0" w:color="auto"/>
              <w:bottom w:val="single" w:sz="4" w:space="0" w:color="auto"/>
              <w:right w:val="single" w:sz="4" w:space="0" w:color="auto"/>
            </w:tcBorders>
          </w:tcPr>
          <w:p w14:paraId="26E21DE1" w14:textId="1AF18F5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Environmental Facilitation </w:t>
            </w:r>
          </w:p>
        </w:tc>
        <w:tc>
          <w:tcPr>
            <w:tcW w:w="4555" w:type="dxa"/>
            <w:tcBorders>
              <w:top w:val="nil"/>
              <w:left w:val="nil"/>
              <w:bottom w:val="single" w:sz="4" w:space="0" w:color="auto"/>
              <w:right w:val="single" w:sz="4" w:space="0" w:color="auto"/>
            </w:tcBorders>
          </w:tcPr>
          <w:p w14:paraId="4BA117A8" w14:textId="40158F85"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Environmental Assessments </w:t>
            </w:r>
          </w:p>
        </w:tc>
        <w:tc>
          <w:tcPr>
            <w:tcW w:w="1428" w:type="dxa"/>
            <w:tcBorders>
              <w:top w:val="nil"/>
              <w:left w:val="nil"/>
              <w:bottom w:val="single" w:sz="4" w:space="0" w:color="auto"/>
              <w:right w:val="single" w:sz="4" w:space="0" w:color="auto"/>
            </w:tcBorders>
          </w:tcPr>
          <w:p w14:paraId="7E15567A" w14:textId="162FA5A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24,950</w:t>
            </w:r>
          </w:p>
        </w:tc>
        <w:tc>
          <w:tcPr>
            <w:tcW w:w="1407" w:type="dxa"/>
            <w:tcBorders>
              <w:top w:val="nil"/>
              <w:left w:val="nil"/>
              <w:bottom w:val="single" w:sz="4" w:space="0" w:color="auto"/>
              <w:right w:val="single" w:sz="4" w:space="0" w:color="auto"/>
            </w:tcBorders>
          </w:tcPr>
          <w:p w14:paraId="13A38D58" w14:textId="3CF2C45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43,228</w:t>
            </w:r>
          </w:p>
        </w:tc>
      </w:tr>
      <w:tr w:rsidR="00441F24" w:rsidRPr="00441F24" w14:paraId="4C296CB4" w14:textId="77777777" w:rsidTr="009B42EE">
        <w:tc>
          <w:tcPr>
            <w:tcW w:w="1677" w:type="dxa"/>
            <w:tcBorders>
              <w:top w:val="nil"/>
              <w:left w:val="single" w:sz="4" w:space="0" w:color="auto"/>
              <w:bottom w:val="single" w:sz="4" w:space="0" w:color="auto"/>
              <w:right w:val="single" w:sz="4" w:space="0" w:color="auto"/>
            </w:tcBorders>
          </w:tcPr>
          <w:p w14:paraId="6D64E22F" w14:textId="7EBD392F" w:rsidR="00320670" w:rsidRPr="00441F24" w:rsidRDefault="00320670" w:rsidP="00ED160A">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Futureark</w:t>
            </w:r>
            <w:proofErr w:type="spellEnd"/>
            <w:r w:rsidRPr="00441F24">
              <w:rPr>
                <w:rFonts w:eastAsia="Times New Roman" w:cstheme="minorHAnsi"/>
                <w:kern w:val="0"/>
                <w:sz w:val="24"/>
                <w:szCs w:val="24"/>
                <w:lang w:eastAsia="en-IE"/>
                <w14:ligatures w14:val="none"/>
              </w:rPr>
              <w:t xml:space="preserve"> Ltd</w:t>
            </w:r>
          </w:p>
        </w:tc>
        <w:tc>
          <w:tcPr>
            <w:tcW w:w="4555" w:type="dxa"/>
            <w:tcBorders>
              <w:top w:val="nil"/>
              <w:left w:val="nil"/>
              <w:bottom w:val="single" w:sz="4" w:space="0" w:color="auto"/>
              <w:right w:val="single" w:sz="4" w:space="0" w:color="auto"/>
            </w:tcBorders>
          </w:tcPr>
          <w:p w14:paraId="52461EE8" w14:textId="3C47BF74"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To advise on the implementation of the Mackinnon Report</w:t>
            </w:r>
          </w:p>
        </w:tc>
        <w:tc>
          <w:tcPr>
            <w:tcW w:w="1428" w:type="dxa"/>
            <w:tcBorders>
              <w:top w:val="nil"/>
              <w:left w:val="nil"/>
              <w:bottom w:val="single" w:sz="4" w:space="0" w:color="auto"/>
              <w:right w:val="single" w:sz="4" w:space="0" w:color="auto"/>
            </w:tcBorders>
          </w:tcPr>
          <w:p w14:paraId="671C919B" w14:textId="278896E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20,000</w:t>
            </w:r>
          </w:p>
        </w:tc>
        <w:tc>
          <w:tcPr>
            <w:tcW w:w="1407" w:type="dxa"/>
            <w:tcBorders>
              <w:top w:val="nil"/>
              <w:left w:val="nil"/>
              <w:bottom w:val="single" w:sz="4" w:space="0" w:color="auto"/>
              <w:right w:val="single" w:sz="4" w:space="0" w:color="auto"/>
            </w:tcBorders>
          </w:tcPr>
          <w:p w14:paraId="4E0AD3A8" w14:textId="3E1162D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10,120</w:t>
            </w:r>
          </w:p>
        </w:tc>
      </w:tr>
      <w:tr w:rsidR="00441F24" w:rsidRPr="00441F24" w14:paraId="1C44A2C2" w14:textId="77777777" w:rsidTr="009B42EE">
        <w:tc>
          <w:tcPr>
            <w:tcW w:w="1677" w:type="dxa"/>
            <w:tcBorders>
              <w:top w:val="nil"/>
              <w:left w:val="single" w:sz="4" w:space="0" w:color="auto"/>
              <w:bottom w:val="single" w:sz="4" w:space="0" w:color="auto"/>
              <w:right w:val="single" w:sz="4" w:space="0" w:color="auto"/>
            </w:tcBorders>
          </w:tcPr>
          <w:p w14:paraId="5E36A5CA" w14:textId="40BB989B"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CDM Smith Ireland Ltd</w:t>
            </w:r>
          </w:p>
        </w:tc>
        <w:tc>
          <w:tcPr>
            <w:tcW w:w="4555" w:type="dxa"/>
            <w:tcBorders>
              <w:top w:val="nil"/>
              <w:left w:val="nil"/>
              <w:bottom w:val="single" w:sz="4" w:space="0" w:color="auto"/>
              <w:right w:val="single" w:sz="4" w:space="0" w:color="auto"/>
            </w:tcBorders>
          </w:tcPr>
          <w:p w14:paraId="71832C64" w14:textId="77DA3AC3"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Appropriate Assessment for </w:t>
            </w:r>
            <w:proofErr w:type="spellStart"/>
            <w:r w:rsidRPr="00441F24">
              <w:rPr>
                <w:rFonts w:eastAsia="Times New Roman" w:cstheme="minorHAnsi"/>
                <w:kern w:val="0"/>
                <w:sz w:val="24"/>
                <w:szCs w:val="24"/>
                <w:lang w:eastAsia="en-IE"/>
                <w14:ligatures w14:val="none"/>
              </w:rPr>
              <w:t>Tourloughs</w:t>
            </w:r>
            <w:proofErr w:type="spellEnd"/>
          </w:p>
        </w:tc>
        <w:tc>
          <w:tcPr>
            <w:tcW w:w="1428" w:type="dxa"/>
            <w:tcBorders>
              <w:top w:val="nil"/>
              <w:left w:val="nil"/>
              <w:bottom w:val="single" w:sz="4" w:space="0" w:color="auto"/>
              <w:right w:val="single" w:sz="4" w:space="0" w:color="auto"/>
            </w:tcBorders>
          </w:tcPr>
          <w:p w14:paraId="504AFBC0" w14:textId="0A0D3D7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10,000</w:t>
            </w:r>
          </w:p>
        </w:tc>
        <w:tc>
          <w:tcPr>
            <w:tcW w:w="1407" w:type="dxa"/>
            <w:tcBorders>
              <w:top w:val="nil"/>
              <w:left w:val="nil"/>
              <w:bottom w:val="single" w:sz="4" w:space="0" w:color="auto"/>
              <w:right w:val="single" w:sz="4" w:space="0" w:color="auto"/>
            </w:tcBorders>
          </w:tcPr>
          <w:p w14:paraId="67A8E5AA" w14:textId="38FC6E3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6,050</w:t>
            </w:r>
          </w:p>
        </w:tc>
      </w:tr>
      <w:tr w:rsidR="00441F24" w:rsidRPr="00441F24" w14:paraId="01EB1EB9" w14:textId="77777777" w:rsidTr="009B42EE">
        <w:tc>
          <w:tcPr>
            <w:tcW w:w="1677" w:type="dxa"/>
            <w:tcBorders>
              <w:top w:val="nil"/>
              <w:left w:val="single" w:sz="4" w:space="0" w:color="auto"/>
              <w:bottom w:val="single" w:sz="4" w:space="0" w:color="auto"/>
              <w:right w:val="single" w:sz="4" w:space="0" w:color="auto"/>
            </w:tcBorders>
          </w:tcPr>
          <w:p w14:paraId="555466E7" w14:textId="50B969E5"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Forestry Services Ltd </w:t>
            </w:r>
          </w:p>
        </w:tc>
        <w:tc>
          <w:tcPr>
            <w:tcW w:w="4555" w:type="dxa"/>
            <w:tcBorders>
              <w:top w:val="nil"/>
              <w:left w:val="nil"/>
              <w:bottom w:val="single" w:sz="4" w:space="0" w:color="auto"/>
              <w:right w:val="single" w:sz="4" w:space="0" w:color="auto"/>
            </w:tcBorders>
          </w:tcPr>
          <w:p w14:paraId="21FC7F3E" w14:textId="74205A4B"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Socio economic study of the contribution of forestry to employment</w:t>
            </w:r>
          </w:p>
        </w:tc>
        <w:tc>
          <w:tcPr>
            <w:tcW w:w="1428" w:type="dxa"/>
            <w:tcBorders>
              <w:top w:val="nil"/>
              <w:left w:val="nil"/>
              <w:bottom w:val="single" w:sz="4" w:space="0" w:color="auto"/>
              <w:right w:val="single" w:sz="4" w:space="0" w:color="auto"/>
            </w:tcBorders>
          </w:tcPr>
          <w:p w14:paraId="6EAA2066" w14:textId="1834E2D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24,000</w:t>
            </w:r>
          </w:p>
        </w:tc>
        <w:tc>
          <w:tcPr>
            <w:tcW w:w="1407" w:type="dxa"/>
            <w:tcBorders>
              <w:top w:val="nil"/>
              <w:left w:val="nil"/>
              <w:bottom w:val="single" w:sz="4" w:space="0" w:color="auto"/>
              <w:right w:val="single" w:sz="4" w:space="0" w:color="auto"/>
            </w:tcBorders>
          </w:tcPr>
          <w:p w14:paraId="0FA9CFB6" w14:textId="3FEFF64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29,520</w:t>
            </w:r>
          </w:p>
        </w:tc>
      </w:tr>
      <w:tr w:rsidR="00441F24" w:rsidRPr="00441F24" w14:paraId="44AFCD99" w14:textId="77777777" w:rsidTr="009B42EE">
        <w:tc>
          <w:tcPr>
            <w:tcW w:w="1677" w:type="dxa"/>
          </w:tcPr>
          <w:p w14:paraId="1919918F" w14:textId="1800EE8B"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KPMG</w:t>
            </w:r>
          </w:p>
        </w:tc>
        <w:tc>
          <w:tcPr>
            <w:tcW w:w="4555" w:type="dxa"/>
          </w:tcPr>
          <w:p w14:paraId="04F1D758" w14:textId="76CC1665"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Report on opportunities for Irish horticulture sector</w:t>
            </w:r>
          </w:p>
        </w:tc>
        <w:tc>
          <w:tcPr>
            <w:tcW w:w="1428" w:type="dxa"/>
          </w:tcPr>
          <w:p w14:paraId="4CDF0DE1" w14:textId="0E8420F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68,000</w:t>
            </w:r>
          </w:p>
        </w:tc>
        <w:tc>
          <w:tcPr>
            <w:tcW w:w="1407" w:type="dxa"/>
          </w:tcPr>
          <w:p w14:paraId="24245272" w14:textId="7DF1A2B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68,000</w:t>
            </w:r>
          </w:p>
        </w:tc>
      </w:tr>
      <w:tr w:rsidR="00441F24" w:rsidRPr="00441F24" w14:paraId="68BA61C5" w14:textId="77777777" w:rsidTr="009B42EE">
        <w:tc>
          <w:tcPr>
            <w:tcW w:w="1677" w:type="dxa"/>
          </w:tcPr>
          <w:p w14:paraId="1DD876D2" w14:textId="1C945C70"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CERTIFICATION EUROPE LTD</w:t>
            </w:r>
          </w:p>
        </w:tc>
        <w:tc>
          <w:tcPr>
            <w:tcW w:w="4555" w:type="dxa"/>
          </w:tcPr>
          <w:p w14:paraId="02AAE4CC" w14:textId="77777777" w:rsidR="00320670" w:rsidRPr="00441F24" w:rsidRDefault="00320670" w:rsidP="00ED160A">
            <w:pPr>
              <w:rPr>
                <w:rFonts w:eastAsia="Times New Roman" w:cstheme="minorHAnsi"/>
                <w:sz w:val="24"/>
                <w:szCs w:val="24"/>
                <w:lang w:eastAsia="en-IE"/>
              </w:rPr>
            </w:pPr>
            <w:r w:rsidRPr="00441F24">
              <w:rPr>
                <w:rFonts w:eastAsia="Times New Roman" w:cstheme="minorHAnsi"/>
                <w:sz w:val="24"/>
                <w:szCs w:val="24"/>
                <w:lang w:eastAsia="en-IE"/>
              </w:rPr>
              <w:t>Independent assessments of the Department’s ISO 27001:2013 certification. </w:t>
            </w:r>
          </w:p>
          <w:p w14:paraId="14531EE6" w14:textId="4D1C649A" w:rsidR="00320670" w:rsidRPr="00441F24" w:rsidRDefault="00320670" w:rsidP="00ED160A">
            <w:pPr>
              <w:rPr>
                <w:rFonts w:eastAsia="Times New Roman" w:cstheme="minorHAnsi"/>
                <w:sz w:val="24"/>
                <w:szCs w:val="24"/>
                <w:lang w:eastAsia="en-IE"/>
              </w:rPr>
            </w:pPr>
            <w:r w:rsidRPr="00441F24">
              <w:rPr>
                <w:rFonts w:eastAsia="Times New Roman" w:cstheme="minorHAnsi"/>
                <w:sz w:val="24"/>
                <w:szCs w:val="24"/>
                <w:lang w:eastAsia="en-IE"/>
              </w:rPr>
              <w:t>Required for EU accreditation purposes </w:t>
            </w:r>
          </w:p>
        </w:tc>
        <w:tc>
          <w:tcPr>
            <w:tcW w:w="1428" w:type="dxa"/>
          </w:tcPr>
          <w:p w14:paraId="53D51167" w14:textId="42613AC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21,471</w:t>
            </w:r>
          </w:p>
        </w:tc>
        <w:tc>
          <w:tcPr>
            <w:tcW w:w="1407" w:type="dxa"/>
          </w:tcPr>
          <w:p w14:paraId="300990EF" w14:textId="2718926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21,471</w:t>
            </w:r>
          </w:p>
        </w:tc>
      </w:tr>
      <w:tr w:rsidR="00441F24" w:rsidRPr="00441F24" w14:paraId="171AFA15" w14:textId="77777777" w:rsidTr="009B42EE">
        <w:tc>
          <w:tcPr>
            <w:tcW w:w="1677" w:type="dxa"/>
          </w:tcPr>
          <w:p w14:paraId="5B2775F9" w14:textId="415D5F6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DELOITTE IRELAND</w:t>
            </w:r>
          </w:p>
        </w:tc>
        <w:tc>
          <w:tcPr>
            <w:tcW w:w="4555" w:type="dxa"/>
          </w:tcPr>
          <w:p w14:paraId="13E5BE7B" w14:textId="36228BED"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val="en-GB"/>
              </w:rPr>
              <w:t>Technical Vulnerability and Security Assessment</w:t>
            </w:r>
          </w:p>
        </w:tc>
        <w:tc>
          <w:tcPr>
            <w:tcW w:w="1428" w:type="dxa"/>
          </w:tcPr>
          <w:p w14:paraId="6FC9332C" w14:textId="22BA7DB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157,888</w:t>
            </w:r>
          </w:p>
        </w:tc>
        <w:tc>
          <w:tcPr>
            <w:tcW w:w="1407" w:type="dxa"/>
          </w:tcPr>
          <w:p w14:paraId="14BD0B8F" w14:textId="5521E76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157,888</w:t>
            </w:r>
          </w:p>
        </w:tc>
      </w:tr>
      <w:tr w:rsidR="00441F24" w:rsidRPr="00441F24" w14:paraId="0840A3A7" w14:textId="77777777" w:rsidTr="009B42EE">
        <w:tc>
          <w:tcPr>
            <w:tcW w:w="1677" w:type="dxa"/>
          </w:tcPr>
          <w:p w14:paraId="770DA8C6" w14:textId="5055B9F2"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Martin Heraghty</w:t>
            </w:r>
          </w:p>
        </w:tc>
        <w:tc>
          <w:tcPr>
            <w:tcW w:w="4555" w:type="dxa"/>
          </w:tcPr>
          <w:p w14:paraId="62109F60" w14:textId="03CB56E1"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Chairman of the Organic Strategy Implementation Group</w:t>
            </w:r>
          </w:p>
        </w:tc>
        <w:tc>
          <w:tcPr>
            <w:tcW w:w="1428" w:type="dxa"/>
          </w:tcPr>
          <w:p w14:paraId="32BF11FF" w14:textId="2AD0A0A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 xml:space="preserve">a per diem rate for such a position is €200 for an </w:t>
            </w:r>
            <w:r w:rsidRPr="00441F24">
              <w:rPr>
                <w:rFonts w:cstheme="minorHAnsi"/>
                <w:sz w:val="24"/>
                <w:szCs w:val="24"/>
              </w:rPr>
              <w:lastRenderedPageBreak/>
              <w:t>individual, for a maximum of 40 days</w:t>
            </w:r>
          </w:p>
        </w:tc>
        <w:tc>
          <w:tcPr>
            <w:tcW w:w="1407" w:type="dxa"/>
          </w:tcPr>
          <w:p w14:paraId="67224198" w14:textId="0501009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lastRenderedPageBreak/>
              <w:t>2,144</w:t>
            </w:r>
          </w:p>
        </w:tc>
      </w:tr>
      <w:tr w:rsidR="00441F24" w:rsidRPr="00441F24" w14:paraId="785F2CE3" w14:textId="77777777" w:rsidTr="009B42EE">
        <w:tc>
          <w:tcPr>
            <w:tcW w:w="1677" w:type="dxa"/>
          </w:tcPr>
          <w:p w14:paraId="511B7C93" w14:textId="77CEFAF6"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Michael Gunn</w:t>
            </w:r>
          </w:p>
        </w:tc>
        <w:tc>
          <w:tcPr>
            <w:tcW w:w="4555" w:type="dxa"/>
          </w:tcPr>
          <w:p w14:paraId="2686E60D" w14:textId="50C0B12B" w:rsidR="00320670" w:rsidRPr="00441F24" w:rsidRDefault="00320670" w:rsidP="00ED160A">
            <w:pPr>
              <w:rPr>
                <w:rFonts w:cstheme="minorHAnsi"/>
                <w:sz w:val="24"/>
                <w:szCs w:val="24"/>
              </w:rPr>
            </w:pPr>
            <w:r w:rsidRPr="00441F24">
              <w:rPr>
                <w:rFonts w:cstheme="minorHAnsi"/>
                <w:sz w:val="24"/>
                <w:szCs w:val="24"/>
              </w:rPr>
              <w:t xml:space="preserve">International agri-food knowledge transfer project services – Pakistan – preparation of guidance and presentations for Punjab Food Authority </w:t>
            </w:r>
          </w:p>
        </w:tc>
        <w:tc>
          <w:tcPr>
            <w:tcW w:w="1428" w:type="dxa"/>
          </w:tcPr>
          <w:p w14:paraId="2034419D" w14:textId="47509AB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1,200</w:t>
            </w:r>
          </w:p>
        </w:tc>
        <w:tc>
          <w:tcPr>
            <w:tcW w:w="1407" w:type="dxa"/>
          </w:tcPr>
          <w:p w14:paraId="0FC5E30E" w14:textId="6AE9317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1176</w:t>
            </w:r>
          </w:p>
        </w:tc>
      </w:tr>
      <w:tr w:rsidR="00441F24" w:rsidRPr="00441F24" w14:paraId="682B358C" w14:textId="77777777" w:rsidTr="009B42EE">
        <w:tc>
          <w:tcPr>
            <w:tcW w:w="1677" w:type="dxa"/>
          </w:tcPr>
          <w:p w14:paraId="1E277427" w14:textId="37296965"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Paula Barry Walsh</w:t>
            </w:r>
          </w:p>
        </w:tc>
        <w:tc>
          <w:tcPr>
            <w:tcW w:w="4555" w:type="dxa"/>
          </w:tcPr>
          <w:p w14:paraId="4ABD17A4" w14:textId="77777777" w:rsidR="00320670" w:rsidRPr="00441F24" w:rsidRDefault="00320670" w:rsidP="00ED160A">
            <w:pPr>
              <w:rPr>
                <w:rFonts w:cstheme="minorHAnsi"/>
                <w:sz w:val="24"/>
                <w:szCs w:val="24"/>
              </w:rPr>
            </w:pPr>
            <w:r w:rsidRPr="00441F24">
              <w:rPr>
                <w:rFonts w:cstheme="minorHAnsi"/>
                <w:sz w:val="24"/>
                <w:szCs w:val="24"/>
              </w:rPr>
              <w:t>International agri-food knowledge transfer project services - Kenya Livestock Identification &amp; Traceability scoping mission and recommendations</w:t>
            </w:r>
          </w:p>
          <w:p w14:paraId="6A9FD029" w14:textId="77777777" w:rsidR="00320670" w:rsidRPr="00441F24" w:rsidRDefault="00320670" w:rsidP="00ED160A">
            <w:pPr>
              <w:contextualSpacing/>
              <w:rPr>
                <w:rFonts w:eastAsia="Times New Roman" w:cstheme="minorHAnsi"/>
                <w:kern w:val="0"/>
                <w:sz w:val="24"/>
                <w:szCs w:val="24"/>
                <w:lang w:eastAsia="en-IE"/>
                <w14:ligatures w14:val="none"/>
              </w:rPr>
            </w:pPr>
          </w:p>
        </w:tc>
        <w:tc>
          <w:tcPr>
            <w:tcW w:w="1428" w:type="dxa"/>
          </w:tcPr>
          <w:p w14:paraId="1001A67D" w14:textId="5340C12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4,500</w:t>
            </w:r>
          </w:p>
        </w:tc>
        <w:tc>
          <w:tcPr>
            <w:tcW w:w="1407" w:type="dxa"/>
          </w:tcPr>
          <w:p w14:paraId="2A5CCAF9" w14:textId="49604CE6" w:rsidR="00320670" w:rsidRPr="00441F24" w:rsidRDefault="00320670" w:rsidP="0024386C">
            <w:pPr>
              <w:jc w:val="right"/>
              <w:rPr>
                <w:rFonts w:cstheme="minorHAnsi"/>
                <w:sz w:val="24"/>
                <w:szCs w:val="24"/>
              </w:rPr>
            </w:pPr>
            <w:r w:rsidRPr="00441F24">
              <w:rPr>
                <w:rFonts w:cstheme="minorHAnsi"/>
                <w:sz w:val="24"/>
                <w:szCs w:val="24"/>
              </w:rPr>
              <w:t xml:space="preserve">4,500 </w:t>
            </w:r>
            <w:r w:rsidRPr="00441F24">
              <w:rPr>
                <w:rFonts w:eastAsia="Times New Roman" w:cstheme="minorHAnsi"/>
                <w:sz w:val="24"/>
                <w:szCs w:val="24"/>
                <w:lang w:eastAsia="en-IE"/>
              </w:rPr>
              <w:t>(</w:t>
            </w:r>
            <w:r w:rsidRPr="00441F24">
              <w:rPr>
                <w:rFonts w:eastAsia="Times New Roman" w:cstheme="minorHAnsi"/>
                <w:sz w:val="24"/>
                <w:szCs w:val="24"/>
              </w:rPr>
              <w:t>reimbursed to the Department</w:t>
            </w:r>
            <w:r w:rsidR="0024386C" w:rsidRPr="00441F24">
              <w:rPr>
                <w:rFonts w:eastAsia="Times New Roman" w:cstheme="minorHAnsi"/>
                <w:sz w:val="24"/>
                <w:szCs w:val="24"/>
              </w:rPr>
              <w:t xml:space="preserve"> </w:t>
            </w:r>
            <w:r w:rsidRPr="00441F24">
              <w:rPr>
                <w:rFonts w:eastAsia="Times New Roman" w:cstheme="minorHAnsi"/>
                <w:sz w:val="24"/>
                <w:szCs w:val="24"/>
              </w:rPr>
              <w:t>under an external contract</w:t>
            </w:r>
            <w:r w:rsidRPr="00441F24">
              <w:rPr>
                <w:rFonts w:eastAsia="Times New Roman" w:cstheme="minorHAnsi"/>
                <w:sz w:val="24"/>
                <w:szCs w:val="24"/>
                <w:lang w:eastAsia="en-IE"/>
              </w:rPr>
              <w:t>)</w:t>
            </w:r>
          </w:p>
        </w:tc>
      </w:tr>
      <w:tr w:rsidR="00441F24" w:rsidRPr="00441F24" w14:paraId="115104EF" w14:textId="77777777" w:rsidTr="009B42EE">
        <w:tc>
          <w:tcPr>
            <w:tcW w:w="1677" w:type="dxa"/>
          </w:tcPr>
          <w:p w14:paraId="5DE0D92D" w14:textId="0C2A28B9" w:rsidR="00320670" w:rsidRPr="00441F24" w:rsidRDefault="00320670" w:rsidP="009A7B8E">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Alan Fielding</w:t>
            </w:r>
          </w:p>
        </w:tc>
        <w:tc>
          <w:tcPr>
            <w:tcW w:w="4555" w:type="dxa"/>
          </w:tcPr>
          <w:p w14:paraId="15F880E5" w14:textId="486905EB" w:rsidR="00320670" w:rsidRPr="00441F24" w:rsidRDefault="00320670" w:rsidP="009A7B8E">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Ornithologist</w:t>
            </w:r>
          </w:p>
        </w:tc>
        <w:tc>
          <w:tcPr>
            <w:tcW w:w="1428" w:type="dxa"/>
          </w:tcPr>
          <w:p w14:paraId="79759A18" w14:textId="250CB00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7,286</w:t>
            </w:r>
          </w:p>
        </w:tc>
        <w:tc>
          <w:tcPr>
            <w:tcW w:w="1407" w:type="dxa"/>
          </w:tcPr>
          <w:p w14:paraId="2FA580CF" w14:textId="6F8F0B4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7, 286</w:t>
            </w:r>
          </w:p>
        </w:tc>
      </w:tr>
      <w:tr w:rsidR="00441F24" w:rsidRPr="00441F24" w14:paraId="75BD5936" w14:textId="77777777" w:rsidTr="009B42EE">
        <w:tc>
          <w:tcPr>
            <w:tcW w:w="1677" w:type="dxa"/>
          </w:tcPr>
          <w:p w14:paraId="22E91413" w14:textId="1073DDB3" w:rsidR="00320670" w:rsidRPr="00441F24" w:rsidRDefault="00320670" w:rsidP="00996AF1">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Fitzsimons Consulting</w:t>
            </w:r>
          </w:p>
        </w:tc>
        <w:tc>
          <w:tcPr>
            <w:tcW w:w="4555" w:type="dxa"/>
          </w:tcPr>
          <w:p w14:paraId="62B3DF10" w14:textId="5FF93D63" w:rsidR="00320670" w:rsidRPr="00441F24" w:rsidRDefault="00320670" w:rsidP="00996AF1">
            <w:pPr>
              <w:contextualSpacing/>
              <w:rPr>
                <w:rFonts w:eastAsia="Times New Roman" w:cstheme="minorHAnsi"/>
                <w:kern w:val="0"/>
                <w:sz w:val="24"/>
                <w:szCs w:val="24"/>
                <w:lang w:eastAsia="en-IE"/>
                <w14:ligatures w14:val="none"/>
              </w:rPr>
            </w:pPr>
            <w:r w:rsidRPr="00441F24">
              <w:rPr>
                <w:rFonts w:cstheme="minorHAnsi"/>
                <w:sz w:val="24"/>
                <w:szCs w:val="24"/>
              </w:rPr>
              <w:t xml:space="preserve">Provision of a service to develop and deliver a programme to support nascent female entrepreneurs living in rural areas. </w:t>
            </w:r>
            <w:r w:rsidRPr="00441F24">
              <w:rPr>
                <w:rFonts w:eastAsia="Times New Roman" w:cstheme="minorHAnsi"/>
                <w:kern w:val="0"/>
                <w:sz w:val="24"/>
                <w:szCs w:val="24"/>
                <w:lang w:eastAsia="en-IE"/>
                <w14:ligatures w14:val="none"/>
              </w:rPr>
              <w:t>Year 2 of 4-year Contract.</w:t>
            </w:r>
          </w:p>
        </w:tc>
        <w:tc>
          <w:tcPr>
            <w:tcW w:w="1428" w:type="dxa"/>
          </w:tcPr>
          <w:p w14:paraId="29815190" w14:textId="325B4D2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245,000</w:t>
            </w:r>
          </w:p>
        </w:tc>
        <w:tc>
          <w:tcPr>
            <w:tcW w:w="1407" w:type="dxa"/>
          </w:tcPr>
          <w:p w14:paraId="6122D89A" w14:textId="78428E7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244,093</w:t>
            </w:r>
          </w:p>
        </w:tc>
      </w:tr>
      <w:tr w:rsidR="00441F24" w:rsidRPr="00441F24" w14:paraId="3E479E09" w14:textId="77777777" w:rsidTr="009B42EE">
        <w:tc>
          <w:tcPr>
            <w:tcW w:w="1677" w:type="dxa"/>
          </w:tcPr>
          <w:p w14:paraId="532362F8" w14:textId="77777777" w:rsidR="00320670" w:rsidRPr="00441F24" w:rsidRDefault="00320670" w:rsidP="00251A97">
            <w:pPr>
              <w:rPr>
                <w:rFonts w:cstheme="minorHAnsi"/>
                <w:sz w:val="24"/>
                <w:szCs w:val="24"/>
              </w:rPr>
            </w:pPr>
            <w:r w:rsidRPr="00441F24">
              <w:rPr>
                <w:rFonts w:cstheme="minorHAnsi"/>
                <w:sz w:val="24"/>
                <w:szCs w:val="24"/>
              </w:rPr>
              <w:t>OX Systems</w:t>
            </w:r>
          </w:p>
          <w:p w14:paraId="3673727F" w14:textId="77777777" w:rsidR="00320670" w:rsidRPr="00441F24" w:rsidRDefault="00320670" w:rsidP="00251A97">
            <w:pPr>
              <w:contextualSpacing/>
              <w:rPr>
                <w:rFonts w:eastAsia="Times New Roman" w:cstheme="minorHAnsi"/>
                <w:kern w:val="0"/>
                <w:sz w:val="24"/>
                <w:szCs w:val="24"/>
                <w:lang w:eastAsia="en-IE"/>
                <w14:ligatures w14:val="none"/>
              </w:rPr>
            </w:pPr>
          </w:p>
        </w:tc>
        <w:tc>
          <w:tcPr>
            <w:tcW w:w="4555" w:type="dxa"/>
          </w:tcPr>
          <w:p w14:paraId="05FC4144" w14:textId="0F989A90" w:rsidR="00320670" w:rsidRPr="00441F24" w:rsidRDefault="00320670" w:rsidP="00251A97">
            <w:pPr>
              <w:contextualSpacing/>
              <w:rPr>
                <w:rFonts w:eastAsia="Times New Roman" w:cstheme="minorHAnsi"/>
                <w:kern w:val="0"/>
                <w:sz w:val="24"/>
                <w:szCs w:val="24"/>
                <w:lang w:eastAsia="en-IE"/>
                <w14:ligatures w14:val="none"/>
              </w:rPr>
            </w:pPr>
            <w:r w:rsidRPr="00441F24">
              <w:rPr>
                <w:rFonts w:cstheme="minorHAnsi"/>
                <w:sz w:val="24"/>
                <w:szCs w:val="24"/>
              </w:rPr>
              <w:t>Review of Boatyard wastewater facility and report findings to Fingal County council</w:t>
            </w:r>
          </w:p>
        </w:tc>
        <w:tc>
          <w:tcPr>
            <w:tcW w:w="1428" w:type="dxa"/>
          </w:tcPr>
          <w:p w14:paraId="396079FD" w14:textId="6C6E515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2,767.50</w:t>
            </w:r>
          </w:p>
        </w:tc>
        <w:tc>
          <w:tcPr>
            <w:tcW w:w="1407" w:type="dxa"/>
          </w:tcPr>
          <w:p w14:paraId="45349FCC" w14:textId="02F460E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2,767</w:t>
            </w:r>
          </w:p>
        </w:tc>
      </w:tr>
      <w:tr w:rsidR="00441F24" w:rsidRPr="00441F24" w14:paraId="6C6F4E7C" w14:textId="77777777" w:rsidTr="009B42EE">
        <w:tc>
          <w:tcPr>
            <w:tcW w:w="1677" w:type="dxa"/>
          </w:tcPr>
          <w:p w14:paraId="304EB509" w14:textId="2F19EC7A"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IGSL Ltd</w:t>
            </w:r>
          </w:p>
        </w:tc>
        <w:tc>
          <w:tcPr>
            <w:tcW w:w="4555" w:type="dxa"/>
          </w:tcPr>
          <w:p w14:paraId="5683E3D9" w14:textId="1091DDA3"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Ground Investigations at Killybegs Harbour - Sites 1 and 2</w:t>
            </w:r>
          </w:p>
        </w:tc>
        <w:tc>
          <w:tcPr>
            <w:tcW w:w="1428" w:type="dxa"/>
          </w:tcPr>
          <w:p w14:paraId="1CC8E3E9" w14:textId="46F07D7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12,000</w:t>
            </w:r>
          </w:p>
        </w:tc>
        <w:tc>
          <w:tcPr>
            <w:tcW w:w="1407" w:type="dxa"/>
          </w:tcPr>
          <w:p w14:paraId="61DC2095" w14:textId="130A5AD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15,022</w:t>
            </w:r>
          </w:p>
        </w:tc>
      </w:tr>
      <w:tr w:rsidR="00441F24" w:rsidRPr="00441F24" w14:paraId="4BCE722E" w14:textId="77777777" w:rsidTr="009B42EE">
        <w:tc>
          <w:tcPr>
            <w:tcW w:w="1677" w:type="dxa"/>
          </w:tcPr>
          <w:p w14:paraId="5A33635B" w14:textId="5B074996"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DSM Consultants</w:t>
            </w:r>
          </w:p>
        </w:tc>
        <w:tc>
          <w:tcPr>
            <w:tcW w:w="4555" w:type="dxa"/>
          </w:tcPr>
          <w:p w14:paraId="419EE89E" w14:textId="77777777"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Engineering Services in relation to Structural Condition Survey at</w:t>
            </w:r>
          </w:p>
          <w:p w14:paraId="00778476" w14:textId="6B08DE18"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Shore Road at Killybegs Fishery Harbour Centre</w:t>
            </w:r>
          </w:p>
        </w:tc>
        <w:tc>
          <w:tcPr>
            <w:tcW w:w="1428" w:type="dxa"/>
          </w:tcPr>
          <w:p w14:paraId="5188534F" w14:textId="7777777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1,100</w:t>
            </w:r>
          </w:p>
          <w:p w14:paraId="042153A6" w14:textId="77777777" w:rsidR="00320670" w:rsidRPr="00441F24" w:rsidRDefault="00320670" w:rsidP="00103D09">
            <w:pPr>
              <w:contextualSpacing/>
              <w:jc w:val="right"/>
              <w:rPr>
                <w:rFonts w:eastAsia="Times New Roman" w:cstheme="minorHAnsi"/>
                <w:kern w:val="0"/>
                <w:sz w:val="24"/>
                <w:szCs w:val="24"/>
                <w:lang w:eastAsia="en-IE"/>
                <w14:ligatures w14:val="none"/>
              </w:rPr>
            </w:pPr>
          </w:p>
        </w:tc>
        <w:tc>
          <w:tcPr>
            <w:tcW w:w="1407" w:type="dxa"/>
          </w:tcPr>
          <w:p w14:paraId="0D92C44D" w14:textId="75F0CB9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1,353</w:t>
            </w:r>
          </w:p>
        </w:tc>
      </w:tr>
      <w:tr w:rsidR="00441F24" w:rsidRPr="00441F24" w14:paraId="638A614E" w14:textId="77777777" w:rsidTr="009B42EE">
        <w:tc>
          <w:tcPr>
            <w:tcW w:w="1677" w:type="dxa"/>
          </w:tcPr>
          <w:p w14:paraId="01890E29" w14:textId="3DC2C1C9"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DSM Engineers</w:t>
            </w:r>
          </w:p>
        </w:tc>
        <w:tc>
          <w:tcPr>
            <w:tcW w:w="4555" w:type="dxa"/>
          </w:tcPr>
          <w:p w14:paraId="01F0DF2A" w14:textId="0B0F0801"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Engineering Services in relation to Boatyard at Killybegs Fishery Harbour Centre</w:t>
            </w:r>
          </w:p>
        </w:tc>
        <w:tc>
          <w:tcPr>
            <w:tcW w:w="1428" w:type="dxa"/>
          </w:tcPr>
          <w:p w14:paraId="10ADFE71" w14:textId="474D729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2,400</w:t>
            </w:r>
          </w:p>
        </w:tc>
        <w:tc>
          <w:tcPr>
            <w:tcW w:w="1407" w:type="dxa"/>
          </w:tcPr>
          <w:p w14:paraId="7E06EC28" w14:textId="013199D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2,919</w:t>
            </w:r>
          </w:p>
        </w:tc>
      </w:tr>
      <w:tr w:rsidR="00441F24" w:rsidRPr="00441F24" w14:paraId="297DE593" w14:textId="77777777" w:rsidTr="009B42EE">
        <w:tc>
          <w:tcPr>
            <w:tcW w:w="1677" w:type="dxa"/>
          </w:tcPr>
          <w:p w14:paraId="0BDE5328" w14:textId="61DF4DDC" w:rsidR="00320670" w:rsidRPr="00441F24" w:rsidRDefault="00320670" w:rsidP="00251A97">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Aquafact</w:t>
            </w:r>
            <w:proofErr w:type="spellEnd"/>
          </w:p>
        </w:tc>
        <w:tc>
          <w:tcPr>
            <w:tcW w:w="4555" w:type="dxa"/>
          </w:tcPr>
          <w:p w14:paraId="6B28CFF0" w14:textId="4EBAD3FA"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Marine Benthic Faunal Ecology Report at Killybegs Fishery Harbour Centre</w:t>
            </w:r>
          </w:p>
        </w:tc>
        <w:tc>
          <w:tcPr>
            <w:tcW w:w="1428" w:type="dxa"/>
          </w:tcPr>
          <w:p w14:paraId="17BE230D" w14:textId="7062FC9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25,000</w:t>
            </w:r>
          </w:p>
        </w:tc>
        <w:tc>
          <w:tcPr>
            <w:tcW w:w="1407" w:type="dxa"/>
          </w:tcPr>
          <w:p w14:paraId="74535CBF" w14:textId="2081978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30,750</w:t>
            </w:r>
          </w:p>
        </w:tc>
      </w:tr>
      <w:tr w:rsidR="00441F24" w:rsidRPr="00441F24" w14:paraId="69A3C032" w14:textId="77777777" w:rsidTr="009B42EE">
        <w:tc>
          <w:tcPr>
            <w:tcW w:w="1677" w:type="dxa"/>
          </w:tcPr>
          <w:p w14:paraId="721B7F15" w14:textId="05D55559"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ATG Services (Irl) Ltd </w:t>
            </w:r>
          </w:p>
        </w:tc>
        <w:tc>
          <w:tcPr>
            <w:tcW w:w="4555" w:type="dxa"/>
          </w:tcPr>
          <w:p w14:paraId="23E73008" w14:textId="6437E928" w:rsidR="00320670" w:rsidRPr="00441F24" w:rsidRDefault="00320670" w:rsidP="00251A97">
            <w:pPr>
              <w:contextualSpacing/>
              <w:rPr>
                <w:rFonts w:eastAsia="Times New Roman" w:cstheme="minorHAnsi"/>
                <w:kern w:val="0"/>
                <w:sz w:val="24"/>
                <w:szCs w:val="24"/>
                <w:lang w:eastAsia="en-IE"/>
                <w14:ligatures w14:val="none"/>
              </w:rPr>
            </w:pPr>
            <w:proofErr w:type="gramStart"/>
            <w:r w:rsidRPr="00441F24">
              <w:rPr>
                <w:rFonts w:eastAsia="Times New Roman" w:cstheme="minorHAnsi"/>
                <w:kern w:val="0"/>
                <w:sz w:val="24"/>
                <w:szCs w:val="24"/>
                <w:lang w:eastAsia="en-IE"/>
                <w14:ligatures w14:val="none"/>
              </w:rPr>
              <w:t>Waste  Stabilisation</w:t>
            </w:r>
            <w:proofErr w:type="gramEnd"/>
            <w:r w:rsidRPr="00441F24">
              <w:rPr>
                <w:rFonts w:eastAsia="Times New Roman" w:cstheme="minorHAnsi"/>
                <w:kern w:val="0"/>
                <w:sz w:val="24"/>
                <w:szCs w:val="24"/>
                <w:lang w:eastAsia="en-IE"/>
                <w14:ligatures w14:val="none"/>
              </w:rPr>
              <w:t>/Remediation Options Study at Killybegs Fishery Harbour Centre</w:t>
            </w:r>
          </w:p>
        </w:tc>
        <w:tc>
          <w:tcPr>
            <w:tcW w:w="1428" w:type="dxa"/>
          </w:tcPr>
          <w:p w14:paraId="772A6FDB" w14:textId="4FF89BB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2,850</w:t>
            </w:r>
          </w:p>
        </w:tc>
        <w:tc>
          <w:tcPr>
            <w:tcW w:w="1407" w:type="dxa"/>
          </w:tcPr>
          <w:p w14:paraId="3212134E" w14:textId="0F7AA2C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3,512</w:t>
            </w:r>
          </w:p>
        </w:tc>
      </w:tr>
      <w:tr w:rsidR="00441F24" w:rsidRPr="00441F24" w14:paraId="78B0A2E8" w14:textId="77777777" w:rsidTr="009B42EE">
        <w:tc>
          <w:tcPr>
            <w:tcW w:w="1677" w:type="dxa"/>
          </w:tcPr>
          <w:p w14:paraId="19A223D4" w14:textId="0901C894" w:rsidR="00320670" w:rsidRPr="00441F24" w:rsidRDefault="00320670" w:rsidP="00251A97">
            <w:pPr>
              <w:contextualSpacing/>
              <w:rPr>
                <w:rFonts w:eastAsia="Times New Roman" w:cstheme="minorHAnsi"/>
                <w:kern w:val="0"/>
                <w:sz w:val="24"/>
                <w:szCs w:val="24"/>
                <w:lang w:eastAsia="en-IE"/>
                <w14:ligatures w14:val="none"/>
              </w:rPr>
            </w:pPr>
            <w:proofErr w:type="spellStart"/>
            <w:r w:rsidRPr="00441F24">
              <w:rPr>
                <w:rFonts w:eastAsia="Times New Roman" w:cstheme="minorHAnsi"/>
                <w:sz w:val="24"/>
                <w:szCs w:val="24"/>
                <w:lang w:eastAsia="en-IE"/>
              </w:rPr>
              <w:t>Aquafact</w:t>
            </w:r>
            <w:proofErr w:type="spellEnd"/>
          </w:p>
        </w:tc>
        <w:tc>
          <w:tcPr>
            <w:tcW w:w="4555" w:type="dxa"/>
          </w:tcPr>
          <w:p w14:paraId="7C454105" w14:textId="24789AC7"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Environmental Assessment Report </w:t>
            </w:r>
          </w:p>
        </w:tc>
        <w:tc>
          <w:tcPr>
            <w:tcW w:w="1428" w:type="dxa"/>
          </w:tcPr>
          <w:p w14:paraId="07DC6830" w14:textId="57DFB44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4,920</w:t>
            </w:r>
          </w:p>
        </w:tc>
        <w:tc>
          <w:tcPr>
            <w:tcW w:w="1407" w:type="dxa"/>
          </w:tcPr>
          <w:p w14:paraId="2D95A738" w14:textId="51627EE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4,920</w:t>
            </w:r>
          </w:p>
        </w:tc>
      </w:tr>
      <w:tr w:rsidR="00441F24" w:rsidRPr="00441F24" w14:paraId="1448DAFD" w14:textId="77777777" w:rsidTr="009B42EE">
        <w:tc>
          <w:tcPr>
            <w:tcW w:w="1677" w:type="dxa"/>
          </w:tcPr>
          <w:p w14:paraId="1ADA9AE7" w14:textId="0BB928AA"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Mizen Archaeology</w:t>
            </w:r>
          </w:p>
        </w:tc>
        <w:tc>
          <w:tcPr>
            <w:tcW w:w="4555" w:type="dxa"/>
          </w:tcPr>
          <w:p w14:paraId="4F7548A3" w14:textId="5959B382"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Underwater Archaeological Impact Assessment</w:t>
            </w:r>
          </w:p>
        </w:tc>
        <w:tc>
          <w:tcPr>
            <w:tcW w:w="1428" w:type="dxa"/>
          </w:tcPr>
          <w:p w14:paraId="6170824F" w14:textId="120A48F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4,000</w:t>
            </w:r>
          </w:p>
        </w:tc>
        <w:tc>
          <w:tcPr>
            <w:tcW w:w="1407" w:type="dxa"/>
          </w:tcPr>
          <w:p w14:paraId="3443FC86" w14:textId="1066FBE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4,000</w:t>
            </w:r>
          </w:p>
        </w:tc>
      </w:tr>
      <w:tr w:rsidR="00441F24" w:rsidRPr="00441F24" w14:paraId="56F640AC" w14:textId="77777777" w:rsidTr="009B42EE">
        <w:tc>
          <w:tcPr>
            <w:tcW w:w="1677" w:type="dxa"/>
          </w:tcPr>
          <w:p w14:paraId="31BA0490" w14:textId="77890F31"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Murphy Consulting Engineers</w:t>
            </w:r>
          </w:p>
        </w:tc>
        <w:tc>
          <w:tcPr>
            <w:tcW w:w="4555" w:type="dxa"/>
          </w:tcPr>
          <w:p w14:paraId="484DE60C" w14:textId="6018CAB4"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Consultancy Services re Net Storage Area</w:t>
            </w:r>
          </w:p>
        </w:tc>
        <w:tc>
          <w:tcPr>
            <w:tcW w:w="1428" w:type="dxa"/>
          </w:tcPr>
          <w:p w14:paraId="6F7F3D1D" w14:textId="69E0DE7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3,075</w:t>
            </w:r>
          </w:p>
        </w:tc>
        <w:tc>
          <w:tcPr>
            <w:tcW w:w="1407" w:type="dxa"/>
          </w:tcPr>
          <w:p w14:paraId="7F586ACE" w14:textId="4388DCD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3,075</w:t>
            </w:r>
          </w:p>
        </w:tc>
      </w:tr>
      <w:tr w:rsidR="00441F24" w:rsidRPr="00441F24" w14:paraId="4C38D734" w14:textId="77777777" w:rsidTr="009B42EE">
        <w:tc>
          <w:tcPr>
            <w:tcW w:w="1677" w:type="dxa"/>
          </w:tcPr>
          <w:p w14:paraId="1F60D623" w14:textId="6FA8643D"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SFA42 Architects</w:t>
            </w:r>
          </w:p>
        </w:tc>
        <w:tc>
          <w:tcPr>
            <w:tcW w:w="4555" w:type="dxa"/>
          </w:tcPr>
          <w:p w14:paraId="6103CF5C" w14:textId="2A1A6CAD"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Ros an </w:t>
            </w:r>
            <w:proofErr w:type="spellStart"/>
            <w:r w:rsidRPr="00441F24">
              <w:rPr>
                <w:rFonts w:eastAsia="Times New Roman" w:cstheme="minorHAnsi"/>
                <w:kern w:val="0"/>
                <w:sz w:val="24"/>
                <w:szCs w:val="24"/>
                <w:lang w:eastAsia="en-IE"/>
                <w14:ligatures w14:val="none"/>
              </w:rPr>
              <w:t>Mhíl</w:t>
            </w:r>
            <w:proofErr w:type="spellEnd"/>
            <w:r w:rsidRPr="00441F24">
              <w:rPr>
                <w:rFonts w:eastAsia="Times New Roman" w:cstheme="minorHAnsi"/>
                <w:kern w:val="0"/>
                <w:sz w:val="24"/>
                <w:szCs w:val="24"/>
                <w:lang w:eastAsia="en-IE"/>
                <w14:ligatures w14:val="none"/>
              </w:rPr>
              <w:t xml:space="preserve"> HM Office Architectural Services</w:t>
            </w:r>
          </w:p>
        </w:tc>
        <w:tc>
          <w:tcPr>
            <w:tcW w:w="1428" w:type="dxa"/>
          </w:tcPr>
          <w:p w14:paraId="6A36E3AC" w14:textId="75E7F38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42,404</w:t>
            </w:r>
          </w:p>
        </w:tc>
        <w:tc>
          <w:tcPr>
            <w:tcW w:w="1407" w:type="dxa"/>
          </w:tcPr>
          <w:p w14:paraId="56C922DC" w14:textId="5D21661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42,404</w:t>
            </w:r>
          </w:p>
        </w:tc>
      </w:tr>
      <w:tr w:rsidR="00441F24" w:rsidRPr="00441F24" w14:paraId="2618982D" w14:textId="77777777" w:rsidTr="009B42EE">
        <w:tc>
          <w:tcPr>
            <w:tcW w:w="1677" w:type="dxa"/>
          </w:tcPr>
          <w:p w14:paraId="4753F765" w14:textId="11C71044"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Ultan Technology</w:t>
            </w:r>
          </w:p>
        </w:tc>
        <w:tc>
          <w:tcPr>
            <w:tcW w:w="4555" w:type="dxa"/>
          </w:tcPr>
          <w:p w14:paraId="7B46C191" w14:textId="1CC7C112"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Energy Audit – </w:t>
            </w: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w:t>
            </w:r>
          </w:p>
        </w:tc>
        <w:tc>
          <w:tcPr>
            <w:tcW w:w="1428" w:type="dxa"/>
          </w:tcPr>
          <w:p w14:paraId="647CDCBF" w14:textId="20E7C30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1,353</w:t>
            </w:r>
          </w:p>
        </w:tc>
        <w:tc>
          <w:tcPr>
            <w:tcW w:w="1407" w:type="dxa"/>
          </w:tcPr>
          <w:p w14:paraId="252D7C02" w14:textId="24C0A65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1,353</w:t>
            </w:r>
          </w:p>
        </w:tc>
      </w:tr>
      <w:tr w:rsidR="00441F24" w:rsidRPr="00441F24" w14:paraId="104CA1D9" w14:textId="77777777" w:rsidTr="009B42EE">
        <w:tc>
          <w:tcPr>
            <w:tcW w:w="1677" w:type="dxa"/>
          </w:tcPr>
          <w:p w14:paraId="427B4071" w14:textId="59AD9DB8"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Ultan Technologies Ltd</w:t>
            </w:r>
          </w:p>
        </w:tc>
        <w:tc>
          <w:tcPr>
            <w:tcW w:w="4555" w:type="dxa"/>
          </w:tcPr>
          <w:p w14:paraId="0D640299" w14:textId="74887F7F"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Harbour Energy Audit,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Fishery Harbour Centre</w:t>
            </w:r>
          </w:p>
        </w:tc>
        <w:tc>
          <w:tcPr>
            <w:tcW w:w="1428" w:type="dxa"/>
          </w:tcPr>
          <w:p w14:paraId="50C46F5D" w14:textId="0041F31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1,353</w:t>
            </w:r>
          </w:p>
        </w:tc>
        <w:tc>
          <w:tcPr>
            <w:tcW w:w="1407" w:type="dxa"/>
          </w:tcPr>
          <w:p w14:paraId="1AF11D14" w14:textId="2BFD4E0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1,353</w:t>
            </w:r>
          </w:p>
        </w:tc>
      </w:tr>
      <w:tr w:rsidR="00441F24" w:rsidRPr="00441F24" w14:paraId="763AB548" w14:textId="77777777" w:rsidTr="009B42EE">
        <w:tc>
          <w:tcPr>
            <w:tcW w:w="1677" w:type="dxa"/>
          </w:tcPr>
          <w:p w14:paraId="35A227FD" w14:textId="730A6ACC"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lastRenderedPageBreak/>
              <w:t>ABN</w:t>
            </w:r>
          </w:p>
        </w:tc>
        <w:tc>
          <w:tcPr>
            <w:tcW w:w="4555" w:type="dxa"/>
          </w:tcPr>
          <w:p w14:paraId="28E4D965" w14:textId="71AFF8F6"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Upgrades to Marina Building,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Fishery Harbour Centre</w:t>
            </w:r>
          </w:p>
        </w:tc>
        <w:tc>
          <w:tcPr>
            <w:tcW w:w="1428" w:type="dxa"/>
          </w:tcPr>
          <w:p w14:paraId="6E74D247" w14:textId="06EEE21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10.85% based on Notional Capital Value for Project - €500k</w:t>
            </w:r>
          </w:p>
        </w:tc>
        <w:tc>
          <w:tcPr>
            <w:tcW w:w="1407" w:type="dxa"/>
          </w:tcPr>
          <w:p w14:paraId="12B3DECA" w14:textId="5568F3B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140,700</w:t>
            </w:r>
          </w:p>
        </w:tc>
      </w:tr>
      <w:tr w:rsidR="00441F24" w:rsidRPr="00441F24" w14:paraId="508F3B0A" w14:textId="77777777" w:rsidTr="009B42EE">
        <w:tc>
          <w:tcPr>
            <w:tcW w:w="1677" w:type="dxa"/>
          </w:tcPr>
          <w:p w14:paraId="55A03834" w14:textId="76674F4E"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Malachy Walsh and Partners </w:t>
            </w:r>
          </w:p>
        </w:tc>
        <w:tc>
          <w:tcPr>
            <w:tcW w:w="4555" w:type="dxa"/>
          </w:tcPr>
          <w:p w14:paraId="7E991095" w14:textId="745A55F9"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Structural Steel Assessment and Design Review for </w:t>
            </w:r>
            <w:proofErr w:type="spellStart"/>
            <w:r w:rsidRPr="00441F24">
              <w:rPr>
                <w:rFonts w:eastAsia="Times New Roman" w:cstheme="minorHAnsi"/>
                <w:kern w:val="0"/>
                <w:sz w:val="24"/>
                <w:szCs w:val="24"/>
                <w:lang w:eastAsia="en-IE"/>
                <w14:ligatures w14:val="none"/>
              </w:rPr>
              <w:t>Syncrolift</w:t>
            </w:r>
            <w:proofErr w:type="spellEnd"/>
            <w:r w:rsidRPr="00441F24">
              <w:rPr>
                <w:rFonts w:eastAsia="Times New Roman" w:cstheme="minorHAnsi"/>
                <w:kern w:val="0"/>
                <w:sz w:val="24"/>
                <w:szCs w:val="24"/>
                <w:lang w:eastAsia="en-IE"/>
                <w14:ligatures w14:val="none"/>
              </w:rPr>
              <w:t xml:space="preserve"> Cradles at </w:t>
            </w: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w:t>
            </w:r>
          </w:p>
        </w:tc>
        <w:tc>
          <w:tcPr>
            <w:tcW w:w="1428" w:type="dxa"/>
          </w:tcPr>
          <w:p w14:paraId="511E2155" w14:textId="48A12E5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2,925</w:t>
            </w:r>
          </w:p>
        </w:tc>
        <w:tc>
          <w:tcPr>
            <w:tcW w:w="1407" w:type="dxa"/>
          </w:tcPr>
          <w:p w14:paraId="0BF1A7CD" w14:textId="6A7C77D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2,925</w:t>
            </w:r>
          </w:p>
        </w:tc>
      </w:tr>
      <w:tr w:rsidR="00441F24" w:rsidRPr="00441F24" w14:paraId="32FB5975" w14:textId="77777777" w:rsidTr="009B42EE">
        <w:tc>
          <w:tcPr>
            <w:tcW w:w="1677" w:type="dxa"/>
          </w:tcPr>
          <w:p w14:paraId="69D47CF5" w14:textId="6792DCDE"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Malachy Walsh and Partners</w:t>
            </w:r>
          </w:p>
        </w:tc>
        <w:tc>
          <w:tcPr>
            <w:tcW w:w="4555" w:type="dxa"/>
          </w:tcPr>
          <w:p w14:paraId="17CAC4EF" w14:textId="083024A4" w:rsidR="00320670" w:rsidRPr="00441F24" w:rsidRDefault="00320670" w:rsidP="00251A97">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Syncrolift</w:t>
            </w:r>
            <w:proofErr w:type="spellEnd"/>
            <w:r w:rsidRPr="00441F24">
              <w:rPr>
                <w:rFonts w:eastAsia="Times New Roman" w:cstheme="minorHAnsi"/>
                <w:kern w:val="0"/>
                <w:sz w:val="24"/>
                <w:szCs w:val="24"/>
                <w:lang w:eastAsia="en-IE"/>
                <w14:ligatures w14:val="none"/>
              </w:rPr>
              <w:t xml:space="preserve"> Access Tower Design at </w:t>
            </w: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w:t>
            </w:r>
          </w:p>
        </w:tc>
        <w:tc>
          <w:tcPr>
            <w:tcW w:w="1428" w:type="dxa"/>
          </w:tcPr>
          <w:p w14:paraId="58F1B6F3" w14:textId="39FA61F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4,700</w:t>
            </w:r>
          </w:p>
        </w:tc>
        <w:tc>
          <w:tcPr>
            <w:tcW w:w="1407" w:type="dxa"/>
          </w:tcPr>
          <w:p w14:paraId="4C0475F9" w14:textId="558C6DD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4,700</w:t>
            </w:r>
          </w:p>
        </w:tc>
      </w:tr>
      <w:tr w:rsidR="00441F24" w:rsidRPr="00441F24" w14:paraId="73CA3208" w14:textId="77777777" w:rsidTr="009B42EE">
        <w:tc>
          <w:tcPr>
            <w:tcW w:w="1677" w:type="dxa"/>
          </w:tcPr>
          <w:p w14:paraId="64D741B3" w14:textId="732AC586"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Malachy Walsh and Partners  </w:t>
            </w:r>
          </w:p>
        </w:tc>
        <w:tc>
          <w:tcPr>
            <w:tcW w:w="4555" w:type="dxa"/>
          </w:tcPr>
          <w:p w14:paraId="3100631E" w14:textId="4AE8AD13" w:rsidR="00320670" w:rsidRPr="00441F24" w:rsidRDefault="00320670" w:rsidP="00251A97">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Syncrolift</w:t>
            </w:r>
            <w:proofErr w:type="spellEnd"/>
            <w:r w:rsidRPr="00441F24">
              <w:rPr>
                <w:rFonts w:eastAsia="Times New Roman" w:cstheme="minorHAnsi"/>
                <w:kern w:val="0"/>
                <w:sz w:val="24"/>
                <w:szCs w:val="24"/>
                <w:lang w:eastAsia="en-IE"/>
                <w14:ligatures w14:val="none"/>
              </w:rPr>
              <w:t xml:space="preserve"> Fendering Replacement Project at </w:t>
            </w: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w:t>
            </w:r>
          </w:p>
        </w:tc>
        <w:tc>
          <w:tcPr>
            <w:tcW w:w="1428" w:type="dxa"/>
          </w:tcPr>
          <w:p w14:paraId="76E74FBC" w14:textId="5B44946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96,500</w:t>
            </w:r>
          </w:p>
        </w:tc>
        <w:tc>
          <w:tcPr>
            <w:tcW w:w="1407" w:type="dxa"/>
          </w:tcPr>
          <w:p w14:paraId="22EAD756" w14:textId="70FF3AB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ongoing</w:t>
            </w:r>
          </w:p>
        </w:tc>
      </w:tr>
      <w:tr w:rsidR="00441F24" w:rsidRPr="00441F24" w14:paraId="535A057D" w14:textId="77777777" w:rsidTr="009B42EE">
        <w:tc>
          <w:tcPr>
            <w:tcW w:w="1677" w:type="dxa"/>
          </w:tcPr>
          <w:p w14:paraId="0107AD2E" w14:textId="3FDEBDE8" w:rsidR="00320670" w:rsidRPr="00441F24" w:rsidRDefault="00320670" w:rsidP="00251A97">
            <w:pPr>
              <w:contextualSpacing/>
              <w:rPr>
                <w:rFonts w:eastAsia="Times New Roman" w:cstheme="minorHAnsi"/>
                <w:kern w:val="0"/>
                <w:sz w:val="24"/>
                <w:szCs w:val="24"/>
                <w:lang w:eastAsia="en-IE"/>
                <w14:ligatures w14:val="none"/>
              </w:rPr>
            </w:pPr>
            <w:r w:rsidRPr="00441F24">
              <w:rPr>
                <w:rFonts w:cstheme="minorHAnsi"/>
                <w:sz w:val="24"/>
                <w:szCs w:val="24"/>
                <w:lang w:eastAsia="en-IE"/>
              </w:rPr>
              <w:t>MWP Consulting Engineers</w:t>
            </w:r>
          </w:p>
        </w:tc>
        <w:tc>
          <w:tcPr>
            <w:tcW w:w="4555" w:type="dxa"/>
          </w:tcPr>
          <w:p w14:paraId="1E8B74EF" w14:textId="5F284D7D" w:rsidR="00320670" w:rsidRPr="00441F24" w:rsidRDefault="00320670" w:rsidP="00251A97">
            <w:pPr>
              <w:contextualSpacing/>
              <w:rPr>
                <w:rFonts w:eastAsia="Times New Roman" w:cstheme="minorHAnsi"/>
                <w:kern w:val="0"/>
                <w:sz w:val="24"/>
                <w:szCs w:val="24"/>
                <w:lang w:eastAsia="en-IE"/>
                <w14:ligatures w14:val="none"/>
              </w:rPr>
            </w:pPr>
            <w:r w:rsidRPr="00441F24">
              <w:rPr>
                <w:rFonts w:cstheme="minorHAnsi"/>
                <w:sz w:val="24"/>
                <w:szCs w:val="24"/>
                <w:lang w:eastAsia="en-IE"/>
              </w:rPr>
              <w:t xml:space="preserve">Engineering Consultancy Services – Water and Electricity Metering at </w:t>
            </w:r>
            <w:proofErr w:type="spellStart"/>
            <w:r w:rsidRPr="00441F24">
              <w:rPr>
                <w:rFonts w:cstheme="minorHAnsi"/>
                <w:sz w:val="24"/>
                <w:szCs w:val="24"/>
                <w:lang w:eastAsia="en-IE"/>
              </w:rPr>
              <w:t>Castletownbere</w:t>
            </w:r>
            <w:proofErr w:type="spellEnd"/>
            <w:r w:rsidRPr="00441F24">
              <w:rPr>
                <w:rFonts w:cstheme="minorHAnsi"/>
                <w:sz w:val="24"/>
                <w:szCs w:val="24"/>
                <w:lang w:eastAsia="en-IE"/>
              </w:rPr>
              <w:t xml:space="preserve"> Fishery Harbour Centre</w:t>
            </w:r>
          </w:p>
        </w:tc>
        <w:tc>
          <w:tcPr>
            <w:tcW w:w="1428" w:type="dxa"/>
          </w:tcPr>
          <w:p w14:paraId="6711C9A4" w14:textId="283196F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lang w:eastAsia="en-IE"/>
              </w:rPr>
              <w:t>65,000</w:t>
            </w:r>
          </w:p>
        </w:tc>
        <w:tc>
          <w:tcPr>
            <w:tcW w:w="1407" w:type="dxa"/>
          </w:tcPr>
          <w:p w14:paraId="30719599" w14:textId="11786FE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lang w:eastAsia="en-IE"/>
              </w:rPr>
              <w:t>Project ongoing</w:t>
            </w:r>
          </w:p>
        </w:tc>
      </w:tr>
      <w:tr w:rsidR="00441F24" w:rsidRPr="00441F24" w14:paraId="270C47A4" w14:textId="77777777" w:rsidTr="009B42EE">
        <w:tc>
          <w:tcPr>
            <w:tcW w:w="1677" w:type="dxa"/>
          </w:tcPr>
          <w:p w14:paraId="6E084A42" w14:textId="139B5A60"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Byrne Looby/</w:t>
            </w:r>
            <w:proofErr w:type="spellStart"/>
            <w:r w:rsidRPr="00441F24">
              <w:rPr>
                <w:rFonts w:eastAsia="Times New Roman" w:cstheme="minorHAnsi"/>
                <w:kern w:val="0"/>
                <w:sz w:val="24"/>
                <w:szCs w:val="24"/>
                <w:lang w:eastAsia="en-IE"/>
                <w14:ligatures w14:val="none"/>
              </w:rPr>
              <w:t>Ayesa</w:t>
            </w:r>
            <w:proofErr w:type="spellEnd"/>
            <w:r w:rsidRPr="00441F24">
              <w:rPr>
                <w:rFonts w:eastAsia="Times New Roman" w:cstheme="minorHAnsi"/>
                <w:kern w:val="0"/>
                <w:sz w:val="24"/>
                <w:szCs w:val="24"/>
                <w:lang w:eastAsia="en-IE"/>
                <w14:ligatures w14:val="none"/>
              </w:rPr>
              <w:t xml:space="preserve"> </w:t>
            </w:r>
          </w:p>
        </w:tc>
        <w:tc>
          <w:tcPr>
            <w:tcW w:w="4555" w:type="dxa"/>
          </w:tcPr>
          <w:p w14:paraId="4F15AF07" w14:textId="49E6C7C0" w:rsidR="00320670" w:rsidRPr="00441F24" w:rsidRDefault="00320670" w:rsidP="00251A9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Mainland Quay Remedial Works at </w:t>
            </w: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w:t>
            </w:r>
          </w:p>
        </w:tc>
        <w:tc>
          <w:tcPr>
            <w:tcW w:w="1428" w:type="dxa"/>
          </w:tcPr>
          <w:p w14:paraId="0DE86C7F" w14:textId="3589F76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35,000</w:t>
            </w:r>
          </w:p>
        </w:tc>
        <w:tc>
          <w:tcPr>
            <w:tcW w:w="1407" w:type="dxa"/>
          </w:tcPr>
          <w:p w14:paraId="28970C85" w14:textId="08E4FE6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Ongoing</w:t>
            </w:r>
          </w:p>
        </w:tc>
      </w:tr>
      <w:tr w:rsidR="00441F24" w:rsidRPr="00441F24" w14:paraId="2470AD2F" w14:textId="77777777" w:rsidTr="009B42EE">
        <w:tc>
          <w:tcPr>
            <w:tcW w:w="1677" w:type="dxa"/>
          </w:tcPr>
          <w:p w14:paraId="6FE529F6" w14:textId="3E0AB8A7" w:rsidR="00320670" w:rsidRPr="00441F24" w:rsidRDefault="00320670" w:rsidP="00853349">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Grant Thornton Ireland</w:t>
            </w:r>
          </w:p>
        </w:tc>
        <w:tc>
          <w:tcPr>
            <w:tcW w:w="4555" w:type="dxa"/>
          </w:tcPr>
          <w:p w14:paraId="4587A839" w14:textId="3C5AA613" w:rsidR="00320670" w:rsidRPr="00441F24" w:rsidRDefault="00320670" w:rsidP="00853349">
            <w:pPr>
              <w:contextualSpacing/>
              <w:rPr>
                <w:rFonts w:eastAsia="Times New Roman" w:cstheme="minorHAnsi"/>
                <w:kern w:val="0"/>
                <w:sz w:val="24"/>
                <w:szCs w:val="24"/>
                <w:lang w:eastAsia="en-IE"/>
                <w14:ligatures w14:val="none"/>
              </w:rPr>
            </w:pPr>
            <w:r w:rsidRPr="00441F24">
              <w:rPr>
                <w:rFonts w:cstheme="minorHAnsi"/>
                <w:sz w:val="24"/>
                <w:szCs w:val="24"/>
              </w:rPr>
              <w:t>Cost Benefit Analysis TB Eradication programme</w:t>
            </w:r>
          </w:p>
        </w:tc>
        <w:tc>
          <w:tcPr>
            <w:tcW w:w="1428" w:type="dxa"/>
          </w:tcPr>
          <w:p w14:paraId="004D6E33" w14:textId="7CA204B6" w:rsidR="00320670" w:rsidRPr="00441F24" w:rsidRDefault="00320670" w:rsidP="0085334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36,881</w:t>
            </w:r>
          </w:p>
        </w:tc>
        <w:tc>
          <w:tcPr>
            <w:tcW w:w="1407" w:type="dxa"/>
          </w:tcPr>
          <w:p w14:paraId="358945B0" w14:textId="6E9BA3D7" w:rsidR="00320670" w:rsidRPr="00441F24" w:rsidRDefault="00320670" w:rsidP="0085334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36,881</w:t>
            </w:r>
          </w:p>
        </w:tc>
      </w:tr>
    </w:tbl>
    <w:p w14:paraId="60521174" w14:textId="77777777" w:rsidR="00E6226D" w:rsidRDefault="00E6226D" w:rsidP="00F627A8">
      <w:pPr>
        <w:spacing w:after="150" w:line="240" w:lineRule="auto"/>
        <w:rPr>
          <w:rFonts w:eastAsia="Times New Roman" w:cstheme="minorHAnsi"/>
          <w:kern w:val="0"/>
          <w:sz w:val="24"/>
          <w:szCs w:val="24"/>
          <w:lang w:eastAsia="en-IE"/>
          <w14:ligatures w14:val="none"/>
        </w:rPr>
      </w:pPr>
    </w:p>
    <w:p w14:paraId="01C6A544" w14:textId="77777777" w:rsidR="00441F24" w:rsidRPr="00441F24" w:rsidRDefault="00441F24" w:rsidP="00F627A8">
      <w:pPr>
        <w:spacing w:after="150" w:line="240" w:lineRule="auto"/>
        <w:rPr>
          <w:rFonts w:eastAsia="Times New Roman" w:cstheme="minorHAnsi"/>
          <w:kern w:val="0"/>
          <w:sz w:val="24"/>
          <w:szCs w:val="24"/>
          <w:lang w:eastAsia="en-IE"/>
          <w14:ligatures w14:val="none"/>
        </w:rPr>
      </w:pPr>
    </w:p>
    <w:p w14:paraId="477481DB" w14:textId="7ADE8B71" w:rsidR="00E6226D" w:rsidRPr="00441F24" w:rsidRDefault="00E6226D" w:rsidP="00F627A8">
      <w:pPr>
        <w:spacing w:after="150" w:line="240" w:lineRule="auto"/>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2022</w:t>
      </w:r>
    </w:p>
    <w:tbl>
      <w:tblPr>
        <w:tblStyle w:val="TableGrid"/>
        <w:tblW w:w="9067" w:type="dxa"/>
        <w:tblLook w:val="04A0" w:firstRow="1" w:lastRow="0" w:firstColumn="1" w:lastColumn="0" w:noHBand="0" w:noVBand="1"/>
      </w:tblPr>
      <w:tblGrid>
        <w:gridCol w:w="1857"/>
        <w:gridCol w:w="4581"/>
        <w:gridCol w:w="1224"/>
        <w:gridCol w:w="1405"/>
      </w:tblGrid>
      <w:tr w:rsidR="00441F24" w:rsidRPr="00441F24" w14:paraId="13947708" w14:textId="77777777" w:rsidTr="0024386C">
        <w:tc>
          <w:tcPr>
            <w:tcW w:w="1857" w:type="dxa"/>
            <w:shd w:val="clear" w:color="auto" w:fill="D5DCE4" w:themeFill="text2" w:themeFillTint="33"/>
          </w:tcPr>
          <w:p w14:paraId="5BA68BEB" w14:textId="7777777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Company Name</w:t>
            </w:r>
          </w:p>
        </w:tc>
        <w:tc>
          <w:tcPr>
            <w:tcW w:w="4659" w:type="dxa"/>
            <w:shd w:val="clear" w:color="auto" w:fill="D5DCE4" w:themeFill="text2" w:themeFillTint="33"/>
          </w:tcPr>
          <w:p w14:paraId="1F529CA7" w14:textId="781D93E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Details of External Consultancy Contract</w:t>
            </w:r>
          </w:p>
        </w:tc>
        <w:tc>
          <w:tcPr>
            <w:tcW w:w="1134" w:type="dxa"/>
            <w:shd w:val="clear" w:color="auto" w:fill="D5DCE4" w:themeFill="text2" w:themeFillTint="33"/>
          </w:tcPr>
          <w:p w14:paraId="3F5063D2" w14:textId="7777777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Original Estimated Cost</w:t>
            </w:r>
          </w:p>
          <w:p w14:paraId="0A124F20" w14:textId="77777777" w:rsidR="00320670" w:rsidRPr="00441F24" w:rsidRDefault="00320670" w:rsidP="0024386C">
            <w:pPr>
              <w:contextualSpacing/>
              <w:jc w:val="center"/>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w:t>
            </w:r>
          </w:p>
        </w:tc>
        <w:tc>
          <w:tcPr>
            <w:tcW w:w="1417" w:type="dxa"/>
            <w:shd w:val="clear" w:color="auto" w:fill="D5DCE4" w:themeFill="text2" w:themeFillTint="33"/>
          </w:tcPr>
          <w:p w14:paraId="7B723E50" w14:textId="7777777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Final Cost</w:t>
            </w:r>
          </w:p>
          <w:p w14:paraId="68CD6C09" w14:textId="77777777" w:rsidR="00320670" w:rsidRPr="00441F24" w:rsidRDefault="00320670" w:rsidP="0024386C">
            <w:pPr>
              <w:contextualSpacing/>
              <w:jc w:val="center"/>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w:t>
            </w:r>
          </w:p>
        </w:tc>
      </w:tr>
      <w:tr w:rsidR="00441F24" w:rsidRPr="00441F24" w14:paraId="17328312" w14:textId="77777777" w:rsidTr="0024386C">
        <w:tc>
          <w:tcPr>
            <w:tcW w:w="1857" w:type="dxa"/>
          </w:tcPr>
          <w:p w14:paraId="6A6CAE88" w14:textId="39048CA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MKO (McCarthy, Keville, O’Sullivan)</w:t>
            </w:r>
          </w:p>
        </w:tc>
        <w:tc>
          <w:tcPr>
            <w:tcW w:w="4659" w:type="dxa"/>
          </w:tcPr>
          <w:p w14:paraId="66708B05" w14:textId="7E957AA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Planning &amp; Environmental Consultants – Food Vision 2030 Environmental Report</w:t>
            </w:r>
          </w:p>
        </w:tc>
        <w:tc>
          <w:tcPr>
            <w:tcW w:w="1134" w:type="dxa"/>
          </w:tcPr>
          <w:p w14:paraId="06922313" w14:textId="2748AF5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5,500</w:t>
            </w:r>
          </w:p>
        </w:tc>
        <w:tc>
          <w:tcPr>
            <w:tcW w:w="1417" w:type="dxa"/>
          </w:tcPr>
          <w:p w14:paraId="2F5844BA" w14:textId="025A5D4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5,183</w:t>
            </w:r>
          </w:p>
        </w:tc>
      </w:tr>
      <w:tr w:rsidR="00441F24" w:rsidRPr="00441F24" w14:paraId="2CA18D4C" w14:textId="77777777" w:rsidTr="0024386C">
        <w:tc>
          <w:tcPr>
            <w:tcW w:w="1857" w:type="dxa"/>
          </w:tcPr>
          <w:p w14:paraId="48D248F1" w14:textId="0771B17F"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RSK Ireland Ltd</w:t>
            </w:r>
          </w:p>
        </w:tc>
        <w:tc>
          <w:tcPr>
            <w:tcW w:w="4659" w:type="dxa"/>
          </w:tcPr>
          <w:p w14:paraId="464527B5" w14:textId="2FB301A5"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Engineering and Environmental Consultancy – Food Vision 2030 Environmental Report</w:t>
            </w:r>
          </w:p>
        </w:tc>
        <w:tc>
          <w:tcPr>
            <w:tcW w:w="1134" w:type="dxa"/>
          </w:tcPr>
          <w:p w14:paraId="661122A5" w14:textId="5CC0C91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2,500</w:t>
            </w:r>
          </w:p>
        </w:tc>
        <w:tc>
          <w:tcPr>
            <w:tcW w:w="1417" w:type="dxa"/>
          </w:tcPr>
          <w:p w14:paraId="3A6AF041" w14:textId="4E89CB8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2,403</w:t>
            </w:r>
          </w:p>
        </w:tc>
      </w:tr>
      <w:tr w:rsidR="00441F24" w:rsidRPr="00441F24" w14:paraId="674119C9" w14:textId="77777777" w:rsidTr="0024386C">
        <w:tc>
          <w:tcPr>
            <w:tcW w:w="1857" w:type="dxa"/>
          </w:tcPr>
          <w:p w14:paraId="41A736F6" w14:textId="462EC4E8"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Celtic Surveys</w:t>
            </w:r>
          </w:p>
        </w:tc>
        <w:tc>
          <w:tcPr>
            <w:tcW w:w="4659" w:type="dxa"/>
          </w:tcPr>
          <w:p w14:paraId="46F45907" w14:textId="77777777" w:rsidR="00320670" w:rsidRPr="00441F24" w:rsidRDefault="00320670" w:rsidP="00ED160A">
            <w:pPr>
              <w:contextualSpacing/>
              <w:rPr>
                <w:rFonts w:eastAsia="Times New Roman" w:cstheme="minorHAnsi"/>
                <w:kern w:val="0"/>
                <w:sz w:val="24"/>
                <w:szCs w:val="24"/>
                <w:lang w:eastAsia="en-IE"/>
                <w14:ligatures w14:val="none"/>
              </w:rPr>
            </w:pPr>
          </w:p>
        </w:tc>
        <w:tc>
          <w:tcPr>
            <w:tcW w:w="1134" w:type="dxa"/>
          </w:tcPr>
          <w:p w14:paraId="27083D55" w14:textId="0B44E45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10,000</w:t>
            </w:r>
          </w:p>
        </w:tc>
        <w:tc>
          <w:tcPr>
            <w:tcW w:w="1417" w:type="dxa"/>
          </w:tcPr>
          <w:p w14:paraId="0225ACEA" w14:textId="6CF8418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6,852</w:t>
            </w:r>
          </w:p>
        </w:tc>
      </w:tr>
      <w:tr w:rsidR="00441F24" w:rsidRPr="00441F24" w14:paraId="4876C712" w14:textId="77777777" w:rsidTr="0024386C">
        <w:tc>
          <w:tcPr>
            <w:tcW w:w="1857" w:type="dxa"/>
          </w:tcPr>
          <w:p w14:paraId="47872E61" w14:textId="17AAAF7B"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Environmental Facilitation</w:t>
            </w:r>
          </w:p>
        </w:tc>
        <w:tc>
          <w:tcPr>
            <w:tcW w:w="4659" w:type="dxa"/>
          </w:tcPr>
          <w:p w14:paraId="280B0A78" w14:textId="0A1AC1AD"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Assessment of Forestry Licence approvals</w:t>
            </w:r>
          </w:p>
        </w:tc>
        <w:tc>
          <w:tcPr>
            <w:tcW w:w="1134" w:type="dxa"/>
          </w:tcPr>
          <w:p w14:paraId="4A9D5F28" w14:textId="3F84C1F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100,000</w:t>
            </w:r>
          </w:p>
        </w:tc>
        <w:tc>
          <w:tcPr>
            <w:tcW w:w="1417" w:type="dxa"/>
          </w:tcPr>
          <w:p w14:paraId="125858E7" w14:textId="631222C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197,570</w:t>
            </w:r>
          </w:p>
        </w:tc>
      </w:tr>
      <w:tr w:rsidR="00441F24" w:rsidRPr="00441F24" w14:paraId="3E37E3DC" w14:textId="77777777" w:rsidTr="0024386C">
        <w:tc>
          <w:tcPr>
            <w:tcW w:w="1857" w:type="dxa"/>
          </w:tcPr>
          <w:p w14:paraId="311052F8" w14:textId="039232C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MCO Projects</w:t>
            </w:r>
          </w:p>
        </w:tc>
        <w:tc>
          <w:tcPr>
            <w:tcW w:w="4659" w:type="dxa"/>
          </w:tcPr>
          <w:p w14:paraId="5A4BB79A" w14:textId="1AB36D57"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Co-ordination of Public Consultations</w:t>
            </w:r>
          </w:p>
        </w:tc>
        <w:tc>
          <w:tcPr>
            <w:tcW w:w="1134" w:type="dxa"/>
          </w:tcPr>
          <w:p w14:paraId="25CF8209" w14:textId="7076630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39,495</w:t>
            </w:r>
          </w:p>
        </w:tc>
        <w:tc>
          <w:tcPr>
            <w:tcW w:w="1417" w:type="dxa"/>
          </w:tcPr>
          <w:p w14:paraId="24BC6D1C" w14:textId="08C27EE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60,544</w:t>
            </w:r>
          </w:p>
        </w:tc>
      </w:tr>
      <w:tr w:rsidR="00441F24" w:rsidRPr="00441F24" w14:paraId="2F9ECA69" w14:textId="77777777" w:rsidTr="0024386C">
        <w:tc>
          <w:tcPr>
            <w:tcW w:w="1857" w:type="dxa"/>
          </w:tcPr>
          <w:p w14:paraId="07D56F16" w14:textId="25A164F6"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Survey Instrument Services</w:t>
            </w:r>
          </w:p>
        </w:tc>
        <w:tc>
          <w:tcPr>
            <w:tcW w:w="4659" w:type="dxa"/>
          </w:tcPr>
          <w:p w14:paraId="2213546B" w14:textId="3BAAFD92"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Drone Purchase</w:t>
            </w:r>
          </w:p>
        </w:tc>
        <w:tc>
          <w:tcPr>
            <w:tcW w:w="1134" w:type="dxa"/>
          </w:tcPr>
          <w:p w14:paraId="5A9A53E7" w14:textId="29CE997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17,850</w:t>
            </w:r>
          </w:p>
        </w:tc>
        <w:tc>
          <w:tcPr>
            <w:tcW w:w="1417" w:type="dxa"/>
          </w:tcPr>
          <w:p w14:paraId="6D91A63F" w14:textId="75E2326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21,955</w:t>
            </w:r>
          </w:p>
        </w:tc>
      </w:tr>
      <w:tr w:rsidR="00441F24" w:rsidRPr="00441F24" w14:paraId="02D8B61D" w14:textId="77777777" w:rsidTr="0024386C">
        <w:tc>
          <w:tcPr>
            <w:tcW w:w="1857" w:type="dxa"/>
          </w:tcPr>
          <w:p w14:paraId="61C4E0BA" w14:textId="6B41AAF5" w:rsidR="00320670" w:rsidRPr="00441F24" w:rsidRDefault="00320670" w:rsidP="00ED160A">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Silvalytics</w:t>
            </w:r>
            <w:proofErr w:type="spellEnd"/>
          </w:p>
        </w:tc>
        <w:tc>
          <w:tcPr>
            <w:tcW w:w="4659" w:type="dxa"/>
          </w:tcPr>
          <w:p w14:paraId="58EE1A28" w14:textId="51486FD7"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Cost Benefit Analysis/Report</w:t>
            </w:r>
          </w:p>
        </w:tc>
        <w:tc>
          <w:tcPr>
            <w:tcW w:w="1134" w:type="dxa"/>
          </w:tcPr>
          <w:p w14:paraId="416E6186" w14:textId="62F77F2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19,600</w:t>
            </w:r>
          </w:p>
        </w:tc>
        <w:tc>
          <w:tcPr>
            <w:tcW w:w="1417" w:type="dxa"/>
          </w:tcPr>
          <w:p w14:paraId="42A02839" w14:textId="4BD67C5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24,108</w:t>
            </w:r>
          </w:p>
        </w:tc>
      </w:tr>
      <w:tr w:rsidR="00441F24" w:rsidRPr="00441F24" w14:paraId="683641C3" w14:textId="77777777" w:rsidTr="0024386C">
        <w:tc>
          <w:tcPr>
            <w:tcW w:w="1857" w:type="dxa"/>
          </w:tcPr>
          <w:p w14:paraId="688E741A" w14:textId="596F878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lastRenderedPageBreak/>
              <w:t>Des Johnson and Padraig Thornton</w:t>
            </w:r>
          </w:p>
        </w:tc>
        <w:tc>
          <w:tcPr>
            <w:tcW w:w="4659" w:type="dxa"/>
          </w:tcPr>
          <w:p w14:paraId="3C08FE2F" w14:textId="26AFDE94"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Peat planning extraction guide for sub </w:t>
            </w:r>
            <w:proofErr w:type="gramStart"/>
            <w:r w:rsidRPr="00441F24">
              <w:rPr>
                <w:rFonts w:eastAsia="Times New Roman" w:cstheme="minorHAnsi"/>
                <w:kern w:val="0"/>
                <w:sz w:val="24"/>
                <w:szCs w:val="24"/>
                <w:lang w:eastAsia="en-IE"/>
                <w14:ligatures w14:val="none"/>
              </w:rPr>
              <w:t>30 hectare</w:t>
            </w:r>
            <w:proofErr w:type="gramEnd"/>
            <w:r w:rsidRPr="00441F24">
              <w:rPr>
                <w:rFonts w:eastAsia="Times New Roman" w:cstheme="minorHAnsi"/>
                <w:kern w:val="0"/>
                <w:sz w:val="24"/>
                <w:szCs w:val="24"/>
                <w:lang w:eastAsia="en-IE"/>
                <w14:ligatures w14:val="none"/>
              </w:rPr>
              <w:t xml:space="preserve"> peatlands</w:t>
            </w:r>
          </w:p>
        </w:tc>
        <w:tc>
          <w:tcPr>
            <w:tcW w:w="1134" w:type="dxa"/>
          </w:tcPr>
          <w:p w14:paraId="400C2AC4" w14:textId="066547D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12,000 </w:t>
            </w:r>
          </w:p>
        </w:tc>
        <w:tc>
          <w:tcPr>
            <w:tcW w:w="1417" w:type="dxa"/>
          </w:tcPr>
          <w:p w14:paraId="2DD164F1" w14:textId="76825DE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12,000 </w:t>
            </w:r>
          </w:p>
        </w:tc>
      </w:tr>
      <w:tr w:rsidR="00441F24" w:rsidRPr="00441F24" w14:paraId="5061D7C5" w14:textId="77777777" w:rsidTr="0024386C">
        <w:tc>
          <w:tcPr>
            <w:tcW w:w="1857" w:type="dxa"/>
          </w:tcPr>
          <w:p w14:paraId="07609FFD" w14:textId="2D5E5660"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Irish Rural Link</w:t>
            </w:r>
          </w:p>
        </w:tc>
        <w:tc>
          <w:tcPr>
            <w:tcW w:w="4659" w:type="dxa"/>
          </w:tcPr>
          <w:p w14:paraId="20E650CE" w14:textId="172475FF"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Report on the assessment of the Levels and Suitability of Current Indigenous Peat Stocks and Identification of Sub-Thirty Hectare Sites and other recommendations to support domestic horticulture industry as it transitions to peat alternatives</w:t>
            </w:r>
          </w:p>
        </w:tc>
        <w:tc>
          <w:tcPr>
            <w:tcW w:w="1134" w:type="dxa"/>
          </w:tcPr>
          <w:p w14:paraId="3EB6A289" w14:textId="265D725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24,800 </w:t>
            </w:r>
          </w:p>
        </w:tc>
        <w:tc>
          <w:tcPr>
            <w:tcW w:w="1417" w:type="dxa"/>
          </w:tcPr>
          <w:p w14:paraId="7F864858" w14:textId="018178B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24,800 </w:t>
            </w:r>
          </w:p>
        </w:tc>
      </w:tr>
      <w:tr w:rsidR="00441F24" w:rsidRPr="00441F24" w14:paraId="67BC3033" w14:textId="77777777" w:rsidTr="0024386C">
        <w:tc>
          <w:tcPr>
            <w:tcW w:w="1857" w:type="dxa"/>
          </w:tcPr>
          <w:p w14:paraId="6A7C1C33" w14:textId="7A8CA2E6"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CERTIFICATION EUROPE LTD</w:t>
            </w:r>
          </w:p>
        </w:tc>
        <w:tc>
          <w:tcPr>
            <w:tcW w:w="4659" w:type="dxa"/>
          </w:tcPr>
          <w:p w14:paraId="00524C71" w14:textId="77777777" w:rsidR="00320670" w:rsidRPr="00441F24" w:rsidRDefault="00320670" w:rsidP="00ED160A">
            <w:pPr>
              <w:rPr>
                <w:rFonts w:eastAsia="Times New Roman" w:cstheme="minorHAnsi"/>
                <w:sz w:val="24"/>
                <w:szCs w:val="24"/>
                <w:lang w:eastAsia="en-IE"/>
              </w:rPr>
            </w:pPr>
            <w:r w:rsidRPr="00441F24">
              <w:rPr>
                <w:rFonts w:eastAsia="Times New Roman" w:cstheme="minorHAnsi"/>
                <w:sz w:val="24"/>
                <w:szCs w:val="24"/>
                <w:lang w:eastAsia="en-IE"/>
              </w:rPr>
              <w:t>Independent assessments of the Department’s ISO 27001:2013 certification. </w:t>
            </w:r>
          </w:p>
          <w:p w14:paraId="704B3A54" w14:textId="77777777" w:rsidR="00320670" w:rsidRPr="00441F24" w:rsidRDefault="00320670" w:rsidP="00ED160A">
            <w:pPr>
              <w:rPr>
                <w:rFonts w:eastAsia="Times New Roman" w:cstheme="minorHAnsi"/>
                <w:sz w:val="24"/>
                <w:szCs w:val="24"/>
                <w:lang w:eastAsia="en-IE"/>
              </w:rPr>
            </w:pPr>
            <w:r w:rsidRPr="00441F24">
              <w:rPr>
                <w:rFonts w:eastAsia="Times New Roman" w:cstheme="minorHAnsi"/>
                <w:sz w:val="24"/>
                <w:szCs w:val="24"/>
                <w:lang w:eastAsia="en-IE"/>
              </w:rPr>
              <w:t>Required for EU accreditation purposes </w:t>
            </w:r>
          </w:p>
          <w:p w14:paraId="3652BB60" w14:textId="77777777" w:rsidR="00320670" w:rsidRPr="00441F24" w:rsidRDefault="00320670" w:rsidP="00ED160A">
            <w:pPr>
              <w:contextualSpacing/>
              <w:rPr>
                <w:rFonts w:eastAsia="Times New Roman" w:cstheme="minorHAnsi"/>
                <w:kern w:val="0"/>
                <w:sz w:val="24"/>
                <w:szCs w:val="24"/>
                <w:lang w:eastAsia="en-IE"/>
                <w14:ligatures w14:val="none"/>
              </w:rPr>
            </w:pPr>
          </w:p>
        </w:tc>
        <w:tc>
          <w:tcPr>
            <w:tcW w:w="1134" w:type="dxa"/>
          </w:tcPr>
          <w:p w14:paraId="1EEB2C77" w14:textId="110999F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35,178</w:t>
            </w:r>
          </w:p>
        </w:tc>
        <w:tc>
          <w:tcPr>
            <w:tcW w:w="1417" w:type="dxa"/>
          </w:tcPr>
          <w:p w14:paraId="3F159BDC" w14:textId="3864346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35,178</w:t>
            </w:r>
          </w:p>
        </w:tc>
      </w:tr>
      <w:tr w:rsidR="00441F24" w:rsidRPr="00441F24" w14:paraId="150E7F0E" w14:textId="77777777" w:rsidTr="0024386C">
        <w:tc>
          <w:tcPr>
            <w:tcW w:w="1857" w:type="dxa"/>
          </w:tcPr>
          <w:p w14:paraId="3ED418B7" w14:textId="61F9B7DA"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John Griffin</w:t>
            </w:r>
          </w:p>
        </w:tc>
        <w:tc>
          <w:tcPr>
            <w:tcW w:w="4659" w:type="dxa"/>
          </w:tcPr>
          <w:p w14:paraId="69C4EC1C" w14:textId="440F025B"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Expert witness statement</w:t>
            </w:r>
          </w:p>
        </w:tc>
        <w:tc>
          <w:tcPr>
            <w:tcW w:w="1134" w:type="dxa"/>
          </w:tcPr>
          <w:p w14:paraId="42A2E0E3" w14:textId="0EDA46F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N/A</w:t>
            </w:r>
          </w:p>
        </w:tc>
        <w:tc>
          <w:tcPr>
            <w:tcW w:w="1417" w:type="dxa"/>
          </w:tcPr>
          <w:p w14:paraId="7D9A41D2" w14:textId="58B3B7A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5,600</w:t>
            </w:r>
          </w:p>
        </w:tc>
      </w:tr>
      <w:tr w:rsidR="00441F24" w:rsidRPr="00441F24" w14:paraId="7F9F79B9" w14:textId="77777777" w:rsidTr="0024386C">
        <w:tc>
          <w:tcPr>
            <w:tcW w:w="1857" w:type="dxa"/>
          </w:tcPr>
          <w:p w14:paraId="430A6ED5" w14:textId="64B1097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 Biotec</w:t>
            </w:r>
          </w:p>
        </w:tc>
        <w:tc>
          <w:tcPr>
            <w:tcW w:w="4659" w:type="dxa"/>
          </w:tcPr>
          <w:p w14:paraId="024AAD36" w14:textId="76C5B36F"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Report on the provision of expert advice and other services for the DAFM</w:t>
            </w:r>
          </w:p>
        </w:tc>
        <w:tc>
          <w:tcPr>
            <w:tcW w:w="1134" w:type="dxa"/>
          </w:tcPr>
          <w:p w14:paraId="05E39D34" w14:textId="19819DE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N/A</w:t>
            </w:r>
          </w:p>
        </w:tc>
        <w:tc>
          <w:tcPr>
            <w:tcW w:w="1417" w:type="dxa"/>
          </w:tcPr>
          <w:p w14:paraId="08128A4B" w14:textId="3CC3786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8,107</w:t>
            </w:r>
          </w:p>
        </w:tc>
      </w:tr>
      <w:tr w:rsidR="00441F24" w:rsidRPr="00441F24" w14:paraId="0D8E766F" w14:textId="77777777" w:rsidTr="0024386C">
        <w:tc>
          <w:tcPr>
            <w:tcW w:w="1857" w:type="dxa"/>
          </w:tcPr>
          <w:p w14:paraId="05D9220A" w14:textId="26B55796"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Octavian Economics Ltd</w:t>
            </w:r>
          </w:p>
        </w:tc>
        <w:tc>
          <w:tcPr>
            <w:tcW w:w="4659" w:type="dxa"/>
          </w:tcPr>
          <w:p w14:paraId="15EDE72B" w14:textId="77777777" w:rsidR="00320670" w:rsidRPr="00441F24" w:rsidRDefault="00320670" w:rsidP="00ED160A">
            <w:pPr>
              <w:contextualSpacing/>
              <w:rPr>
                <w:rFonts w:eastAsia="Times New Roman" w:cstheme="minorHAnsi"/>
                <w:sz w:val="24"/>
                <w:szCs w:val="24"/>
                <w:lang w:eastAsia="en-IE"/>
              </w:rPr>
            </w:pPr>
            <w:r w:rsidRPr="00441F24">
              <w:rPr>
                <w:rFonts w:eastAsia="Times New Roman" w:cstheme="minorHAnsi"/>
                <w:sz w:val="24"/>
                <w:szCs w:val="24"/>
                <w:lang w:eastAsia="en-IE"/>
              </w:rPr>
              <w:t xml:space="preserve">Strategic </w:t>
            </w:r>
            <w:proofErr w:type="spellStart"/>
            <w:r w:rsidRPr="00441F24">
              <w:rPr>
                <w:rFonts w:eastAsia="Times New Roman" w:cstheme="minorHAnsi"/>
                <w:sz w:val="24"/>
                <w:szCs w:val="24"/>
                <w:lang w:eastAsia="en-IE"/>
              </w:rPr>
              <w:t>Enviromental</w:t>
            </w:r>
            <w:proofErr w:type="spellEnd"/>
            <w:r w:rsidRPr="00441F24">
              <w:rPr>
                <w:rFonts w:eastAsia="Times New Roman" w:cstheme="minorHAnsi"/>
                <w:sz w:val="24"/>
                <w:szCs w:val="24"/>
                <w:lang w:eastAsia="en-IE"/>
              </w:rPr>
              <w:t xml:space="preserve"> </w:t>
            </w:r>
          </w:p>
          <w:p w14:paraId="75FBA023" w14:textId="62CA0FA5"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Assessment for the EMFAF OP 2021-2027</w:t>
            </w:r>
          </w:p>
        </w:tc>
        <w:tc>
          <w:tcPr>
            <w:tcW w:w="1134" w:type="dxa"/>
          </w:tcPr>
          <w:p w14:paraId="513B5BFF" w14:textId="20AC18E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kern w:val="0"/>
                <w:sz w:val="24"/>
                <w:szCs w:val="24"/>
                <w:lang w:eastAsia="en-IE"/>
                <w14:ligatures w14:val="none"/>
              </w:rPr>
              <w:t>169,783</w:t>
            </w:r>
          </w:p>
        </w:tc>
        <w:tc>
          <w:tcPr>
            <w:tcW w:w="1417" w:type="dxa"/>
          </w:tcPr>
          <w:p w14:paraId="6D451416" w14:textId="37877AD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169,399</w:t>
            </w:r>
          </w:p>
        </w:tc>
      </w:tr>
      <w:tr w:rsidR="00441F24" w:rsidRPr="00441F24" w14:paraId="1C9BC73C" w14:textId="77777777" w:rsidTr="0024386C">
        <w:tc>
          <w:tcPr>
            <w:tcW w:w="1857" w:type="dxa"/>
          </w:tcPr>
          <w:p w14:paraId="5B934533" w14:textId="53A355D7" w:rsidR="00320670" w:rsidRPr="00441F24" w:rsidRDefault="00320670" w:rsidP="00ED160A">
            <w:pPr>
              <w:contextualSpacing/>
              <w:rPr>
                <w:rFonts w:eastAsia="Times New Roman" w:cstheme="minorHAnsi"/>
                <w:kern w:val="0"/>
                <w:sz w:val="24"/>
                <w:szCs w:val="24"/>
                <w:lang w:eastAsia="en-IE"/>
                <w14:ligatures w14:val="none"/>
              </w:rPr>
            </w:pPr>
            <w:proofErr w:type="spellStart"/>
            <w:r w:rsidRPr="00441F24">
              <w:rPr>
                <w:rFonts w:eastAsia="Times New Roman" w:cstheme="minorHAnsi"/>
                <w:sz w:val="24"/>
                <w:szCs w:val="24"/>
                <w:lang w:eastAsia="en-IE"/>
              </w:rPr>
              <w:t>SmartSimple</w:t>
            </w:r>
            <w:proofErr w:type="spellEnd"/>
          </w:p>
        </w:tc>
        <w:tc>
          <w:tcPr>
            <w:tcW w:w="4659" w:type="dxa"/>
          </w:tcPr>
          <w:p w14:paraId="3BD296A3" w14:textId="3C20F08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Provision of grants management software solution for marine programmes</w:t>
            </w:r>
          </w:p>
        </w:tc>
        <w:tc>
          <w:tcPr>
            <w:tcW w:w="1134" w:type="dxa"/>
          </w:tcPr>
          <w:p w14:paraId="18E9AE47" w14:textId="0509160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443,375</w:t>
            </w:r>
          </w:p>
        </w:tc>
        <w:tc>
          <w:tcPr>
            <w:tcW w:w="1417" w:type="dxa"/>
          </w:tcPr>
          <w:p w14:paraId="57CFA312" w14:textId="083CFA8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Project is ongoing </w:t>
            </w:r>
          </w:p>
        </w:tc>
      </w:tr>
      <w:tr w:rsidR="00441F24" w:rsidRPr="00441F24" w14:paraId="6425E556" w14:textId="77777777" w:rsidTr="0024386C">
        <w:tc>
          <w:tcPr>
            <w:tcW w:w="1857" w:type="dxa"/>
          </w:tcPr>
          <w:p w14:paraId="705B0BFC" w14:textId="606F3731"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Northumberland Recruitment Ltd</w:t>
            </w:r>
          </w:p>
        </w:tc>
        <w:tc>
          <w:tcPr>
            <w:tcW w:w="4659" w:type="dxa"/>
          </w:tcPr>
          <w:p w14:paraId="6FE7B5B6" w14:textId="25A53D93"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To carry out Wool Feasibility Study </w:t>
            </w:r>
          </w:p>
        </w:tc>
        <w:tc>
          <w:tcPr>
            <w:tcW w:w="1134" w:type="dxa"/>
          </w:tcPr>
          <w:p w14:paraId="2732E800" w14:textId="4F38040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85,800</w:t>
            </w:r>
          </w:p>
        </w:tc>
        <w:tc>
          <w:tcPr>
            <w:tcW w:w="1417" w:type="dxa"/>
          </w:tcPr>
          <w:p w14:paraId="66FB1C98" w14:textId="1CEF997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83,480</w:t>
            </w:r>
          </w:p>
        </w:tc>
      </w:tr>
      <w:tr w:rsidR="00441F24" w:rsidRPr="00441F24" w14:paraId="776B4BEA" w14:textId="77777777" w:rsidTr="0024386C">
        <w:tc>
          <w:tcPr>
            <w:tcW w:w="1857" w:type="dxa"/>
          </w:tcPr>
          <w:p w14:paraId="4BE02DCC" w14:textId="2D08B28D"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BAX Innovative Consulting</w:t>
            </w:r>
          </w:p>
        </w:tc>
        <w:tc>
          <w:tcPr>
            <w:tcW w:w="4659" w:type="dxa"/>
          </w:tcPr>
          <w:p w14:paraId="7249BE0D" w14:textId="41B6A270"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Bax Innovative consulting supported the Department by securing slots at COP 26, organising a side event and providing an initial outline of the European Peatland Initiative while developing a partnership model.</w:t>
            </w:r>
          </w:p>
        </w:tc>
        <w:tc>
          <w:tcPr>
            <w:tcW w:w="1134" w:type="dxa"/>
          </w:tcPr>
          <w:p w14:paraId="120CFBDA" w14:textId="059336D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22,000</w:t>
            </w:r>
          </w:p>
        </w:tc>
        <w:tc>
          <w:tcPr>
            <w:tcW w:w="1417" w:type="dxa"/>
          </w:tcPr>
          <w:p w14:paraId="172688E1" w14:textId="5776D61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22,000</w:t>
            </w:r>
          </w:p>
        </w:tc>
      </w:tr>
      <w:tr w:rsidR="00441F24" w:rsidRPr="00441F24" w14:paraId="7BC546AF" w14:textId="77777777" w:rsidTr="0024386C">
        <w:tc>
          <w:tcPr>
            <w:tcW w:w="1857" w:type="dxa"/>
          </w:tcPr>
          <w:p w14:paraId="290D43A1" w14:textId="422CC810"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Martin Heraghty</w:t>
            </w:r>
          </w:p>
        </w:tc>
        <w:tc>
          <w:tcPr>
            <w:tcW w:w="4659" w:type="dxa"/>
          </w:tcPr>
          <w:p w14:paraId="7CE83813" w14:textId="4B03EB53"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Chairman of the Organic Strategy Implementation Group</w:t>
            </w:r>
          </w:p>
        </w:tc>
        <w:tc>
          <w:tcPr>
            <w:tcW w:w="1134" w:type="dxa"/>
          </w:tcPr>
          <w:p w14:paraId="73BC20C4" w14:textId="70679D0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a per diem rate for such a position is €200 for an individual, for a maximum of 40 days</w:t>
            </w:r>
          </w:p>
        </w:tc>
        <w:tc>
          <w:tcPr>
            <w:tcW w:w="1417" w:type="dxa"/>
          </w:tcPr>
          <w:p w14:paraId="134206C0" w14:textId="51FEFEA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400</w:t>
            </w:r>
          </w:p>
        </w:tc>
      </w:tr>
      <w:tr w:rsidR="00441F24" w:rsidRPr="00441F24" w14:paraId="37DB8B3B" w14:textId="77777777" w:rsidTr="0024386C">
        <w:tc>
          <w:tcPr>
            <w:tcW w:w="1857" w:type="dxa"/>
          </w:tcPr>
          <w:p w14:paraId="5DFD4341" w14:textId="25E797DD"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Padraig Brennan Consulting</w:t>
            </w:r>
          </w:p>
        </w:tc>
        <w:tc>
          <w:tcPr>
            <w:tcW w:w="4659" w:type="dxa"/>
          </w:tcPr>
          <w:p w14:paraId="5809F3B2" w14:textId="40B9B0CF"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Chairmanship of Organic Strategy Forum and lead in implementation of National Strategy for Organic Sector 2024 to 2030</w:t>
            </w:r>
          </w:p>
        </w:tc>
        <w:tc>
          <w:tcPr>
            <w:tcW w:w="1134" w:type="dxa"/>
          </w:tcPr>
          <w:p w14:paraId="10D6E0C3" w14:textId="2EC0BF8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12,000</w:t>
            </w:r>
          </w:p>
        </w:tc>
        <w:tc>
          <w:tcPr>
            <w:tcW w:w="1417" w:type="dxa"/>
          </w:tcPr>
          <w:p w14:paraId="1E795E4D" w14:textId="33807F1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9,800</w:t>
            </w:r>
          </w:p>
        </w:tc>
      </w:tr>
      <w:tr w:rsidR="00441F24" w:rsidRPr="00441F24" w14:paraId="4E9CF222" w14:textId="77777777" w:rsidTr="0024386C">
        <w:tc>
          <w:tcPr>
            <w:tcW w:w="1857" w:type="dxa"/>
          </w:tcPr>
          <w:p w14:paraId="53D7DFFF" w14:textId="77777777" w:rsidR="00320670" w:rsidRPr="00441F24" w:rsidRDefault="00320670" w:rsidP="00ED160A">
            <w:pPr>
              <w:pStyle w:val="NoSpacing"/>
              <w:rPr>
                <w:rFonts w:cstheme="minorHAnsi"/>
                <w:sz w:val="24"/>
                <w:szCs w:val="24"/>
                <w:lang w:eastAsia="en-IE"/>
              </w:rPr>
            </w:pPr>
            <w:r w:rsidRPr="00441F24">
              <w:rPr>
                <w:rFonts w:cstheme="minorHAnsi"/>
                <w:sz w:val="24"/>
                <w:szCs w:val="24"/>
                <w:lang w:eastAsia="en-IE"/>
              </w:rPr>
              <w:t>Climate-KIC Holding B.V</w:t>
            </w:r>
          </w:p>
          <w:p w14:paraId="1E6874E4" w14:textId="77777777" w:rsidR="00320670" w:rsidRPr="00441F24" w:rsidRDefault="00320670" w:rsidP="00ED160A">
            <w:pPr>
              <w:contextualSpacing/>
              <w:rPr>
                <w:rFonts w:eastAsia="Times New Roman" w:cstheme="minorHAnsi"/>
                <w:kern w:val="0"/>
                <w:sz w:val="24"/>
                <w:szCs w:val="24"/>
                <w:lang w:eastAsia="en-IE"/>
                <w14:ligatures w14:val="none"/>
              </w:rPr>
            </w:pPr>
          </w:p>
        </w:tc>
        <w:tc>
          <w:tcPr>
            <w:tcW w:w="4659" w:type="dxa"/>
          </w:tcPr>
          <w:p w14:paraId="28591FC1" w14:textId="48401C95"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The Department and Climate KIC are engaged in a co-funded partnership to develop </w:t>
            </w:r>
            <w:proofErr w:type="spellStart"/>
            <w:r w:rsidRPr="00441F24">
              <w:rPr>
                <w:rFonts w:eastAsia="Times New Roman" w:cstheme="minorHAnsi"/>
                <w:kern w:val="0"/>
                <w:sz w:val="24"/>
                <w:szCs w:val="24"/>
                <w:lang w:eastAsia="en-IE"/>
                <w14:ligatures w14:val="none"/>
              </w:rPr>
              <w:t>agri</w:t>
            </w:r>
            <w:proofErr w:type="spellEnd"/>
            <w:r w:rsidRPr="00441F24">
              <w:rPr>
                <w:rFonts w:eastAsia="Times New Roman" w:cstheme="minorHAnsi"/>
                <w:kern w:val="0"/>
                <w:sz w:val="24"/>
                <w:szCs w:val="24"/>
                <w:lang w:eastAsia="en-IE"/>
                <w14:ligatures w14:val="none"/>
              </w:rPr>
              <w:t xml:space="preserve">-climate actions.  Climate KIC are the leading climate innovation agency in the EU with specialised approaches for </w:t>
            </w:r>
            <w:r w:rsidRPr="00441F24">
              <w:rPr>
                <w:rFonts w:eastAsia="Times New Roman" w:cstheme="minorHAnsi"/>
                <w:kern w:val="0"/>
                <w:sz w:val="24"/>
                <w:szCs w:val="24"/>
                <w:lang w:eastAsia="en-IE"/>
                <w14:ligatures w14:val="none"/>
              </w:rPr>
              <w:lastRenderedPageBreak/>
              <w:t>delivering ‘systems innovation’ and ‘deep demonstration’ activities. </w:t>
            </w:r>
          </w:p>
        </w:tc>
        <w:tc>
          <w:tcPr>
            <w:tcW w:w="1134" w:type="dxa"/>
          </w:tcPr>
          <w:p w14:paraId="7E23E92E" w14:textId="222C635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lastRenderedPageBreak/>
              <w:t>800,000</w:t>
            </w:r>
          </w:p>
        </w:tc>
        <w:tc>
          <w:tcPr>
            <w:tcW w:w="1417" w:type="dxa"/>
          </w:tcPr>
          <w:p w14:paraId="42B58126" w14:textId="1BECDF4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800,000</w:t>
            </w:r>
          </w:p>
        </w:tc>
      </w:tr>
      <w:tr w:rsidR="00441F24" w:rsidRPr="00441F24" w14:paraId="51E2F113" w14:textId="77777777" w:rsidTr="0024386C">
        <w:tc>
          <w:tcPr>
            <w:tcW w:w="1857" w:type="dxa"/>
          </w:tcPr>
          <w:p w14:paraId="746157CE" w14:textId="7C4282F4"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Sinead Mowlds</w:t>
            </w:r>
          </w:p>
        </w:tc>
        <w:tc>
          <w:tcPr>
            <w:tcW w:w="4659" w:type="dxa"/>
          </w:tcPr>
          <w:p w14:paraId="55726D73" w14:textId="238DD8DA" w:rsidR="00320670" w:rsidRPr="00441F24" w:rsidRDefault="00320670" w:rsidP="00ED160A">
            <w:pPr>
              <w:rPr>
                <w:rFonts w:cstheme="minorHAnsi"/>
                <w:sz w:val="24"/>
                <w:szCs w:val="24"/>
              </w:rPr>
            </w:pPr>
            <w:r w:rsidRPr="00441F24">
              <w:rPr>
                <w:rFonts w:cstheme="minorHAnsi"/>
                <w:sz w:val="24"/>
                <w:szCs w:val="24"/>
              </w:rPr>
              <w:t>International agri-food knowledge transfer project services – development and delivery of 3 x food systems and food security workshops for Islamic Organisation for Food Security – UAE, Egypt &amp; Nigeria</w:t>
            </w:r>
          </w:p>
        </w:tc>
        <w:tc>
          <w:tcPr>
            <w:tcW w:w="1134" w:type="dxa"/>
          </w:tcPr>
          <w:p w14:paraId="21DDB91C" w14:textId="7C62390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4,000</w:t>
            </w:r>
          </w:p>
        </w:tc>
        <w:tc>
          <w:tcPr>
            <w:tcW w:w="1417" w:type="dxa"/>
          </w:tcPr>
          <w:p w14:paraId="521322F7" w14:textId="5F32112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4,000 </w:t>
            </w:r>
          </w:p>
        </w:tc>
      </w:tr>
      <w:tr w:rsidR="00441F24" w:rsidRPr="00441F24" w14:paraId="26351E8D" w14:textId="77777777" w:rsidTr="0024386C">
        <w:tc>
          <w:tcPr>
            <w:tcW w:w="1857" w:type="dxa"/>
          </w:tcPr>
          <w:p w14:paraId="5E75E1FD" w14:textId="07F27E4A"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Owen Carton</w:t>
            </w:r>
          </w:p>
        </w:tc>
        <w:tc>
          <w:tcPr>
            <w:tcW w:w="4659" w:type="dxa"/>
          </w:tcPr>
          <w:p w14:paraId="6B6B9581" w14:textId="47561BAB" w:rsidR="00320670" w:rsidRPr="00441F24" w:rsidRDefault="00320670" w:rsidP="00ED160A">
            <w:pPr>
              <w:rPr>
                <w:rFonts w:cstheme="minorHAnsi"/>
                <w:sz w:val="24"/>
                <w:szCs w:val="24"/>
              </w:rPr>
            </w:pPr>
            <w:r w:rsidRPr="00441F24">
              <w:rPr>
                <w:rFonts w:cstheme="minorHAnsi"/>
                <w:sz w:val="24"/>
                <w:szCs w:val="24"/>
              </w:rPr>
              <w:t xml:space="preserve">International agri-food knowledge transfer project services – preparation and facilitation of </w:t>
            </w:r>
            <w:proofErr w:type="gramStart"/>
            <w:r w:rsidRPr="00441F24">
              <w:rPr>
                <w:rFonts w:cstheme="minorHAnsi"/>
                <w:sz w:val="24"/>
                <w:szCs w:val="24"/>
              </w:rPr>
              <w:t>3 day</w:t>
            </w:r>
            <w:proofErr w:type="gramEnd"/>
            <w:r w:rsidRPr="00441F24">
              <w:rPr>
                <w:rFonts w:cstheme="minorHAnsi"/>
                <w:sz w:val="24"/>
                <w:szCs w:val="24"/>
              </w:rPr>
              <w:t xml:space="preserve"> study tour</w:t>
            </w:r>
          </w:p>
        </w:tc>
        <w:tc>
          <w:tcPr>
            <w:tcW w:w="1134" w:type="dxa"/>
          </w:tcPr>
          <w:p w14:paraId="1953539A" w14:textId="43D20C5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1,800</w:t>
            </w:r>
          </w:p>
        </w:tc>
        <w:tc>
          <w:tcPr>
            <w:tcW w:w="1417" w:type="dxa"/>
          </w:tcPr>
          <w:p w14:paraId="2CBAF76A" w14:textId="6C2F431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1,800 </w:t>
            </w:r>
          </w:p>
        </w:tc>
      </w:tr>
      <w:tr w:rsidR="00441F24" w:rsidRPr="00441F24" w14:paraId="7A0F3F24" w14:textId="77777777" w:rsidTr="0024386C">
        <w:tc>
          <w:tcPr>
            <w:tcW w:w="1857" w:type="dxa"/>
          </w:tcPr>
          <w:p w14:paraId="2BE06DF5" w14:textId="283A67C8"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Donal Coleman</w:t>
            </w:r>
          </w:p>
        </w:tc>
        <w:tc>
          <w:tcPr>
            <w:tcW w:w="4659" w:type="dxa"/>
          </w:tcPr>
          <w:p w14:paraId="5BE72259" w14:textId="3AFC1BA4" w:rsidR="00320670" w:rsidRPr="00441F24" w:rsidRDefault="00320670" w:rsidP="00ED160A">
            <w:pPr>
              <w:rPr>
                <w:rFonts w:cstheme="minorHAnsi"/>
                <w:sz w:val="24"/>
                <w:szCs w:val="24"/>
              </w:rPr>
            </w:pPr>
            <w:r w:rsidRPr="00441F24">
              <w:rPr>
                <w:rFonts w:cstheme="minorHAnsi"/>
                <w:sz w:val="24"/>
                <w:szCs w:val="24"/>
              </w:rPr>
              <w:t>International agri-food knowledge transfer project services – preparation and presentation to Dubai Municipality Food Safety Dept</w:t>
            </w:r>
          </w:p>
        </w:tc>
        <w:tc>
          <w:tcPr>
            <w:tcW w:w="1134" w:type="dxa"/>
          </w:tcPr>
          <w:p w14:paraId="4D1DA213" w14:textId="5CFD39A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500</w:t>
            </w:r>
          </w:p>
        </w:tc>
        <w:tc>
          <w:tcPr>
            <w:tcW w:w="1417" w:type="dxa"/>
          </w:tcPr>
          <w:p w14:paraId="04DF8268" w14:textId="799936F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500</w:t>
            </w:r>
          </w:p>
        </w:tc>
      </w:tr>
      <w:tr w:rsidR="00441F24" w:rsidRPr="00441F24" w14:paraId="70512AB4" w14:textId="77777777" w:rsidTr="0024386C">
        <w:tc>
          <w:tcPr>
            <w:tcW w:w="1857" w:type="dxa"/>
          </w:tcPr>
          <w:p w14:paraId="78A1466C" w14:textId="29ABE7EE"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Paula Barry Walsh</w:t>
            </w:r>
          </w:p>
        </w:tc>
        <w:tc>
          <w:tcPr>
            <w:tcW w:w="4659" w:type="dxa"/>
          </w:tcPr>
          <w:p w14:paraId="5E17938B" w14:textId="42ED5740"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Livestock Identification and Traceability Systems gaps in Kenya and opportunities for Irish knowledge transfer.</w:t>
            </w:r>
          </w:p>
        </w:tc>
        <w:tc>
          <w:tcPr>
            <w:tcW w:w="1134" w:type="dxa"/>
          </w:tcPr>
          <w:p w14:paraId="49843481" w14:textId="2638F82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5000</w:t>
            </w:r>
          </w:p>
        </w:tc>
        <w:tc>
          <w:tcPr>
            <w:tcW w:w="1417" w:type="dxa"/>
          </w:tcPr>
          <w:p w14:paraId="6FDF201D" w14:textId="7295026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5,000 </w:t>
            </w:r>
          </w:p>
        </w:tc>
      </w:tr>
      <w:tr w:rsidR="00441F24" w:rsidRPr="00441F24" w14:paraId="087A81CF" w14:textId="77777777" w:rsidTr="0024386C">
        <w:tc>
          <w:tcPr>
            <w:tcW w:w="1857" w:type="dxa"/>
          </w:tcPr>
          <w:p w14:paraId="550725CC" w14:textId="44661A30"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Economic Development Consultants Ireland (EDCI)</w:t>
            </w:r>
          </w:p>
        </w:tc>
        <w:tc>
          <w:tcPr>
            <w:tcW w:w="4659" w:type="dxa"/>
          </w:tcPr>
          <w:p w14:paraId="0E41D3F6" w14:textId="1C078632"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Vietnam-Ireland Agri-food Knowledge &amp; Skills Development Programme Draft Proposal</w:t>
            </w:r>
          </w:p>
        </w:tc>
        <w:tc>
          <w:tcPr>
            <w:tcW w:w="1134" w:type="dxa"/>
          </w:tcPr>
          <w:p w14:paraId="0E6D3779" w14:textId="67B3EF1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2,000</w:t>
            </w:r>
          </w:p>
        </w:tc>
        <w:tc>
          <w:tcPr>
            <w:tcW w:w="1417" w:type="dxa"/>
          </w:tcPr>
          <w:p w14:paraId="0EF5CBCA" w14:textId="1E78B92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1,522 </w:t>
            </w:r>
          </w:p>
        </w:tc>
      </w:tr>
      <w:tr w:rsidR="00441F24" w:rsidRPr="00441F24" w14:paraId="6140FCD2" w14:textId="77777777" w:rsidTr="0024386C">
        <w:tc>
          <w:tcPr>
            <w:tcW w:w="1857" w:type="dxa"/>
          </w:tcPr>
          <w:p w14:paraId="3F97DAC5" w14:textId="2EB5F3EA" w:rsidR="00320670" w:rsidRPr="00441F24" w:rsidRDefault="00320670" w:rsidP="00996AF1">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Fitzsimons Consulting</w:t>
            </w:r>
          </w:p>
        </w:tc>
        <w:tc>
          <w:tcPr>
            <w:tcW w:w="4659" w:type="dxa"/>
          </w:tcPr>
          <w:p w14:paraId="3FB07D66" w14:textId="155B35F9" w:rsidR="00320670" w:rsidRPr="00441F24" w:rsidRDefault="00320670" w:rsidP="00996AF1">
            <w:pPr>
              <w:contextualSpacing/>
              <w:rPr>
                <w:rFonts w:eastAsia="Times New Roman" w:cstheme="minorHAnsi"/>
                <w:kern w:val="0"/>
                <w:sz w:val="24"/>
                <w:szCs w:val="24"/>
                <w:lang w:eastAsia="en-IE"/>
                <w14:ligatures w14:val="none"/>
              </w:rPr>
            </w:pPr>
            <w:r w:rsidRPr="00441F24">
              <w:rPr>
                <w:rFonts w:cstheme="minorHAnsi"/>
                <w:sz w:val="24"/>
                <w:szCs w:val="24"/>
              </w:rPr>
              <w:t xml:space="preserve">Provision of a service to develop and deliver a programme to support nascent female entrepreneurs living in rural areas. </w:t>
            </w:r>
            <w:r w:rsidRPr="00441F24">
              <w:rPr>
                <w:rFonts w:eastAsia="Times New Roman" w:cstheme="minorHAnsi"/>
                <w:kern w:val="0"/>
                <w:sz w:val="24"/>
                <w:szCs w:val="24"/>
                <w:lang w:eastAsia="en-IE"/>
                <w14:ligatures w14:val="none"/>
              </w:rPr>
              <w:t xml:space="preserve">Year 3 of </w:t>
            </w:r>
            <w:proofErr w:type="gramStart"/>
            <w:r w:rsidRPr="00441F24">
              <w:rPr>
                <w:rFonts w:eastAsia="Times New Roman" w:cstheme="minorHAnsi"/>
                <w:kern w:val="0"/>
                <w:sz w:val="24"/>
                <w:szCs w:val="24"/>
                <w:lang w:eastAsia="en-IE"/>
                <w14:ligatures w14:val="none"/>
              </w:rPr>
              <w:t>4 year</w:t>
            </w:r>
            <w:proofErr w:type="gramEnd"/>
            <w:r w:rsidRPr="00441F24">
              <w:rPr>
                <w:rFonts w:eastAsia="Times New Roman" w:cstheme="minorHAnsi"/>
                <w:kern w:val="0"/>
                <w:sz w:val="24"/>
                <w:szCs w:val="24"/>
                <w:lang w:eastAsia="en-IE"/>
                <w14:ligatures w14:val="none"/>
              </w:rPr>
              <w:t xml:space="preserve"> Contract</w:t>
            </w:r>
          </w:p>
        </w:tc>
        <w:tc>
          <w:tcPr>
            <w:tcW w:w="1134" w:type="dxa"/>
          </w:tcPr>
          <w:p w14:paraId="67323C64" w14:textId="77777777" w:rsidR="00320670" w:rsidRPr="00441F24" w:rsidRDefault="00320670" w:rsidP="00103D09">
            <w:pPr>
              <w:jc w:val="right"/>
              <w:rPr>
                <w:rFonts w:cstheme="minorHAnsi"/>
                <w:sz w:val="24"/>
                <w:szCs w:val="24"/>
              </w:rPr>
            </w:pPr>
            <w:r w:rsidRPr="00441F24">
              <w:rPr>
                <w:rFonts w:cstheme="minorHAnsi"/>
                <w:sz w:val="24"/>
                <w:szCs w:val="24"/>
              </w:rPr>
              <w:t>245,000</w:t>
            </w:r>
          </w:p>
          <w:p w14:paraId="70C796FB" w14:textId="77777777" w:rsidR="00320670" w:rsidRPr="00441F24" w:rsidRDefault="00320670" w:rsidP="00103D09">
            <w:pPr>
              <w:contextualSpacing/>
              <w:jc w:val="right"/>
              <w:rPr>
                <w:rFonts w:eastAsia="Times New Roman" w:cstheme="minorHAnsi"/>
                <w:kern w:val="0"/>
                <w:sz w:val="24"/>
                <w:szCs w:val="24"/>
                <w:lang w:eastAsia="en-IE"/>
                <w14:ligatures w14:val="none"/>
              </w:rPr>
            </w:pPr>
          </w:p>
        </w:tc>
        <w:tc>
          <w:tcPr>
            <w:tcW w:w="1417" w:type="dxa"/>
          </w:tcPr>
          <w:p w14:paraId="0D43A53E" w14:textId="497339E7" w:rsidR="00320670" w:rsidRPr="00441F24" w:rsidRDefault="00320670" w:rsidP="00103D09">
            <w:pPr>
              <w:jc w:val="right"/>
              <w:rPr>
                <w:rFonts w:cstheme="minorHAnsi"/>
                <w:sz w:val="24"/>
                <w:szCs w:val="24"/>
              </w:rPr>
            </w:pPr>
            <w:r w:rsidRPr="00441F24">
              <w:rPr>
                <w:rFonts w:cstheme="minorHAnsi"/>
                <w:sz w:val="24"/>
                <w:szCs w:val="24"/>
              </w:rPr>
              <w:t>244,093</w:t>
            </w:r>
          </w:p>
          <w:p w14:paraId="33F80EB9" w14:textId="77777777" w:rsidR="00320670" w:rsidRPr="00441F24" w:rsidRDefault="00320670" w:rsidP="00103D09">
            <w:pPr>
              <w:contextualSpacing/>
              <w:jc w:val="right"/>
              <w:rPr>
                <w:rFonts w:eastAsia="Times New Roman" w:cstheme="minorHAnsi"/>
                <w:kern w:val="0"/>
                <w:sz w:val="24"/>
                <w:szCs w:val="24"/>
                <w:lang w:eastAsia="en-IE"/>
                <w14:ligatures w14:val="none"/>
              </w:rPr>
            </w:pPr>
          </w:p>
        </w:tc>
      </w:tr>
      <w:tr w:rsidR="00441F24" w:rsidRPr="00441F24" w14:paraId="713C7B04" w14:textId="77777777" w:rsidTr="0024386C">
        <w:tc>
          <w:tcPr>
            <w:tcW w:w="1857" w:type="dxa"/>
          </w:tcPr>
          <w:p w14:paraId="263C2F5F" w14:textId="73C87560" w:rsidR="00320670" w:rsidRPr="00441F24" w:rsidRDefault="00320670" w:rsidP="000C5E6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Crowe Consultants Ltd.,</w:t>
            </w:r>
          </w:p>
        </w:tc>
        <w:tc>
          <w:tcPr>
            <w:tcW w:w="4659" w:type="dxa"/>
          </w:tcPr>
          <w:p w14:paraId="6DF20AB4" w14:textId="6C4BE01B" w:rsidR="00320670" w:rsidRPr="00441F24" w:rsidRDefault="00320670" w:rsidP="000C5E67">
            <w:pPr>
              <w:contextualSpacing/>
              <w:rPr>
                <w:rFonts w:eastAsia="Times New Roman" w:cstheme="minorHAnsi"/>
                <w:kern w:val="0"/>
                <w:sz w:val="24"/>
                <w:szCs w:val="24"/>
                <w:lang w:eastAsia="en-IE"/>
                <w14:ligatures w14:val="none"/>
              </w:rPr>
            </w:pPr>
            <w:r w:rsidRPr="00441F24">
              <w:rPr>
                <w:rFonts w:eastAsia="Times New Roman" w:cstheme="minorHAnsi"/>
                <w:sz w:val="24"/>
                <w:szCs w:val="24"/>
              </w:rPr>
              <w:t>Review of One Health, One Welfare operational business areas in the Chief Veterinary Officer’s area of responsibility in the Department of Agriculture, Food and the Marine. Contracted Feb 22, completed Oct 23.</w:t>
            </w:r>
          </w:p>
        </w:tc>
        <w:tc>
          <w:tcPr>
            <w:tcW w:w="1134" w:type="dxa"/>
          </w:tcPr>
          <w:p w14:paraId="79918842" w14:textId="5094C4D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rPr>
              <w:t xml:space="preserve">170,970 </w:t>
            </w:r>
          </w:p>
        </w:tc>
        <w:tc>
          <w:tcPr>
            <w:tcW w:w="1417" w:type="dxa"/>
          </w:tcPr>
          <w:p w14:paraId="5F254954" w14:textId="51D059E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rPr>
              <w:t xml:space="preserve"> 170,970 </w:t>
            </w:r>
          </w:p>
        </w:tc>
      </w:tr>
      <w:tr w:rsidR="00441F24" w:rsidRPr="00441F24" w14:paraId="64C45C4D" w14:textId="77777777" w:rsidTr="0024386C">
        <w:tc>
          <w:tcPr>
            <w:tcW w:w="1857" w:type="dxa"/>
          </w:tcPr>
          <w:p w14:paraId="50A8426B" w14:textId="2106F9C1"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Malone O’Regan </w:t>
            </w:r>
          </w:p>
        </w:tc>
        <w:tc>
          <w:tcPr>
            <w:tcW w:w="4659" w:type="dxa"/>
          </w:tcPr>
          <w:p w14:paraId="6208E5DA" w14:textId="23A81D5C"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val="en-GB" w:eastAsia="en-IE"/>
                <w14:ligatures w14:val="none"/>
              </w:rPr>
              <w:t>Consultancy services for an extension to the fishing pontoon</w:t>
            </w:r>
          </w:p>
        </w:tc>
        <w:tc>
          <w:tcPr>
            <w:tcW w:w="1134" w:type="dxa"/>
          </w:tcPr>
          <w:p w14:paraId="0A66B404" w14:textId="037B076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25,000</w:t>
            </w:r>
          </w:p>
        </w:tc>
        <w:tc>
          <w:tcPr>
            <w:tcW w:w="1417" w:type="dxa"/>
          </w:tcPr>
          <w:p w14:paraId="2114AC6F" w14:textId="21D797A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22,000</w:t>
            </w:r>
          </w:p>
        </w:tc>
      </w:tr>
      <w:tr w:rsidR="00441F24" w:rsidRPr="00441F24" w14:paraId="3858659D" w14:textId="77777777" w:rsidTr="0024386C">
        <w:tc>
          <w:tcPr>
            <w:tcW w:w="1857" w:type="dxa"/>
          </w:tcPr>
          <w:p w14:paraId="0EA9631E" w14:textId="6AB84D25"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Richard Brown Consultant Engineering</w:t>
            </w:r>
          </w:p>
        </w:tc>
        <w:tc>
          <w:tcPr>
            <w:tcW w:w="4659" w:type="dxa"/>
          </w:tcPr>
          <w:p w14:paraId="134C2A5A" w14:textId="3B747CDA"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Site inspection and concept design reports at North Harbour, Cape Clear</w:t>
            </w:r>
          </w:p>
        </w:tc>
        <w:tc>
          <w:tcPr>
            <w:tcW w:w="1134" w:type="dxa"/>
          </w:tcPr>
          <w:p w14:paraId="6C0177DD" w14:textId="7EE68D0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8,896</w:t>
            </w:r>
          </w:p>
        </w:tc>
        <w:tc>
          <w:tcPr>
            <w:tcW w:w="1417" w:type="dxa"/>
          </w:tcPr>
          <w:p w14:paraId="0F6049D5" w14:textId="6DBE7EC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9,281</w:t>
            </w:r>
          </w:p>
        </w:tc>
      </w:tr>
      <w:tr w:rsidR="00441F24" w:rsidRPr="00441F24" w14:paraId="168561D7" w14:textId="77777777" w:rsidTr="0024386C">
        <w:tc>
          <w:tcPr>
            <w:tcW w:w="1857" w:type="dxa"/>
          </w:tcPr>
          <w:p w14:paraId="399E5DFA" w14:textId="77777777" w:rsidR="00320670" w:rsidRPr="00441F24" w:rsidRDefault="00320670" w:rsidP="00C10B8C">
            <w:pPr>
              <w:rPr>
                <w:rFonts w:cstheme="minorHAnsi"/>
                <w:sz w:val="24"/>
                <w:szCs w:val="24"/>
              </w:rPr>
            </w:pPr>
            <w:r w:rsidRPr="00441F24">
              <w:rPr>
                <w:rFonts w:cstheme="minorHAnsi"/>
                <w:sz w:val="24"/>
                <w:szCs w:val="24"/>
              </w:rPr>
              <w:t>OX Systems</w:t>
            </w:r>
          </w:p>
          <w:p w14:paraId="67ADC7F3" w14:textId="77777777" w:rsidR="00320670" w:rsidRPr="00441F24" w:rsidRDefault="00320670" w:rsidP="00C10B8C">
            <w:pPr>
              <w:contextualSpacing/>
              <w:rPr>
                <w:rFonts w:eastAsia="Times New Roman" w:cstheme="minorHAnsi"/>
                <w:kern w:val="0"/>
                <w:sz w:val="24"/>
                <w:szCs w:val="24"/>
                <w:lang w:eastAsia="en-IE"/>
                <w14:ligatures w14:val="none"/>
              </w:rPr>
            </w:pPr>
          </w:p>
        </w:tc>
        <w:tc>
          <w:tcPr>
            <w:tcW w:w="4659" w:type="dxa"/>
          </w:tcPr>
          <w:p w14:paraId="10DC9B42" w14:textId="0B880941" w:rsidR="00320670" w:rsidRPr="00441F24" w:rsidRDefault="00320670" w:rsidP="00C10B8C">
            <w:pPr>
              <w:contextualSpacing/>
              <w:rPr>
                <w:rFonts w:eastAsia="Times New Roman" w:cstheme="minorHAnsi"/>
                <w:kern w:val="0"/>
                <w:sz w:val="24"/>
                <w:szCs w:val="24"/>
                <w:lang w:eastAsia="en-IE"/>
                <w14:ligatures w14:val="none"/>
              </w:rPr>
            </w:pPr>
            <w:r w:rsidRPr="00441F24">
              <w:rPr>
                <w:rFonts w:cstheme="minorHAnsi"/>
                <w:sz w:val="24"/>
                <w:szCs w:val="24"/>
              </w:rPr>
              <w:t>Review of Boatyard wastewater facility and report findings to Fingal County council</w:t>
            </w:r>
          </w:p>
        </w:tc>
        <w:tc>
          <w:tcPr>
            <w:tcW w:w="1134" w:type="dxa"/>
          </w:tcPr>
          <w:p w14:paraId="7A3CEE9E" w14:textId="3D22850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5,104</w:t>
            </w:r>
          </w:p>
        </w:tc>
        <w:tc>
          <w:tcPr>
            <w:tcW w:w="1417" w:type="dxa"/>
          </w:tcPr>
          <w:p w14:paraId="0E9B13B8" w14:textId="4A083AF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5,104</w:t>
            </w:r>
          </w:p>
        </w:tc>
      </w:tr>
      <w:tr w:rsidR="00441F24" w:rsidRPr="00441F24" w14:paraId="56518CBF" w14:textId="77777777" w:rsidTr="0024386C">
        <w:tc>
          <w:tcPr>
            <w:tcW w:w="1857" w:type="dxa"/>
          </w:tcPr>
          <w:p w14:paraId="391DFDDF" w14:textId="4426499A" w:rsidR="00320670" w:rsidRPr="00441F24" w:rsidRDefault="00320670" w:rsidP="00C10B8C">
            <w:pPr>
              <w:contextualSpacing/>
              <w:rPr>
                <w:rFonts w:eastAsia="Times New Roman" w:cstheme="minorHAnsi"/>
                <w:kern w:val="0"/>
                <w:sz w:val="24"/>
                <w:szCs w:val="24"/>
                <w:lang w:eastAsia="en-IE"/>
                <w14:ligatures w14:val="none"/>
              </w:rPr>
            </w:pPr>
            <w:r w:rsidRPr="00441F24">
              <w:rPr>
                <w:rFonts w:cstheme="minorHAnsi"/>
                <w:sz w:val="24"/>
                <w:szCs w:val="24"/>
              </w:rPr>
              <w:t xml:space="preserve">CST Group Engineering </w:t>
            </w:r>
          </w:p>
        </w:tc>
        <w:tc>
          <w:tcPr>
            <w:tcW w:w="4659" w:type="dxa"/>
          </w:tcPr>
          <w:p w14:paraId="4EA13831" w14:textId="0BE2823A" w:rsidR="00320670" w:rsidRPr="00441F24" w:rsidRDefault="00320670" w:rsidP="00C10B8C">
            <w:pPr>
              <w:contextualSpacing/>
              <w:rPr>
                <w:rFonts w:eastAsia="Times New Roman" w:cstheme="minorHAnsi"/>
                <w:kern w:val="0"/>
                <w:sz w:val="24"/>
                <w:szCs w:val="24"/>
                <w:lang w:eastAsia="en-IE"/>
                <w14:ligatures w14:val="none"/>
              </w:rPr>
            </w:pPr>
            <w:r w:rsidRPr="00441F24">
              <w:rPr>
                <w:rFonts w:cstheme="minorHAnsi"/>
                <w:sz w:val="24"/>
                <w:szCs w:val="24"/>
              </w:rPr>
              <w:t>Reporting Services in relation to Traffic Management at Landing Pier in Killybegs Fishery Harbour Centre</w:t>
            </w:r>
          </w:p>
        </w:tc>
        <w:tc>
          <w:tcPr>
            <w:tcW w:w="1134" w:type="dxa"/>
          </w:tcPr>
          <w:p w14:paraId="19F58406" w14:textId="0BAA970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5,000</w:t>
            </w:r>
          </w:p>
        </w:tc>
        <w:tc>
          <w:tcPr>
            <w:tcW w:w="1417" w:type="dxa"/>
          </w:tcPr>
          <w:p w14:paraId="7AD693F2" w14:textId="2A71BF7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6,088</w:t>
            </w:r>
          </w:p>
        </w:tc>
      </w:tr>
      <w:tr w:rsidR="00441F24" w:rsidRPr="00441F24" w14:paraId="3E591854" w14:textId="77777777" w:rsidTr="0024386C">
        <w:tc>
          <w:tcPr>
            <w:tcW w:w="1857" w:type="dxa"/>
          </w:tcPr>
          <w:p w14:paraId="4FF4600F" w14:textId="77777777"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Tim Ahern Consultancy</w:t>
            </w:r>
          </w:p>
          <w:p w14:paraId="428C8268" w14:textId="2C85C524"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Ltd </w:t>
            </w:r>
          </w:p>
        </w:tc>
        <w:tc>
          <w:tcPr>
            <w:tcW w:w="4659" w:type="dxa"/>
          </w:tcPr>
          <w:p w14:paraId="2373B17D" w14:textId="7DF569F7"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Conciliation Reporting Services in relation to Smooth Point Pier Extension at Killybegs Fishery Harbour Centre</w:t>
            </w:r>
          </w:p>
        </w:tc>
        <w:tc>
          <w:tcPr>
            <w:tcW w:w="1134" w:type="dxa"/>
          </w:tcPr>
          <w:p w14:paraId="286CDCDB" w14:textId="4AEF349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16,500</w:t>
            </w:r>
          </w:p>
        </w:tc>
        <w:tc>
          <w:tcPr>
            <w:tcW w:w="1417" w:type="dxa"/>
          </w:tcPr>
          <w:p w14:paraId="73618C3B" w14:textId="55C2966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20,295</w:t>
            </w:r>
          </w:p>
        </w:tc>
      </w:tr>
      <w:tr w:rsidR="00441F24" w:rsidRPr="00441F24" w14:paraId="4E80CB93" w14:textId="77777777" w:rsidTr="0024386C">
        <w:tc>
          <w:tcPr>
            <w:tcW w:w="1857" w:type="dxa"/>
          </w:tcPr>
          <w:p w14:paraId="30DB7FB1" w14:textId="77777777"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Doran Consulting</w:t>
            </w:r>
          </w:p>
          <w:p w14:paraId="1B8FE2E7" w14:textId="74558AA7"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Engineers</w:t>
            </w:r>
          </w:p>
        </w:tc>
        <w:tc>
          <w:tcPr>
            <w:tcW w:w="4659" w:type="dxa"/>
          </w:tcPr>
          <w:p w14:paraId="7A0080F8" w14:textId="7B57E6A2"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Condition Inspection Report Killybegs Wharf and Town Pier at Killybegs Fishery Harbour Centre</w:t>
            </w:r>
          </w:p>
        </w:tc>
        <w:tc>
          <w:tcPr>
            <w:tcW w:w="1134" w:type="dxa"/>
          </w:tcPr>
          <w:p w14:paraId="0060AE1F" w14:textId="7637D83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4,200</w:t>
            </w:r>
          </w:p>
        </w:tc>
        <w:tc>
          <w:tcPr>
            <w:tcW w:w="1417" w:type="dxa"/>
          </w:tcPr>
          <w:p w14:paraId="180490D7" w14:textId="4E282C1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5,215</w:t>
            </w:r>
          </w:p>
        </w:tc>
      </w:tr>
      <w:tr w:rsidR="00441F24" w:rsidRPr="00441F24" w14:paraId="47D18B72" w14:textId="77777777" w:rsidTr="0024386C">
        <w:tc>
          <w:tcPr>
            <w:tcW w:w="1857" w:type="dxa"/>
          </w:tcPr>
          <w:p w14:paraId="738B8D5D" w14:textId="7F0FC726"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lastRenderedPageBreak/>
              <w:t>Hydrographic Surveys Ltd</w:t>
            </w:r>
          </w:p>
        </w:tc>
        <w:tc>
          <w:tcPr>
            <w:tcW w:w="4659" w:type="dxa"/>
          </w:tcPr>
          <w:p w14:paraId="4BBB2F48" w14:textId="1B57F0B9"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Bathymetric Survey at Killybegs Fishery Harbour Centre</w:t>
            </w:r>
          </w:p>
        </w:tc>
        <w:tc>
          <w:tcPr>
            <w:tcW w:w="1134" w:type="dxa"/>
          </w:tcPr>
          <w:p w14:paraId="6711B8CB" w14:textId="17BA9CB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3,691</w:t>
            </w:r>
          </w:p>
        </w:tc>
        <w:tc>
          <w:tcPr>
            <w:tcW w:w="1417" w:type="dxa"/>
          </w:tcPr>
          <w:p w14:paraId="2DEB2335" w14:textId="6D19B73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4,540</w:t>
            </w:r>
          </w:p>
        </w:tc>
      </w:tr>
      <w:tr w:rsidR="00441F24" w:rsidRPr="00441F24" w14:paraId="24E96296" w14:textId="77777777" w:rsidTr="0024386C">
        <w:tc>
          <w:tcPr>
            <w:tcW w:w="1857" w:type="dxa"/>
          </w:tcPr>
          <w:p w14:paraId="463C4299" w14:textId="6F780317"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NW Fire Safety</w:t>
            </w:r>
          </w:p>
        </w:tc>
        <w:tc>
          <w:tcPr>
            <w:tcW w:w="4659" w:type="dxa"/>
          </w:tcPr>
          <w:p w14:paraId="10D3BEBA" w14:textId="6A1B8270"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Survey Report of Existing Fire Alarm systems at, Killybegs Fishery Harbour Centre</w:t>
            </w:r>
          </w:p>
        </w:tc>
        <w:tc>
          <w:tcPr>
            <w:tcW w:w="1134" w:type="dxa"/>
          </w:tcPr>
          <w:p w14:paraId="2648A290" w14:textId="3C67F0E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2,450</w:t>
            </w:r>
          </w:p>
        </w:tc>
        <w:tc>
          <w:tcPr>
            <w:tcW w:w="1417" w:type="dxa"/>
          </w:tcPr>
          <w:p w14:paraId="4B91429B" w14:textId="7A91D58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3,013</w:t>
            </w:r>
          </w:p>
        </w:tc>
      </w:tr>
      <w:tr w:rsidR="00441F24" w:rsidRPr="00441F24" w14:paraId="096F63DF" w14:textId="77777777" w:rsidTr="0024386C">
        <w:tc>
          <w:tcPr>
            <w:tcW w:w="1857" w:type="dxa"/>
          </w:tcPr>
          <w:p w14:paraId="4CFE9FE9" w14:textId="40D83977"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6West</w:t>
            </w:r>
          </w:p>
        </w:tc>
        <w:tc>
          <w:tcPr>
            <w:tcW w:w="4659" w:type="dxa"/>
          </w:tcPr>
          <w:p w14:paraId="5F499C8A" w14:textId="42215E26"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Engineering Surveying Services in relation to Killybegs Smooth Point at Killybegs Fishery Harbour Centre</w:t>
            </w:r>
          </w:p>
        </w:tc>
        <w:tc>
          <w:tcPr>
            <w:tcW w:w="1134" w:type="dxa"/>
          </w:tcPr>
          <w:p w14:paraId="26074462" w14:textId="1525C26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4,745</w:t>
            </w:r>
          </w:p>
        </w:tc>
        <w:tc>
          <w:tcPr>
            <w:tcW w:w="1417" w:type="dxa"/>
          </w:tcPr>
          <w:p w14:paraId="7FD72CCE" w14:textId="64A0BBA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5,836</w:t>
            </w:r>
          </w:p>
        </w:tc>
      </w:tr>
      <w:tr w:rsidR="00441F24" w:rsidRPr="00441F24" w14:paraId="5B0B8206" w14:textId="77777777" w:rsidTr="0024386C">
        <w:tc>
          <w:tcPr>
            <w:tcW w:w="1857" w:type="dxa"/>
          </w:tcPr>
          <w:p w14:paraId="235FBC48" w14:textId="3C77C93E"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Cronin Millar/Byrne Looby Consulting Engineers</w:t>
            </w:r>
          </w:p>
        </w:tc>
        <w:tc>
          <w:tcPr>
            <w:tcW w:w="4659" w:type="dxa"/>
          </w:tcPr>
          <w:p w14:paraId="5A702C0F" w14:textId="77777777"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Provision of Engineering site supervision services in relation to Harbour Construction Works at</w:t>
            </w:r>
          </w:p>
          <w:p w14:paraId="2AC6DB78" w14:textId="1C5721CE"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Killybegs Fishery Harbour Centre</w:t>
            </w:r>
          </w:p>
        </w:tc>
        <w:tc>
          <w:tcPr>
            <w:tcW w:w="1134" w:type="dxa"/>
          </w:tcPr>
          <w:p w14:paraId="29DE55C0" w14:textId="55B893F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148,000</w:t>
            </w:r>
          </w:p>
        </w:tc>
        <w:tc>
          <w:tcPr>
            <w:tcW w:w="1417" w:type="dxa"/>
          </w:tcPr>
          <w:p w14:paraId="518C6158" w14:textId="2510F9B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166,296</w:t>
            </w:r>
          </w:p>
        </w:tc>
      </w:tr>
      <w:tr w:rsidR="00441F24" w:rsidRPr="00441F24" w14:paraId="47C1EFC8" w14:textId="77777777" w:rsidTr="0024386C">
        <w:tc>
          <w:tcPr>
            <w:tcW w:w="1857" w:type="dxa"/>
          </w:tcPr>
          <w:p w14:paraId="005A2397" w14:textId="5E29F4BC"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GAC TRAINING SOLUTIONS DAC</w:t>
            </w:r>
          </w:p>
        </w:tc>
        <w:tc>
          <w:tcPr>
            <w:tcW w:w="4659" w:type="dxa"/>
          </w:tcPr>
          <w:p w14:paraId="1D14045E" w14:textId="0A9EA7E4"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Provision of modelling and vessel management services associated with Smooth Point Pier Extension at Killybegs Fishery Harbour Centre</w:t>
            </w:r>
          </w:p>
        </w:tc>
        <w:tc>
          <w:tcPr>
            <w:tcW w:w="1134" w:type="dxa"/>
          </w:tcPr>
          <w:p w14:paraId="23F83995" w14:textId="039B964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9,165</w:t>
            </w:r>
          </w:p>
        </w:tc>
        <w:tc>
          <w:tcPr>
            <w:tcW w:w="1417" w:type="dxa"/>
          </w:tcPr>
          <w:p w14:paraId="04C5CA2C" w14:textId="02E090A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11,274</w:t>
            </w:r>
          </w:p>
        </w:tc>
      </w:tr>
      <w:tr w:rsidR="00441F24" w:rsidRPr="00441F24" w14:paraId="2FFB7864" w14:textId="77777777" w:rsidTr="0024386C">
        <w:tc>
          <w:tcPr>
            <w:tcW w:w="1857" w:type="dxa"/>
          </w:tcPr>
          <w:p w14:paraId="561AA350" w14:textId="7A50AF41" w:rsidR="00320670" w:rsidRPr="00441F24" w:rsidRDefault="00320670" w:rsidP="00C10B8C">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Tetratec</w:t>
            </w:r>
            <w:proofErr w:type="spellEnd"/>
            <w:r w:rsidRPr="00441F24">
              <w:rPr>
                <w:rFonts w:eastAsia="Times New Roman" w:cstheme="minorHAnsi"/>
                <w:kern w:val="0"/>
                <w:sz w:val="24"/>
                <w:szCs w:val="24"/>
                <w:lang w:eastAsia="en-IE"/>
                <w14:ligatures w14:val="none"/>
              </w:rPr>
              <w:t xml:space="preserve"> Consulting NI</w:t>
            </w:r>
          </w:p>
        </w:tc>
        <w:tc>
          <w:tcPr>
            <w:tcW w:w="4659" w:type="dxa"/>
          </w:tcPr>
          <w:p w14:paraId="04603938" w14:textId="77777777"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Provision of Engineering electrical design and construction supervision services for upgrading</w:t>
            </w:r>
          </w:p>
          <w:p w14:paraId="56F80668" w14:textId="7A7FBC55"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lighting at Killybegs Fishery Harbour Centre</w:t>
            </w:r>
          </w:p>
        </w:tc>
        <w:tc>
          <w:tcPr>
            <w:tcW w:w="1134" w:type="dxa"/>
          </w:tcPr>
          <w:p w14:paraId="1169026A" w14:textId="7777777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35,000</w:t>
            </w:r>
          </w:p>
          <w:p w14:paraId="041AB587" w14:textId="77777777" w:rsidR="00320670" w:rsidRPr="00441F24" w:rsidRDefault="00320670" w:rsidP="00103D09">
            <w:pPr>
              <w:contextualSpacing/>
              <w:jc w:val="right"/>
              <w:rPr>
                <w:rFonts w:eastAsia="Times New Roman" w:cstheme="minorHAnsi"/>
                <w:kern w:val="0"/>
                <w:sz w:val="24"/>
                <w:szCs w:val="24"/>
                <w:lang w:eastAsia="en-IE"/>
                <w14:ligatures w14:val="none"/>
              </w:rPr>
            </w:pPr>
          </w:p>
        </w:tc>
        <w:tc>
          <w:tcPr>
            <w:tcW w:w="1417" w:type="dxa"/>
          </w:tcPr>
          <w:p w14:paraId="0FB2A52F" w14:textId="048E67F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50,860</w:t>
            </w:r>
          </w:p>
        </w:tc>
      </w:tr>
      <w:tr w:rsidR="00441F24" w:rsidRPr="00441F24" w14:paraId="21D6846E" w14:textId="77777777" w:rsidTr="0024386C">
        <w:tc>
          <w:tcPr>
            <w:tcW w:w="1857" w:type="dxa"/>
          </w:tcPr>
          <w:p w14:paraId="0FAC7EF9" w14:textId="6BA6C2BE"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Cornerstone Associates</w:t>
            </w:r>
          </w:p>
        </w:tc>
        <w:tc>
          <w:tcPr>
            <w:tcW w:w="4659" w:type="dxa"/>
          </w:tcPr>
          <w:p w14:paraId="7789EC67" w14:textId="77777777"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Provision of Engineering Services in relation to outline building design services for new storage</w:t>
            </w:r>
          </w:p>
          <w:p w14:paraId="678FC702" w14:textId="013F3584"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buildings at Killybegs Fishery Harbour Centre</w:t>
            </w:r>
          </w:p>
        </w:tc>
        <w:tc>
          <w:tcPr>
            <w:tcW w:w="1134" w:type="dxa"/>
          </w:tcPr>
          <w:p w14:paraId="11D28C8B" w14:textId="70F4B36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6,190</w:t>
            </w:r>
          </w:p>
        </w:tc>
        <w:tc>
          <w:tcPr>
            <w:tcW w:w="1417" w:type="dxa"/>
          </w:tcPr>
          <w:p w14:paraId="55666ACA" w14:textId="7694A92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7,614</w:t>
            </w:r>
          </w:p>
        </w:tc>
      </w:tr>
      <w:tr w:rsidR="00441F24" w:rsidRPr="00441F24" w14:paraId="1CA8ECBB" w14:textId="77777777" w:rsidTr="0024386C">
        <w:tc>
          <w:tcPr>
            <w:tcW w:w="1857" w:type="dxa"/>
          </w:tcPr>
          <w:p w14:paraId="2FC4496C" w14:textId="2AC9ED94"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DSM Consulting Services</w:t>
            </w:r>
          </w:p>
        </w:tc>
        <w:tc>
          <w:tcPr>
            <w:tcW w:w="4659" w:type="dxa"/>
          </w:tcPr>
          <w:p w14:paraId="1FAC0542" w14:textId="77777777"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Engineering services in relation to new Storage Buildings at Killybegs</w:t>
            </w:r>
          </w:p>
          <w:p w14:paraId="1841860F" w14:textId="25527B30"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Fishery Harbour Centre</w:t>
            </w:r>
          </w:p>
        </w:tc>
        <w:tc>
          <w:tcPr>
            <w:tcW w:w="1134" w:type="dxa"/>
          </w:tcPr>
          <w:p w14:paraId="24C0AE6A" w14:textId="684C9B7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50,000</w:t>
            </w:r>
          </w:p>
        </w:tc>
        <w:tc>
          <w:tcPr>
            <w:tcW w:w="1417" w:type="dxa"/>
          </w:tcPr>
          <w:p w14:paraId="0EEFDE7F" w14:textId="5DF59C9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54,735</w:t>
            </w:r>
          </w:p>
        </w:tc>
      </w:tr>
      <w:tr w:rsidR="00441F24" w:rsidRPr="00441F24" w14:paraId="0AF9DC88" w14:textId="77777777" w:rsidTr="0024386C">
        <w:tc>
          <w:tcPr>
            <w:tcW w:w="1857" w:type="dxa"/>
          </w:tcPr>
          <w:p w14:paraId="173465FA" w14:textId="623493A6"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Barry Cunningham Quantity Surveyor</w:t>
            </w:r>
          </w:p>
        </w:tc>
        <w:tc>
          <w:tcPr>
            <w:tcW w:w="4659" w:type="dxa"/>
          </w:tcPr>
          <w:p w14:paraId="16112F02" w14:textId="77777777"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Provision of Quantity Surveying Services associated with Smooth</w:t>
            </w:r>
          </w:p>
          <w:p w14:paraId="5038EF27" w14:textId="2C452231"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Point Pier Extension at Killybegs Fishery Harbour Centre</w:t>
            </w:r>
          </w:p>
        </w:tc>
        <w:tc>
          <w:tcPr>
            <w:tcW w:w="1134" w:type="dxa"/>
          </w:tcPr>
          <w:p w14:paraId="733D69B2" w14:textId="7777777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70,000</w:t>
            </w:r>
          </w:p>
          <w:p w14:paraId="333B8203" w14:textId="77777777" w:rsidR="00320670" w:rsidRPr="00441F24" w:rsidRDefault="00320670" w:rsidP="00103D09">
            <w:pPr>
              <w:contextualSpacing/>
              <w:jc w:val="right"/>
              <w:rPr>
                <w:rFonts w:eastAsia="Times New Roman" w:cstheme="minorHAnsi"/>
                <w:kern w:val="0"/>
                <w:sz w:val="24"/>
                <w:szCs w:val="24"/>
                <w:lang w:eastAsia="en-IE"/>
                <w14:ligatures w14:val="none"/>
              </w:rPr>
            </w:pPr>
          </w:p>
        </w:tc>
        <w:tc>
          <w:tcPr>
            <w:tcW w:w="1417" w:type="dxa"/>
          </w:tcPr>
          <w:p w14:paraId="0CF77493" w14:textId="160CBED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148,658</w:t>
            </w:r>
          </w:p>
        </w:tc>
      </w:tr>
      <w:tr w:rsidR="00441F24" w:rsidRPr="00441F24" w14:paraId="37326A7E" w14:textId="77777777" w:rsidTr="0024386C">
        <w:tc>
          <w:tcPr>
            <w:tcW w:w="1857" w:type="dxa"/>
          </w:tcPr>
          <w:p w14:paraId="596583A2" w14:textId="1D9E09D3"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Landmark Geomatic</w:t>
            </w:r>
          </w:p>
        </w:tc>
        <w:tc>
          <w:tcPr>
            <w:tcW w:w="4659" w:type="dxa"/>
          </w:tcPr>
          <w:p w14:paraId="2677D66A" w14:textId="52EB9B53"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Engineering Surveying Services in relation to Killybegs Smooth Point Pier Extension at Killybegs Fishery Harbour Centre</w:t>
            </w:r>
          </w:p>
        </w:tc>
        <w:tc>
          <w:tcPr>
            <w:tcW w:w="1134" w:type="dxa"/>
          </w:tcPr>
          <w:p w14:paraId="5E695DF3" w14:textId="33B2AE6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500</w:t>
            </w:r>
          </w:p>
        </w:tc>
        <w:tc>
          <w:tcPr>
            <w:tcW w:w="1417" w:type="dxa"/>
          </w:tcPr>
          <w:p w14:paraId="0B460B06" w14:textId="68DA34F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492</w:t>
            </w:r>
          </w:p>
        </w:tc>
      </w:tr>
      <w:tr w:rsidR="00441F24" w:rsidRPr="00441F24" w14:paraId="439A502E" w14:textId="77777777" w:rsidTr="0024386C">
        <w:tc>
          <w:tcPr>
            <w:tcW w:w="1857" w:type="dxa"/>
          </w:tcPr>
          <w:p w14:paraId="276F31F4" w14:textId="10CC428E"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Rainwater Harvesting Systems</w:t>
            </w:r>
          </w:p>
        </w:tc>
        <w:tc>
          <w:tcPr>
            <w:tcW w:w="4659" w:type="dxa"/>
          </w:tcPr>
          <w:p w14:paraId="0722039A" w14:textId="77777777"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Provision of Engineering services in relation to rainwater harvesting</w:t>
            </w:r>
          </w:p>
          <w:p w14:paraId="6FDC2F03" w14:textId="3EF0DF65"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systems at Killybegs Fishery Harbour Centre</w:t>
            </w:r>
          </w:p>
        </w:tc>
        <w:tc>
          <w:tcPr>
            <w:tcW w:w="1134" w:type="dxa"/>
          </w:tcPr>
          <w:p w14:paraId="6D0469F8" w14:textId="39B7053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2,200</w:t>
            </w:r>
          </w:p>
        </w:tc>
        <w:tc>
          <w:tcPr>
            <w:tcW w:w="1417" w:type="dxa"/>
          </w:tcPr>
          <w:p w14:paraId="5D622DE0" w14:textId="3D504C4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2,644</w:t>
            </w:r>
          </w:p>
        </w:tc>
      </w:tr>
      <w:tr w:rsidR="00441F24" w:rsidRPr="00441F24" w14:paraId="38A3928E" w14:textId="77777777" w:rsidTr="0024386C">
        <w:tc>
          <w:tcPr>
            <w:tcW w:w="1857" w:type="dxa"/>
          </w:tcPr>
          <w:p w14:paraId="3A6A1650" w14:textId="10B639B9"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CBS Consulting Engineers</w:t>
            </w:r>
          </w:p>
        </w:tc>
        <w:tc>
          <w:tcPr>
            <w:tcW w:w="4659" w:type="dxa"/>
          </w:tcPr>
          <w:p w14:paraId="12E6D68E" w14:textId="39D12C53"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Mechanical &amp; Electrical Consultancy Services</w:t>
            </w:r>
          </w:p>
        </w:tc>
        <w:tc>
          <w:tcPr>
            <w:tcW w:w="1134" w:type="dxa"/>
          </w:tcPr>
          <w:p w14:paraId="3CC1B0BF" w14:textId="023BAA0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4,800</w:t>
            </w:r>
          </w:p>
        </w:tc>
        <w:tc>
          <w:tcPr>
            <w:tcW w:w="1417" w:type="dxa"/>
          </w:tcPr>
          <w:p w14:paraId="6DA65AD6" w14:textId="4899B05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4,800</w:t>
            </w:r>
          </w:p>
        </w:tc>
      </w:tr>
      <w:tr w:rsidR="00441F24" w:rsidRPr="00441F24" w14:paraId="69DA7EEC" w14:textId="77777777" w:rsidTr="0024386C">
        <w:tc>
          <w:tcPr>
            <w:tcW w:w="1857" w:type="dxa"/>
          </w:tcPr>
          <w:p w14:paraId="1B6F593B" w14:textId="1B35ADF8"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Cyril Kelly &amp; Associates</w:t>
            </w:r>
          </w:p>
        </w:tc>
        <w:tc>
          <w:tcPr>
            <w:tcW w:w="4659" w:type="dxa"/>
          </w:tcPr>
          <w:p w14:paraId="19BEFBEF" w14:textId="755FC4BA"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Engineering Services for Storage Building at the Coast Guard Station Site Ros an </w:t>
            </w:r>
            <w:proofErr w:type="spellStart"/>
            <w:r w:rsidRPr="00441F24">
              <w:rPr>
                <w:rFonts w:eastAsia="Times New Roman" w:cstheme="minorHAnsi"/>
                <w:kern w:val="0"/>
                <w:sz w:val="24"/>
                <w:szCs w:val="24"/>
                <w:lang w:eastAsia="en-IE"/>
                <w14:ligatures w14:val="none"/>
              </w:rPr>
              <w:t>Mhíl</w:t>
            </w:r>
            <w:proofErr w:type="spellEnd"/>
          </w:p>
        </w:tc>
        <w:tc>
          <w:tcPr>
            <w:tcW w:w="1134" w:type="dxa"/>
          </w:tcPr>
          <w:p w14:paraId="4ED3CEF3" w14:textId="0D17372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3,600</w:t>
            </w:r>
          </w:p>
        </w:tc>
        <w:tc>
          <w:tcPr>
            <w:tcW w:w="1417" w:type="dxa"/>
          </w:tcPr>
          <w:p w14:paraId="2EB712ED" w14:textId="1070A95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3,639</w:t>
            </w:r>
          </w:p>
        </w:tc>
      </w:tr>
      <w:tr w:rsidR="00441F24" w:rsidRPr="00441F24" w14:paraId="7DE3FA50" w14:textId="77777777" w:rsidTr="0024386C">
        <w:tc>
          <w:tcPr>
            <w:tcW w:w="1857" w:type="dxa"/>
          </w:tcPr>
          <w:p w14:paraId="641FA4E7" w14:textId="14356466" w:rsidR="00320670" w:rsidRPr="00441F24" w:rsidRDefault="00320670" w:rsidP="00C10B8C">
            <w:pPr>
              <w:contextualSpacing/>
              <w:rPr>
                <w:rFonts w:eastAsia="Times New Roman" w:cstheme="minorHAnsi"/>
                <w:kern w:val="0"/>
                <w:sz w:val="24"/>
                <w:szCs w:val="24"/>
                <w:lang w:eastAsia="en-IE"/>
                <w14:ligatures w14:val="none"/>
              </w:rPr>
            </w:pPr>
            <w:proofErr w:type="spellStart"/>
            <w:r w:rsidRPr="00441F24">
              <w:rPr>
                <w:rFonts w:eastAsia="Times New Roman" w:cstheme="minorHAnsi"/>
                <w:sz w:val="24"/>
                <w:szCs w:val="24"/>
                <w:lang w:eastAsia="en-IE"/>
              </w:rPr>
              <w:t>Derhinos</w:t>
            </w:r>
            <w:proofErr w:type="spellEnd"/>
            <w:r w:rsidRPr="00441F24">
              <w:rPr>
                <w:rFonts w:eastAsia="Times New Roman" w:cstheme="minorHAnsi"/>
                <w:sz w:val="24"/>
                <w:szCs w:val="24"/>
                <w:lang w:eastAsia="en-IE"/>
              </w:rPr>
              <w:t xml:space="preserve"> Ltd</w:t>
            </w:r>
          </w:p>
        </w:tc>
        <w:tc>
          <w:tcPr>
            <w:tcW w:w="4659" w:type="dxa"/>
          </w:tcPr>
          <w:p w14:paraId="2D060F0E" w14:textId="5F595194"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Fire Safety Compliance Consultation</w:t>
            </w:r>
          </w:p>
        </w:tc>
        <w:tc>
          <w:tcPr>
            <w:tcW w:w="1134" w:type="dxa"/>
          </w:tcPr>
          <w:p w14:paraId="5C7C5D75" w14:textId="231A8E1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2,900</w:t>
            </w:r>
          </w:p>
        </w:tc>
        <w:tc>
          <w:tcPr>
            <w:tcW w:w="1417" w:type="dxa"/>
          </w:tcPr>
          <w:p w14:paraId="2A1A3563" w14:textId="3F70CB3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2,900</w:t>
            </w:r>
          </w:p>
        </w:tc>
      </w:tr>
      <w:tr w:rsidR="00441F24" w:rsidRPr="00441F24" w14:paraId="247E5511" w14:textId="77777777" w:rsidTr="0024386C">
        <w:tc>
          <w:tcPr>
            <w:tcW w:w="1857" w:type="dxa"/>
          </w:tcPr>
          <w:p w14:paraId="048C3E6B" w14:textId="5971985C"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J&amp;N Security Consultants</w:t>
            </w:r>
          </w:p>
        </w:tc>
        <w:tc>
          <w:tcPr>
            <w:tcW w:w="4659" w:type="dxa"/>
          </w:tcPr>
          <w:p w14:paraId="13434C3E" w14:textId="75EED7D0"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CCTV Design </w:t>
            </w:r>
          </w:p>
        </w:tc>
        <w:tc>
          <w:tcPr>
            <w:tcW w:w="1134" w:type="dxa"/>
          </w:tcPr>
          <w:p w14:paraId="17D090F0" w14:textId="6CCF0E0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25,000</w:t>
            </w:r>
          </w:p>
        </w:tc>
        <w:tc>
          <w:tcPr>
            <w:tcW w:w="1417" w:type="dxa"/>
          </w:tcPr>
          <w:p w14:paraId="3754F352" w14:textId="4864651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19,905</w:t>
            </w:r>
          </w:p>
        </w:tc>
      </w:tr>
      <w:tr w:rsidR="00441F24" w:rsidRPr="00441F24" w14:paraId="36FBDEBA" w14:textId="77777777" w:rsidTr="0024386C">
        <w:tc>
          <w:tcPr>
            <w:tcW w:w="1857" w:type="dxa"/>
          </w:tcPr>
          <w:p w14:paraId="64A888E7" w14:textId="2386926D"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Morpho Consulting Ltd</w:t>
            </w:r>
          </w:p>
        </w:tc>
        <w:tc>
          <w:tcPr>
            <w:tcW w:w="4659" w:type="dxa"/>
          </w:tcPr>
          <w:p w14:paraId="3098F231" w14:textId="7CAC2055"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Consultancy Services for Lifting Davit</w:t>
            </w:r>
          </w:p>
        </w:tc>
        <w:tc>
          <w:tcPr>
            <w:tcW w:w="1134" w:type="dxa"/>
          </w:tcPr>
          <w:p w14:paraId="76900755" w14:textId="2E9E949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600</w:t>
            </w:r>
          </w:p>
        </w:tc>
        <w:tc>
          <w:tcPr>
            <w:tcW w:w="1417" w:type="dxa"/>
          </w:tcPr>
          <w:p w14:paraId="0E76374D" w14:textId="32D2816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600</w:t>
            </w:r>
          </w:p>
        </w:tc>
      </w:tr>
      <w:tr w:rsidR="00441F24" w:rsidRPr="00441F24" w14:paraId="7CB4F6ED" w14:textId="77777777" w:rsidTr="0024386C">
        <w:tc>
          <w:tcPr>
            <w:tcW w:w="1857" w:type="dxa"/>
          </w:tcPr>
          <w:p w14:paraId="67536BEA" w14:textId="5BDAB848"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lastRenderedPageBreak/>
              <w:t>SFA42 Architects</w:t>
            </w:r>
          </w:p>
        </w:tc>
        <w:tc>
          <w:tcPr>
            <w:tcW w:w="4659" w:type="dxa"/>
          </w:tcPr>
          <w:p w14:paraId="065FDA1C" w14:textId="70DC8E20"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Ros an </w:t>
            </w:r>
            <w:proofErr w:type="spellStart"/>
            <w:r w:rsidRPr="00441F24">
              <w:rPr>
                <w:rFonts w:eastAsia="Times New Roman" w:cstheme="minorHAnsi"/>
                <w:kern w:val="0"/>
                <w:sz w:val="24"/>
                <w:szCs w:val="24"/>
                <w:lang w:eastAsia="en-IE"/>
                <w14:ligatures w14:val="none"/>
              </w:rPr>
              <w:t>Mhíl</w:t>
            </w:r>
            <w:proofErr w:type="spellEnd"/>
            <w:r w:rsidRPr="00441F24">
              <w:rPr>
                <w:rFonts w:eastAsia="Times New Roman" w:cstheme="minorHAnsi"/>
                <w:kern w:val="0"/>
                <w:sz w:val="24"/>
                <w:szCs w:val="24"/>
                <w:lang w:eastAsia="en-IE"/>
                <w14:ligatures w14:val="none"/>
              </w:rPr>
              <w:t xml:space="preserve"> HM Office – Architectural Services </w:t>
            </w:r>
          </w:p>
        </w:tc>
        <w:tc>
          <w:tcPr>
            <w:tcW w:w="1134" w:type="dxa"/>
          </w:tcPr>
          <w:p w14:paraId="263F1F71" w14:textId="672B143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14,000</w:t>
            </w:r>
          </w:p>
        </w:tc>
        <w:tc>
          <w:tcPr>
            <w:tcW w:w="1417" w:type="dxa"/>
          </w:tcPr>
          <w:p w14:paraId="5EA5FF86" w14:textId="4600BDF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14,017</w:t>
            </w:r>
          </w:p>
        </w:tc>
      </w:tr>
      <w:tr w:rsidR="00441F24" w:rsidRPr="00441F24" w14:paraId="42302389" w14:textId="77777777" w:rsidTr="0024386C">
        <w:tc>
          <w:tcPr>
            <w:tcW w:w="1857" w:type="dxa"/>
          </w:tcPr>
          <w:p w14:paraId="1F85598B" w14:textId="25A4BA55" w:rsidR="00320670" w:rsidRPr="00441F24" w:rsidRDefault="00320670" w:rsidP="00C10B8C">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Ayesa</w:t>
            </w:r>
            <w:proofErr w:type="spellEnd"/>
          </w:p>
        </w:tc>
        <w:tc>
          <w:tcPr>
            <w:tcW w:w="4659" w:type="dxa"/>
          </w:tcPr>
          <w:p w14:paraId="59C8FB8B" w14:textId="1ACC15E9"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Proposed Fishery Berth Expansion Project – Preliminary Report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Fishery Harbour Centre)</w:t>
            </w:r>
          </w:p>
        </w:tc>
        <w:tc>
          <w:tcPr>
            <w:tcW w:w="1134" w:type="dxa"/>
          </w:tcPr>
          <w:p w14:paraId="0E66D95E" w14:textId="2BBFCD4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31,333</w:t>
            </w:r>
          </w:p>
        </w:tc>
        <w:tc>
          <w:tcPr>
            <w:tcW w:w="1417" w:type="dxa"/>
          </w:tcPr>
          <w:p w14:paraId="1AADA4C5" w14:textId="419A830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75,742</w:t>
            </w:r>
          </w:p>
        </w:tc>
      </w:tr>
      <w:tr w:rsidR="00441F24" w:rsidRPr="00441F24" w14:paraId="426D1C3E" w14:textId="77777777" w:rsidTr="0024386C">
        <w:tc>
          <w:tcPr>
            <w:tcW w:w="1857" w:type="dxa"/>
          </w:tcPr>
          <w:p w14:paraId="0674227A" w14:textId="442F1920"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Richard Brown Consultant Eng</w:t>
            </w:r>
          </w:p>
        </w:tc>
        <w:tc>
          <w:tcPr>
            <w:tcW w:w="4659" w:type="dxa"/>
          </w:tcPr>
          <w:p w14:paraId="305B47C9" w14:textId="5DE3B718" w:rsidR="00320670" w:rsidRPr="00441F24" w:rsidRDefault="00320670" w:rsidP="00C10B8C">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Site inspection and Concept Design Reports at North Harbour, Cape Clear.</w:t>
            </w:r>
          </w:p>
        </w:tc>
        <w:tc>
          <w:tcPr>
            <w:tcW w:w="1134" w:type="dxa"/>
          </w:tcPr>
          <w:p w14:paraId="38DDBCF7" w14:textId="28D4891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8,896</w:t>
            </w:r>
          </w:p>
        </w:tc>
        <w:tc>
          <w:tcPr>
            <w:tcW w:w="1417" w:type="dxa"/>
          </w:tcPr>
          <w:p w14:paraId="2DA72C7E" w14:textId="3FB1FF3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9,821</w:t>
            </w:r>
          </w:p>
        </w:tc>
      </w:tr>
      <w:tr w:rsidR="00441F24" w:rsidRPr="00441F24" w14:paraId="30C55BEF" w14:textId="77777777" w:rsidTr="0024386C">
        <w:tc>
          <w:tcPr>
            <w:tcW w:w="1857" w:type="dxa"/>
          </w:tcPr>
          <w:p w14:paraId="176E86AD" w14:textId="02AF166E"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Briggs Marine Services</w:t>
            </w:r>
          </w:p>
        </w:tc>
        <w:tc>
          <w:tcPr>
            <w:tcW w:w="4659" w:type="dxa"/>
          </w:tcPr>
          <w:p w14:paraId="063146E9" w14:textId="11FC1F81"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Oil Spill Contingency Plans completed for Dunmore East Fishery Harbour Centre</w:t>
            </w:r>
          </w:p>
        </w:tc>
        <w:tc>
          <w:tcPr>
            <w:tcW w:w="1134" w:type="dxa"/>
          </w:tcPr>
          <w:p w14:paraId="06A88918" w14:textId="7777777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1,824 </w:t>
            </w:r>
          </w:p>
          <w:p w14:paraId="10514B6B" w14:textId="30389B3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Paid in GBP</w:t>
            </w:r>
          </w:p>
          <w:p w14:paraId="2B7A04A1" w14:textId="19C7112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Sterling not Euros as it is a UK based Company</w:t>
            </w:r>
          </w:p>
        </w:tc>
        <w:tc>
          <w:tcPr>
            <w:tcW w:w="1417" w:type="dxa"/>
          </w:tcPr>
          <w:p w14:paraId="03105FDF" w14:textId="09FC356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2,197</w:t>
            </w:r>
          </w:p>
        </w:tc>
      </w:tr>
      <w:tr w:rsidR="00441F24" w:rsidRPr="00441F24" w14:paraId="4C2D9C1A" w14:textId="77777777" w:rsidTr="0024386C">
        <w:tc>
          <w:tcPr>
            <w:tcW w:w="1857" w:type="dxa"/>
          </w:tcPr>
          <w:p w14:paraId="688FD739" w14:textId="0837E560"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Pollution and Waste Services</w:t>
            </w:r>
          </w:p>
        </w:tc>
        <w:tc>
          <w:tcPr>
            <w:tcW w:w="4659" w:type="dxa"/>
          </w:tcPr>
          <w:p w14:paraId="71408DC8" w14:textId="63673CEF"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Oil Spill Response Plans for the Harbours</w:t>
            </w:r>
          </w:p>
        </w:tc>
        <w:tc>
          <w:tcPr>
            <w:tcW w:w="1134" w:type="dxa"/>
          </w:tcPr>
          <w:p w14:paraId="0A998B59" w14:textId="77A1E11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7,575</w:t>
            </w:r>
          </w:p>
          <w:p w14:paraId="548C16F5" w14:textId="77777777" w:rsidR="00320670" w:rsidRPr="00441F24" w:rsidRDefault="00320670" w:rsidP="0024386C">
            <w:pPr>
              <w:contextualSpacing/>
              <w:rPr>
                <w:rFonts w:eastAsia="Times New Roman" w:cstheme="minorHAnsi"/>
                <w:kern w:val="0"/>
                <w:sz w:val="24"/>
                <w:szCs w:val="24"/>
                <w:lang w:eastAsia="en-IE"/>
                <w14:ligatures w14:val="none"/>
              </w:rPr>
            </w:pPr>
          </w:p>
        </w:tc>
        <w:tc>
          <w:tcPr>
            <w:tcW w:w="1417" w:type="dxa"/>
          </w:tcPr>
          <w:p w14:paraId="1D59A506" w14:textId="7EC167C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9,750</w:t>
            </w:r>
          </w:p>
        </w:tc>
      </w:tr>
      <w:tr w:rsidR="00441F24" w:rsidRPr="00441F24" w14:paraId="6AF8AA93" w14:textId="77777777" w:rsidTr="0024386C">
        <w:tc>
          <w:tcPr>
            <w:tcW w:w="1857" w:type="dxa"/>
          </w:tcPr>
          <w:p w14:paraId="70686E5E" w14:textId="4604C754"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Cathal Kirwan</w:t>
            </w:r>
          </w:p>
        </w:tc>
        <w:tc>
          <w:tcPr>
            <w:tcW w:w="4659" w:type="dxa"/>
          </w:tcPr>
          <w:p w14:paraId="715F0AA0" w14:textId="405FCA91"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 Port Approach Analysis (Pilotage) Report – Operational Analysis Report for </w:t>
            </w: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w:t>
            </w:r>
          </w:p>
        </w:tc>
        <w:tc>
          <w:tcPr>
            <w:tcW w:w="1134" w:type="dxa"/>
          </w:tcPr>
          <w:p w14:paraId="35EAE97A" w14:textId="32792B16" w:rsidR="00320670" w:rsidRPr="00441F24" w:rsidRDefault="00320670" w:rsidP="009D1244">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3,707</w:t>
            </w:r>
          </w:p>
          <w:p w14:paraId="66278D57" w14:textId="693E4DE7" w:rsidR="00320670" w:rsidRPr="00441F24" w:rsidRDefault="00320670" w:rsidP="009D1244">
            <w:pPr>
              <w:contextualSpacing/>
              <w:jc w:val="right"/>
              <w:rPr>
                <w:rFonts w:eastAsia="Times New Roman" w:cstheme="minorHAnsi"/>
                <w:kern w:val="0"/>
                <w:sz w:val="24"/>
                <w:szCs w:val="24"/>
                <w:lang w:eastAsia="en-IE"/>
                <w14:ligatures w14:val="none"/>
              </w:rPr>
            </w:pPr>
          </w:p>
        </w:tc>
        <w:tc>
          <w:tcPr>
            <w:tcW w:w="1417" w:type="dxa"/>
          </w:tcPr>
          <w:p w14:paraId="16662E21" w14:textId="10F7D476" w:rsidR="00320670" w:rsidRPr="00441F24" w:rsidRDefault="00320670" w:rsidP="009D1244">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3,707</w:t>
            </w:r>
          </w:p>
        </w:tc>
      </w:tr>
      <w:tr w:rsidR="00441F24" w:rsidRPr="00441F24" w14:paraId="4A63756B" w14:textId="77777777" w:rsidTr="0024386C">
        <w:tc>
          <w:tcPr>
            <w:tcW w:w="1857" w:type="dxa"/>
          </w:tcPr>
          <w:p w14:paraId="5388B068" w14:textId="1F844A43"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Crime Management Group</w:t>
            </w:r>
          </w:p>
        </w:tc>
        <w:tc>
          <w:tcPr>
            <w:tcW w:w="4659" w:type="dxa"/>
          </w:tcPr>
          <w:p w14:paraId="3DE4688A" w14:textId="3121A37D"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For Killybegs a Port Security Drill and Report</w:t>
            </w:r>
          </w:p>
        </w:tc>
        <w:tc>
          <w:tcPr>
            <w:tcW w:w="1134" w:type="dxa"/>
          </w:tcPr>
          <w:p w14:paraId="7E8B390A" w14:textId="5B2C80FB" w:rsidR="00320670" w:rsidRPr="00441F24" w:rsidRDefault="00320670" w:rsidP="009D1244">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4,950</w:t>
            </w:r>
          </w:p>
        </w:tc>
        <w:tc>
          <w:tcPr>
            <w:tcW w:w="1417" w:type="dxa"/>
          </w:tcPr>
          <w:p w14:paraId="3E183CB4" w14:textId="0D7C66E5" w:rsidR="00320670" w:rsidRPr="00441F24" w:rsidRDefault="00320670" w:rsidP="009D1244">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6,088</w:t>
            </w:r>
          </w:p>
        </w:tc>
      </w:tr>
    </w:tbl>
    <w:p w14:paraId="0FBFE5C5" w14:textId="77777777" w:rsidR="00E6226D" w:rsidRPr="00441F24" w:rsidRDefault="00E6226D" w:rsidP="00F627A8">
      <w:pPr>
        <w:spacing w:after="150" w:line="240" w:lineRule="auto"/>
        <w:rPr>
          <w:rFonts w:eastAsia="Times New Roman" w:cstheme="minorHAnsi"/>
          <w:kern w:val="0"/>
          <w:sz w:val="24"/>
          <w:szCs w:val="24"/>
          <w:lang w:eastAsia="en-IE"/>
          <w14:ligatures w14:val="none"/>
        </w:rPr>
      </w:pPr>
    </w:p>
    <w:p w14:paraId="71804C8A" w14:textId="77777777" w:rsidR="009B42EE" w:rsidRPr="00441F24" w:rsidRDefault="009B42EE" w:rsidP="00F627A8">
      <w:pPr>
        <w:spacing w:after="150" w:line="240" w:lineRule="auto"/>
        <w:rPr>
          <w:rFonts w:eastAsia="Times New Roman" w:cstheme="minorHAnsi"/>
          <w:kern w:val="0"/>
          <w:sz w:val="24"/>
          <w:szCs w:val="24"/>
          <w:lang w:eastAsia="en-IE"/>
          <w14:ligatures w14:val="none"/>
        </w:rPr>
      </w:pPr>
    </w:p>
    <w:p w14:paraId="4FDE5D14" w14:textId="5E29E39F" w:rsidR="00E6226D" w:rsidRPr="00441F24" w:rsidRDefault="00E6226D" w:rsidP="00F627A8">
      <w:pPr>
        <w:spacing w:after="150" w:line="240" w:lineRule="auto"/>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2023</w:t>
      </w:r>
    </w:p>
    <w:tbl>
      <w:tblPr>
        <w:tblStyle w:val="TableGrid"/>
        <w:tblW w:w="9067" w:type="dxa"/>
        <w:tblLook w:val="04A0" w:firstRow="1" w:lastRow="0" w:firstColumn="1" w:lastColumn="0" w:noHBand="0" w:noVBand="1"/>
      </w:tblPr>
      <w:tblGrid>
        <w:gridCol w:w="1711"/>
        <w:gridCol w:w="4639"/>
        <w:gridCol w:w="1303"/>
        <w:gridCol w:w="1414"/>
      </w:tblGrid>
      <w:tr w:rsidR="00441F24" w:rsidRPr="00441F24" w14:paraId="0E707252" w14:textId="77777777" w:rsidTr="0024386C">
        <w:tc>
          <w:tcPr>
            <w:tcW w:w="1711" w:type="dxa"/>
            <w:shd w:val="clear" w:color="auto" w:fill="D5DCE4" w:themeFill="text2" w:themeFillTint="33"/>
          </w:tcPr>
          <w:p w14:paraId="20A5B00B" w14:textId="7777777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Company Name</w:t>
            </w:r>
          </w:p>
        </w:tc>
        <w:tc>
          <w:tcPr>
            <w:tcW w:w="4663" w:type="dxa"/>
            <w:shd w:val="clear" w:color="auto" w:fill="D5DCE4" w:themeFill="text2" w:themeFillTint="33"/>
          </w:tcPr>
          <w:p w14:paraId="0F5F5F6E" w14:textId="5FC7BA0A"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Details of External Consultancy Contract</w:t>
            </w:r>
          </w:p>
        </w:tc>
        <w:tc>
          <w:tcPr>
            <w:tcW w:w="1276" w:type="dxa"/>
            <w:shd w:val="clear" w:color="auto" w:fill="D5DCE4" w:themeFill="text2" w:themeFillTint="33"/>
          </w:tcPr>
          <w:p w14:paraId="58DCB2BC" w14:textId="7777777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Original Estimated Cost</w:t>
            </w:r>
          </w:p>
          <w:p w14:paraId="25C1C3D8" w14:textId="77777777" w:rsidR="00320670" w:rsidRPr="00441F24" w:rsidRDefault="00320670" w:rsidP="0024386C">
            <w:pPr>
              <w:contextualSpacing/>
              <w:jc w:val="center"/>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w:t>
            </w:r>
          </w:p>
        </w:tc>
        <w:tc>
          <w:tcPr>
            <w:tcW w:w="1417" w:type="dxa"/>
            <w:shd w:val="clear" w:color="auto" w:fill="D5DCE4" w:themeFill="text2" w:themeFillTint="33"/>
          </w:tcPr>
          <w:p w14:paraId="1582FE60" w14:textId="7777777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Final Cost</w:t>
            </w:r>
          </w:p>
          <w:p w14:paraId="5D657899" w14:textId="77777777" w:rsidR="00320670" w:rsidRPr="00441F24" w:rsidRDefault="00320670" w:rsidP="0024386C">
            <w:pPr>
              <w:contextualSpacing/>
              <w:jc w:val="center"/>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w:t>
            </w:r>
          </w:p>
        </w:tc>
      </w:tr>
      <w:tr w:rsidR="00441F24" w:rsidRPr="00441F24" w14:paraId="12CE49D0" w14:textId="77777777" w:rsidTr="0024386C">
        <w:tc>
          <w:tcPr>
            <w:tcW w:w="1711" w:type="dxa"/>
          </w:tcPr>
          <w:p w14:paraId="0ADE75CE" w14:textId="1E4CBCA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Fehily Timoney and Company</w:t>
            </w:r>
          </w:p>
        </w:tc>
        <w:tc>
          <w:tcPr>
            <w:tcW w:w="4663" w:type="dxa"/>
          </w:tcPr>
          <w:p w14:paraId="2F40881A" w14:textId="77777777"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Contract for the provision of professional services for Strategic Environmental Assessment (SEA), and Appropriate Assessment (AA) of amendments to Ireland’s CAP Strategic Plan (CSP) 2023-2027</w:t>
            </w:r>
          </w:p>
          <w:p w14:paraId="51CE33C9" w14:textId="77777777" w:rsidR="0024386C" w:rsidRPr="00441F24" w:rsidRDefault="0024386C" w:rsidP="00ED160A">
            <w:pPr>
              <w:contextualSpacing/>
              <w:rPr>
                <w:rFonts w:eastAsia="Times New Roman" w:cstheme="minorHAnsi"/>
                <w:kern w:val="0"/>
                <w:sz w:val="24"/>
                <w:szCs w:val="24"/>
                <w:lang w:eastAsia="en-IE"/>
                <w14:ligatures w14:val="none"/>
              </w:rPr>
            </w:pPr>
          </w:p>
          <w:p w14:paraId="59B22BA1" w14:textId="77777777" w:rsidR="0024386C" w:rsidRPr="00441F24" w:rsidRDefault="0024386C" w:rsidP="0024386C">
            <w:pPr>
              <w:spacing w:after="150"/>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 The contract was awarded in 2023 and is valid to 2027 with provision for extension. The original estimated cost spans that period,  </w:t>
            </w:r>
          </w:p>
          <w:p w14:paraId="135A144A" w14:textId="432EA603" w:rsidR="0024386C" w:rsidRPr="00441F24" w:rsidRDefault="0024386C" w:rsidP="0024386C">
            <w:pPr>
              <w:spacing w:after="150"/>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**This represents actual spent to date (Ex Vat) for years 2023-2025, as the contract has not concluded.</w:t>
            </w:r>
          </w:p>
        </w:tc>
        <w:tc>
          <w:tcPr>
            <w:tcW w:w="1276" w:type="dxa"/>
          </w:tcPr>
          <w:p w14:paraId="01C9140F" w14:textId="62BD251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500,000 *</w:t>
            </w:r>
          </w:p>
        </w:tc>
        <w:tc>
          <w:tcPr>
            <w:tcW w:w="1417" w:type="dxa"/>
          </w:tcPr>
          <w:p w14:paraId="1A132745" w14:textId="0D44774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75,900**</w:t>
            </w:r>
          </w:p>
        </w:tc>
      </w:tr>
      <w:tr w:rsidR="00441F24" w:rsidRPr="00441F24" w14:paraId="544E5E0D" w14:textId="77777777" w:rsidTr="0024386C">
        <w:tc>
          <w:tcPr>
            <w:tcW w:w="1711" w:type="dxa"/>
          </w:tcPr>
          <w:p w14:paraId="0EF2743A" w14:textId="6CCDCDA9"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lastRenderedPageBreak/>
              <w:t>Eunomia / 40C</w:t>
            </w:r>
          </w:p>
        </w:tc>
        <w:tc>
          <w:tcPr>
            <w:tcW w:w="4663" w:type="dxa"/>
          </w:tcPr>
          <w:p w14:paraId="06618960" w14:textId="7E2755C9"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 xml:space="preserve">The Department invited proposals from suitable independent external consultants to assess the environmental effects arising from the implementation of Food Vision 2030 in line with Strategic Environmental Assessment requirements and produce an annual report for the Environmental Working </w:t>
            </w:r>
            <w:proofErr w:type="gramStart"/>
            <w:r w:rsidRPr="00441F24">
              <w:rPr>
                <w:rFonts w:cstheme="minorHAnsi"/>
                <w:sz w:val="24"/>
                <w:szCs w:val="24"/>
              </w:rPr>
              <w:t>Sub Group</w:t>
            </w:r>
            <w:proofErr w:type="gramEnd"/>
            <w:r w:rsidRPr="00441F24">
              <w:rPr>
                <w:rFonts w:cstheme="minorHAnsi"/>
                <w:sz w:val="24"/>
                <w:szCs w:val="24"/>
              </w:rPr>
              <w:t xml:space="preserve"> of Food Vision outlining risks, challenges and recommendations.</w:t>
            </w:r>
          </w:p>
        </w:tc>
        <w:tc>
          <w:tcPr>
            <w:tcW w:w="1276" w:type="dxa"/>
          </w:tcPr>
          <w:p w14:paraId="66DFD31B" w14:textId="6696F8D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49,354</w:t>
            </w:r>
          </w:p>
        </w:tc>
        <w:tc>
          <w:tcPr>
            <w:tcW w:w="1417" w:type="dxa"/>
          </w:tcPr>
          <w:p w14:paraId="33B2AB98" w14:textId="7EE6AB3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49,354</w:t>
            </w:r>
          </w:p>
        </w:tc>
      </w:tr>
      <w:tr w:rsidR="00441F24" w:rsidRPr="00441F24" w14:paraId="2539DEA0" w14:textId="77777777" w:rsidTr="0024386C">
        <w:tc>
          <w:tcPr>
            <w:tcW w:w="1711" w:type="dxa"/>
          </w:tcPr>
          <w:p w14:paraId="1D33C07C" w14:textId="0A4C4DC3"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KPMG</w:t>
            </w:r>
          </w:p>
        </w:tc>
        <w:tc>
          <w:tcPr>
            <w:tcW w:w="4663" w:type="dxa"/>
          </w:tcPr>
          <w:p w14:paraId="656C1C60" w14:textId="2C4FEA43"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Services to finalise the publication of the National Biomethane Strategy</w:t>
            </w:r>
          </w:p>
        </w:tc>
        <w:tc>
          <w:tcPr>
            <w:tcW w:w="1276" w:type="dxa"/>
          </w:tcPr>
          <w:p w14:paraId="7F898C14" w14:textId="581C9F6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71,770</w:t>
            </w:r>
          </w:p>
        </w:tc>
        <w:tc>
          <w:tcPr>
            <w:tcW w:w="1417" w:type="dxa"/>
          </w:tcPr>
          <w:p w14:paraId="5ACFC91C" w14:textId="0022F6A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71,770</w:t>
            </w:r>
          </w:p>
        </w:tc>
      </w:tr>
      <w:tr w:rsidR="00441F24" w:rsidRPr="00441F24" w14:paraId="088F2039" w14:textId="77777777" w:rsidTr="0024386C">
        <w:tc>
          <w:tcPr>
            <w:tcW w:w="1711" w:type="dxa"/>
          </w:tcPr>
          <w:p w14:paraId="04F367FB" w14:textId="12E9A32F" w:rsidR="00320670" w:rsidRPr="00441F24" w:rsidRDefault="00320670" w:rsidP="00ED160A">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IrBEA</w:t>
            </w:r>
            <w:proofErr w:type="spellEnd"/>
          </w:p>
        </w:tc>
        <w:tc>
          <w:tcPr>
            <w:tcW w:w="4663" w:type="dxa"/>
          </w:tcPr>
          <w:p w14:paraId="08E8A9E8" w14:textId="2825FCD2"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Development of communication outputs following the completion of the feasibility study on the sustainable management of agricultural green waste</w:t>
            </w:r>
          </w:p>
        </w:tc>
        <w:tc>
          <w:tcPr>
            <w:tcW w:w="1276" w:type="dxa"/>
          </w:tcPr>
          <w:p w14:paraId="60CAD2B7" w14:textId="655E761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17,342</w:t>
            </w:r>
          </w:p>
        </w:tc>
        <w:tc>
          <w:tcPr>
            <w:tcW w:w="1417" w:type="dxa"/>
          </w:tcPr>
          <w:p w14:paraId="6002A17A" w14:textId="2D43924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17,342</w:t>
            </w:r>
          </w:p>
        </w:tc>
      </w:tr>
      <w:tr w:rsidR="00441F24" w:rsidRPr="00441F24" w14:paraId="1C8636E8" w14:textId="77777777" w:rsidTr="0024386C">
        <w:tc>
          <w:tcPr>
            <w:tcW w:w="1711" w:type="dxa"/>
          </w:tcPr>
          <w:p w14:paraId="5F0847B2" w14:textId="4BDFFABF"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14:ligatures w14:val="none"/>
              </w:rPr>
              <w:t>Future Ark Ltd</w:t>
            </w:r>
          </w:p>
        </w:tc>
        <w:tc>
          <w:tcPr>
            <w:tcW w:w="4663" w:type="dxa"/>
          </w:tcPr>
          <w:p w14:paraId="5BB36595" w14:textId="6AA34C6C"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14:ligatures w14:val="none"/>
              </w:rPr>
              <w:t>Consultancy/Appointee Ash Dieback Review Group</w:t>
            </w:r>
          </w:p>
        </w:tc>
        <w:tc>
          <w:tcPr>
            <w:tcW w:w="1276" w:type="dxa"/>
          </w:tcPr>
          <w:p w14:paraId="0C4CF0E1" w14:textId="15B7BFA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14:ligatures w14:val="none"/>
              </w:rPr>
              <w:t>13,200</w:t>
            </w:r>
          </w:p>
        </w:tc>
        <w:tc>
          <w:tcPr>
            <w:tcW w:w="1417" w:type="dxa"/>
          </w:tcPr>
          <w:p w14:paraId="7EC1A2DA" w14:textId="45410DA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13,200</w:t>
            </w:r>
          </w:p>
        </w:tc>
      </w:tr>
      <w:tr w:rsidR="00441F24" w:rsidRPr="00441F24" w14:paraId="4071F657" w14:textId="77777777" w:rsidTr="0024386C">
        <w:tc>
          <w:tcPr>
            <w:tcW w:w="1711" w:type="dxa"/>
          </w:tcPr>
          <w:p w14:paraId="68354D75" w14:textId="413684F4"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Auxilia Ltd</w:t>
            </w:r>
          </w:p>
        </w:tc>
        <w:tc>
          <w:tcPr>
            <w:tcW w:w="4663" w:type="dxa"/>
          </w:tcPr>
          <w:p w14:paraId="5FE982AE" w14:textId="63976047"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 xml:space="preserve">Business case study for forest certification </w:t>
            </w:r>
          </w:p>
        </w:tc>
        <w:tc>
          <w:tcPr>
            <w:tcW w:w="1276" w:type="dxa"/>
          </w:tcPr>
          <w:p w14:paraId="1C472CBF" w14:textId="4155634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14:ligatures w14:val="none"/>
              </w:rPr>
              <w:t>48,000</w:t>
            </w:r>
          </w:p>
        </w:tc>
        <w:tc>
          <w:tcPr>
            <w:tcW w:w="1417" w:type="dxa"/>
          </w:tcPr>
          <w:p w14:paraId="718C6590" w14:textId="03CD77D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58,040</w:t>
            </w:r>
          </w:p>
        </w:tc>
      </w:tr>
      <w:tr w:rsidR="00441F24" w:rsidRPr="00441F24" w14:paraId="2211E332" w14:textId="77777777" w:rsidTr="0024386C">
        <w:tc>
          <w:tcPr>
            <w:tcW w:w="1711" w:type="dxa"/>
          </w:tcPr>
          <w:p w14:paraId="3C02A241" w14:textId="09E01EFA"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14:ligatures w14:val="none"/>
              </w:rPr>
              <w:t>Matthew Crowe</w:t>
            </w:r>
          </w:p>
        </w:tc>
        <w:tc>
          <w:tcPr>
            <w:tcW w:w="4663" w:type="dxa"/>
          </w:tcPr>
          <w:p w14:paraId="4C176AB5" w14:textId="761106B4"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14:ligatures w14:val="none"/>
              </w:rPr>
              <w:t>Consultancy/Appointee Ash Dieback Review Group</w:t>
            </w:r>
          </w:p>
        </w:tc>
        <w:tc>
          <w:tcPr>
            <w:tcW w:w="1276" w:type="dxa"/>
          </w:tcPr>
          <w:p w14:paraId="39658C74" w14:textId="063B15D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14:ligatures w14:val="none"/>
              </w:rPr>
              <w:t>6,000</w:t>
            </w:r>
          </w:p>
        </w:tc>
        <w:tc>
          <w:tcPr>
            <w:tcW w:w="1417" w:type="dxa"/>
          </w:tcPr>
          <w:p w14:paraId="07CA0ACC" w14:textId="23C182B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6,000</w:t>
            </w:r>
          </w:p>
        </w:tc>
      </w:tr>
      <w:tr w:rsidR="00441F24" w:rsidRPr="00441F24" w14:paraId="456936DE" w14:textId="77777777" w:rsidTr="0024386C">
        <w:tc>
          <w:tcPr>
            <w:tcW w:w="1711" w:type="dxa"/>
          </w:tcPr>
          <w:p w14:paraId="1C2AE7C6" w14:textId="3D72554C"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14:ligatures w14:val="none"/>
              </w:rPr>
              <w:t>Jerry Grant &amp; Associates</w:t>
            </w:r>
          </w:p>
        </w:tc>
        <w:tc>
          <w:tcPr>
            <w:tcW w:w="4663" w:type="dxa"/>
          </w:tcPr>
          <w:p w14:paraId="350A4A42" w14:textId="663F07BE"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14:ligatures w14:val="none"/>
              </w:rPr>
              <w:t>Consultancy/Appointee Ash Dieback Review Group</w:t>
            </w:r>
          </w:p>
        </w:tc>
        <w:tc>
          <w:tcPr>
            <w:tcW w:w="1276" w:type="dxa"/>
          </w:tcPr>
          <w:p w14:paraId="66CF89B6" w14:textId="1B18FAA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14:ligatures w14:val="none"/>
              </w:rPr>
              <w:t>6,500</w:t>
            </w:r>
          </w:p>
        </w:tc>
        <w:tc>
          <w:tcPr>
            <w:tcW w:w="1417" w:type="dxa"/>
          </w:tcPr>
          <w:p w14:paraId="42E2ECC0" w14:textId="2854074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6,500</w:t>
            </w:r>
          </w:p>
        </w:tc>
      </w:tr>
      <w:tr w:rsidR="00441F24" w:rsidRPr="00441F24" w14:paraId="2470EAE0" w14:textId="77777777" w:rsidTr="0024386C">
        <w:tc>
          <w:tcPr>
            <w:tcW w:w="1711" w:type="dxa"/>
          </w:tcPr>
          <w:p w14:paraId="1D2225B0" w14:textId="4341E68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KPMG</w:t>
            </w:r>
          </w:p>
        </w:tc>
        <w:tc>
          <w:tcPr>
            <w:tcW w:w="4663" w:type="dxa"/>
          </w:tcPr>
          <w:p w14:paraId="420C811E" w14:textId="523660C0"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A Cost Benefit Analysis of the actions outlined in KPMG's report Opportunities for the Irish Horticulture Sector.</w:t>
            </w:r>
          </w:p>
        </w:tc>
        <w:tc>
          <w:tcPr>
            <w:tcW w:w="1276" w:type="dxa"/>
          </w:tcPr>
          <w:p w14:paraId="74C22DDE" w14:textId="6EE560D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rPr>
              <w:t>22,400</w:t>
            </w:r>
          </w:p>
        </w:tc>
        <w:tc>
          <w:tcPr>
            <w:tcW w:w="1417" w:type="dxa"/>
          </w:tcPr>
          <w:p w14:paraId="586692E9" w14:textId="6E778F7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 xml:space="preserve">22,400 </w:t>
            </w:r>
          </w:p>
        </w:tc>
      </w:tr>
      <w:tr w:rsidR="00441F24" w:rsidRPr="00441F24" w14:paraId="3EF27514" w14:textId="77777777" w:rsidTr="0024386C">
        <w:tc>
          <w:tcPr>
            <w:tcW w:w="1711" w:type="dxa"/>
          </w:tcPr>
          <w:p w14:paraId="18EBDE16" w14:textId="05F83F8D"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Irish Centre for Diversity</w:t>
            </w:r>
          </w:p>
        </w:tc>
        <w:tc>
          <w:tcPr>
            <w:tcW w:w="4663" w:type="dxa"/>
          </w:tcPr>
          <w:p w14:paraId="2BB3AB3D" w14:textId="1FAAB84D"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Diversity and Inclusion accreditation</w:t>
            </w:r>
          </w:p>
        </w:tc>
        <w:tc>
          <w:tcPr>
            <w:tcW w:w="1276" w:type="dxa"/>
          </w:tcPr>
          <w:p w14:paraId="26BD144F" w14:textId="6C89D9D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9,715</w:t>
            </w:r>
          </w:p>
        </w:tc>
        <w:tc>
          <w:tcPr>
            <w:tcW w:w="1417" w:type="dxa"/>
          </w:tcPr>
          <w:p w14:paraId="3EC0E9AD" w14:textId="37DA585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9,715</w:t>
            </w:r>
          </w:p>
        </w:tc>
      </w:tr>
      <w:tr w:rsidR="00441F24" w:rsidRPr="00441F24" w14:paraId="50BBDACB" w14:textId="77777777" w:rsidTr="0024386C">
        <w:tc>
          <w:tcPr>
            <w:tcW w:w="1711" w:type="dxa"/>
          </w:tcPr>
          <w:p w14:paraId="71AC33CF" w14:textId="1516D677"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CERTIFICATION EUROPE LTD</w:t>
            </w:r>
          </w:p>
        </w:tc>
        <w:tc>
          <w:tcPr>
            <w:tcW w:w="4663" w:type="dxa"/>
          </w:tcPr>
          <w:p w14:paraId="282E4549" w14:textId="77777777" w:rsidR="00320670" w:rsidRPr="00441F24" w:rsidRDefault="00320670" w:rsidP="00ED160A">
            <w:pPr>
              <w:rPr>
                <w:rFonts w:eastAsia="Times New Roman" w:cstheme="minorHAnsi"/>
                <w:sz w:val="24"/>
                <w:szCs w:val="24"/>
                <w:lang w:eastAsia="en-IE"/>
              </w:rPr>
            </w:pPr>
            <w:r w:rsidRPr="00441F24">
              <w:rPr>
                <w:rFonts w:eastAsia="Times New Roman" w:cstheme="minorHAnsi"/>
                <w:sz w:val="24"/>
                <w:szCs w:val="24"/>
                <w:lang w:eastAsia="en-IE"/>
              </w:rPr>
              <w:t>Independent assessments of the Department’s ISO 27001:2013 certification. </w:t>
            </w:r>
          </w:p>
          <w:p w14:paraId="764C70C0" w14:textId="41159A86" w:rsidR="00320670" w:rsidRPr="00441F24" w:rsidRDefault="00320670" w:rsidP="00ED160A">
            <w:pPr>
              <w:rPr>
                <w:rFonts w:eastAsia="Times New Roman" w:cstheme="minorHAnsi"/>
                <w:sz w:val="24"/>
                <w:szCs w:val="24"/>
                <w:lang w:eastAsia="en-IE"/>
              </w:rPr>
            </w:pPr>
            <w:r w:rsidRPr="00441F24">
              <w:rPr>
                <w:rFonts w:eastAsia="Times New Roman" w:cstheme="minorHAnsi"/>
                <w:sz w:val="24"/>
                <w:szCs w:val="24"/>
                <w:lang w:eastAsia="en-IE"/>
              </w:rPr>
              <w:t>Required for EU accreditation purposes </w:t>
            </w:r>
          </w:p>
        </w:tc>
        <w:tc>
          <w:tcPr>
            <w:tcW w:w="1276" w:type="dxa"/>
          </w:tcPr>
          <w:p w14:paraId="6D8E6CF5" w14:textId="272ED61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21,648</w:t>
            </w:r>
          </w:p>
        </w:tc>
        <w:tc>
          <w:tcPr>
            <w:tcW w:w="1417" w:type="dxa"/>
          </w:tcPr>
          <w:p w14:paraId="0BF6F2E9" w14:textId="4AD7114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21,648</w:t>
            </w:r>
          </w:p>
        </w:tc>
      </w:tr>
      <w:tr w:rsidR="00441F24" w:rsidRPr="00441F24" w14:paraId="6017F7DD" w14:textId="77777777" w:rsidTr="0024386C">
        <w:tc>
          <w:tcPr>
            <w:tcW w:w="1711" w:type="dxa"/>
          </w:tcPr>
          <w:p w14:paraId="31B41735" w14:textId="3B01752A"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Mazars</w:t>
            </w:r>
          </w:p>
        </w:tc>
        <w:tc>
          <w:tcPr>
            <w:tcW w:w="4663" w:type="dxa"/>
          </w:tcPr>
          <w:p w14:paraId="64EB2531" w14:textId="41F8AC9E"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Audit advisory and consulting firm</w:t>
            </w:r>
          </w:p>
        </w:tc>
        <w:tc>
          <w:tcPr>
            <w:tcW w:w="1276" w:type="dxa"/>
          </w:tcPr>
          <w:p w14:paraId="2BFEB9F2" w14:textId="5FDF426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300,000 over 3 years</w:t>
            </w:r>
          </w:p>
        </w:tc>
        <w:tc>
          <w:tcPr>
            <w:tcW w:w="1417" w:type="dxa"/>
          </w:tcPr>
          <w:p w14:paraId="66303707" w14:textId="13029B6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199, 770 to date</w:t>
            </w:r>
          </w:p>
        </w:tc>
      </w:tr>
      <w:tr w:rsidR="00441F24" w:rsidRPr="00441F24" w14:paraId="113E4C00" w14:textId="77777777" w:rsidTr="0024386C">
        <w:tc>
          <w:tcPr>
            <w:tcW w:w="1711" w:type="dxa"/>
          </w:tcPr>
          <w:p w14:paraId="2ED7FEBB" w14:textId="369405AE"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BAX Innovative Consulting</w:t>
            </w:r>
          </w:p>
        </w:tc>
        <w:tc>
          <w:tcPr>
            <w:tcW w:w="4663" w:type="dxa"/>
          </w:tcPr>
          <w:p w14:paraId="2F540C86" w14:textId="67AAC1DF"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Bax Innovative consulting contract was extended following the COP 26 side event to continue potential development of a European Peatland Initiative.</w:t>
            </w:r>
          </w:p>
        </w:tc>
        <w:tc>
          <w:tcPr>
            <w:tcW w:w="1276" w:type="dxa"/>
          </w:tcPr>
          <w:p w14:paraId="46713A2F" w14:textId="5A3B55F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44,000</w:t>
            </w:r>
          </w:p>
        </w:tc>
        <w:tc>
          <w:tcPr>
            <w:tcW w:w="1417" w:type="dxa"/>
          </w:tcPr>
          <w:p w14:paraId="00D1FE2F" w14:textId="2FF14B0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44,000</w:t>
            </w:r>
          </w:p>
        </w:tc>
      </w:tr>
      <w:tr w:rsidR="00441F24" w:rsidRPr="00441F24" w14:paraId="031F9209" w14:textId="77777777" w:rsidTr="0024386C">
        <w:tc>
          <w:tcPr>
            <w:tcW w:w="1711" w:type="dxa"/>
          </w:tcPr>
          <w:p w14:paraId="7C96334D" w14:textId="16A2600B"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Padraig Brennan Consulting</w:t>
            </w:r>
          </w:p>
        </w:tc>
        <w:tc>
          <w:tcPr>
            <w:tcW w:w="4663" w:type="dxa"/>
          </w:tcPr>
          <w:p w14:paraId="293AFFCB" w14:textId="6E4B509F"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Chairmanship of Organic Strategy Forum and lead in implementation of National Strategy for Organic Sector 2024 to 2030</w:t>
            </w:r>
          </w:p>
        </w:tc>
        <w:tc>
          <w:tcPr>
            <w:tcW w:w="1276" w:type="dxa"/>
          </w:tcPr>
          <w:p w14:paraId="5773DB19" w14:textId="5A60E0A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12,000</w:t>
            </w:r>
          </w:p>
        </w:tc>
        <w:tc>
          <w:tcPr>
            <w:tcW w:w="1417" w:type="dxa"/>
          </w:tcPr>
          <w:p w14:paraId="12A92B72" w14:textId="5197D22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12,000</w:t>
            </w:r>
          </w:p>
        </w:tc>
      </w:tr>
      <w:tr w:rsidR="00441F24" w:rsidRPr="00441F24" w14:paraId="2A0704E4" w14:textId="77777777" w:rsidTr="0024386C">
        <w:tc>
          <w:tcPr>
            <w:tcW w:w="1711" w:type="dxa"/>
          </w:tcPr>
          <w:p w14:paraId="357040EC" w14:textId="77777777" w:rsidR="00320670" w:rsidRPr="00441F24" w:rsidRDefault="00320670" w:rsidP="00ED160A">
            <w:pPr>
              <w:pStyle w:val="NoSpacing"/>
              <w:rPr>
                <w:rFonts w:cstheme="minorHAnsi"/>
                <w:sz w:val="24"/>
                <w:szCs w:val="24"/>
                <w:lang w:eastAsia="en-IE"/>
              </w:rPr>
            </w:pPr>
            <w:r w:rsidRPr="00441F24">
              <w:rPr>
                <w:rFonts w:cstheme="minorHAnsi"/>
                <w:sz w:val="24"/>
                <w:szCs w:val="24"/>
                <w:lang w:eastAsia="en-IE"/>
              </w:rPr>
              <w:t>Climate-KIC Holding B.V</w:t>
            </w:r>
          </w:p>
          <w:p w14:paraId="2599D547" w14:textId="77777777" w:rsidR="00320670" w:rsidRPr="00441F24" w:rsidRDefault="00320670" w:rsidP="00ED160A">
            <w:pPr>
              <w:contextualSpacing/>
              <w:rPr>
                <w:rFonts w:eastAsia="Times New Roman" w:cstheme="minorHAnsi"/>
                <w:kern w:val="0"/>
                <w:sz w:val="24"/>
                <w:szCs w:val="24"/>
                <w:lang w:eastAsia="en-IE"/>
                <w14:ligatures w14:val="none"/>
              </w:rPr>
            </w:pPr>
          </w:p>
        </w:tc>
        <w:tc>
          <w:tcPr>
            <w:tcW w:w="4663" w:type="dxa"/>
          </w:tcPr>
          <w:p w14:paraId="1997C815" w14:textId="72A26EE3"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The Department and Climate KIC are engaged in a co-funded partnership to develop </w:t>
            </w:r>
            <w:proofErr w:type="spellStart"/>
            <w:r w:rsidRPr="00441F24">
              <w:rPr>
                <w:rFonts w:eastAsia="Times New Roman" w:cstheme="minorHAnsi"/>
                <w:kern w:val="0"/>
                <w:sz w:val="24"/>
                <w:szCs w:val="24"/>
                <w:lang w:eastAsia="en-IE"/>
                <w14:ligatures w14:val="none"/>
              </w:rPr>
              <w:t>agri</w:t>
            </w:r>
            <w:proofErr w:type="spellEnd"/>
            <w:r w:rsidRPr="00441F24">
              <w:rPr>
                <w:rFonts w:eastAsia="Times New Roman" w:cstheme="minorHAnsi"/>
                <w:kern w:val="0"/>
                <w:sz w:val="24"/>
                <w:szCs w:val="24"/>
                <w:lang w:eastAsia="en-IE"/>
                <w14:ligatures w14:val="none"/>
              </w:rPr>
              <w:t>-climate actions.  DAFM has engaged with Climate KIC to leverage in their expertise and to build internal capacity related to their specialist activities.</w:t>
            </w:r>
          </w:p>
        </w:tc>
        <w:tc>
          <w:tcPr>
            <w:tcW w:w="1276" w:type="dxa"/>
          </w:tcPr>
          <w:p w14:paraId="6EE38573" w14:textId="4002F42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800,000</w:t>
            </w:r>
          </w:p>
        </w:tc>
        <w:tc>
          <w:tcPr>
            <w:tcW w:w="1417" w:type="dxa"/>
          </w:tcPr>
          <w:p w14:paraId="298372FB" w14:textId="1D9A357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800,000</w:t>
            </w:r>
          </w:p>
        </w:tc>
      </w:tr>
      <w:tr w:rsidR="00441F24" w:rsidRPr="00441F24" w14:paraId="7CC78D62" w14:textId="77777777" w:rsidTr="0024386C">
        <w:tc>
          <w:tcPr>
            <w:tcW w:w="1711" w:type="dxa"/>
          </w:tcPr>
          <w:p w14:paraId="59FD500D" w14:textId="5AB952F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Sinead Mowlds</w:t>
            </w:r>
          </w:p>
        </w:tc>
        <w:tc>
          <w:tcPr>
            <w:tcW w:w="4663" w:type="dxa"/>
          </w:tcPr>
          <w:p w14:paraId="65F4FA3B" w14:textId="12B18091"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Food Systems Consultancy for Zambia</w:t>
            </w:r>
          </w:p>
        </w:tc>
        <w:tc>
          <w:tcPr>
            <w:tcW w:w="1276" w:type="dxa"/>
          </w:tcPr>
          <w:p w14:paraId="02309EC7" w14:textId="3E9DE72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27,500</w:t>
            </w:r>
          </w:p>
        </w:tc>
        <w:tc>
          <w:tcPr>
            <w:tcW w:w="1417" w:type="dxa"/>
          </w:tcPr>
          <w:p w14:paraId="1E47D6A4" w14:textId="4ABACBD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50,707</w:t>
            </w:r>
          </w:p>
        </w:tc>
      </w:tr>
      <w:tr w:rsidR="00441F24" w:rsidRPr="00441F24" w14:paraId="0A31FC52" w14:textId="77777777" w:rsidTr="0024386C">
        <w:tc>
          <w:tcPr>
            <w:tcW w:w="1711" w:type="dxa"/>
          </w:tcPr>
          <w:p w14:paraId="6D86D9A0" w14:textId="5CBD3781"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lastRenderedPageBreak/>
              <w:t xml:space="preserve">Lydia </w:t>
            </w:r>
            <w:proofErr w:type="spellStart"/>
            <w:r w:rsidRPr="00441F24">
              <w:rPr>
                <w:rFonts w:eastAsia="Times New Roman" w:cstheme="minorHAnsi"/>
                <w:sz w:val="24"/>
                <w:szCs w:val="24"/>
                <w:lang w:eastAsia="en-IE"/>
              </w:rPr>
              <w:t>Cano</w:t>
            </w:r>
            <w:proofErr w:type="spellEnd"/>
            <w:r w:rsidRPr="00441F24">
              <w:rPr>
                <w:rFonts w:eastAsia="Times New Roman" w:cstheme="minorHAnsi"/>
                <w:sz w:val="24"/>
                <w:szCs w:val="24"/>
                <w:lang w:eastAsia="en-IE"/>
              </w:rPr>
              <w:t xml:space="preserve"> </w:t>
            </w:r>
            <w:proofErr w:type="spellStart"/>
            <w:r w:rsidRPr="00441F24">
              <w:rPr>
                <w:rFonts w:eastAsia="Times New Roman" w:cstheme="minorHAnsi"/>
                <w:sz w:val="24"/>
                <w:szCs w:val="24"/>
                <w:lang w:eastAsia="en-IE"/>
              </w:rPr>
              <w:t>Pecharromán</w:t>
            </w:r>
            <w:proofErr w:type="spellEnd"/>
          </w:p>
        </w:tc>
        <w:tc>
          <w:tcPr>
            <w:tcW w:w="4663" w:type="dxa"/>
          </w:tcPr>
          <w:p w14:paraId="6957C702" w14:textId="6207304B"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Zambia-Ireland Agri-Food Programme – Interim Report</w:t>
            </w:r>
          </w:p>
        </w:tc>
        <w:tc>
          <w:tcPr>
            <w:tcW w:w="1276" w:type="dxa"/>
          </w:tcPr>
          <w:p w14:paraId="677A898A" w14:textId="48D4A4A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3,000</w:t>
            </w:r>
          </w:p>
        </w:tc>
        <w:tc>
          <w:tcPr>
            <w:tcW w:w="1417" w:type="dxa"/>
          </w:tcPr>
          <w:p w14:paraId="20BE9595" w14:textId="4C9085F7" w:rsidR="00320670" w:rsidRPr="00441F24" w:rsidRDefault="00320670" w:rsidP="00103D09">
            <w:pPr>
              <w:jc w:val="right"/>
              <w:rPr>
                <w:rFonts w:cstheme="minorHAnsi"/>
                <w:sz w:val="24"/>
                <w:szCs w:val="24"/>
              </w:rPr>
            </w:pPr>
            <w:r w:rsidRPr="00441F24">
              <w:rPr>
                <w:rFonts w:cstheme="minorHAnsi"/>
                <w:sz w:val="24"/>
                <w:szCs w:val="24"/>
              </w:rPr>
              <w:t>3,000</w:t>
            </w:r>
          </w:p>
          <w:p w14:paraId="62FB6FF6" w14:textId="77777777" w:rsidR="00320670" w:rsidRPr="00441F24" w:rsidRDefault="00320670" w:rsidP="00103D09">
            <w:pPr>
              <w:contextualSpacing/>
              <w:jc w:val="right"/>
              <w:rPr>
                <w:rFonts w:eastAsia="Times New Roman" w:cstheme="minorHAnsi"/>
                <w:kern w:val="0"/>
                <w:sz w:val="24"/>
                <w:szCs w:val="24"/>
                <w:lang w:eastAsia="en-IE"/>
                <w14:ligatures w14:val="none"/>
              </w:rPr>
            </w:pPr>
          </w:p>
        </w:tc>
      </w:tr>
      <w:tr w:rsidR="00441F24" w:rsidRPr="00441F24" w14:paraId="74B84B71" w14:textId="77777777" w:rsidTr="0024386C">
        <w:tc>
          <w:tcPr>
            <w:tcW w:w="1711" w:type="dxa"/>
          </w:tcPr>
          <w:p w14:paraId="121078B0" w14:textId="41BECF1F"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Paula Barry Walsh</w:t>
            </w:r>
          </w:p>
        </w:tc>
        <w:tc>
          <w:tcPr>
            <w:tcW w:w="4663" w:type="dxa"/>
          </w:tcPr>
          <w:p w14:paraId="1CF2A426" w14:textId="501CC069"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One Health Consultancy Services for Zambia</w:t>
            </w:r>
          </w:p>
        </w:tc>
        <w:tc>
          <w:tcPr>
            <w:tcW w:w="1276" w:type="dxa"/>
          </w:tcPr>
          <w:p w14:paraId="238FFFBA" w14:textId="7A0E686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25,700</w:t>
            </w:r>
          </w:p>
        </w:tc>
        <w:tc>
          <w:tcPr>
            <w:tcW w:w="1417" w:type="dxa"/>
          </w:tcPr>
          <w:p w14:paraId="665245B4" w14:textId="15C8966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30, 032 </w:t>
            </w:r>
          </w:p>
        </w:tc>
      </w:tr>
      <w:tr w:rsidR="00441F24" w:rsidRPr="00441F24" w14:paraId="083C1A5A" w14:textId="77777777" w:rsidTr="0024386C">
        <w:tc>
          <w:tcPr>
            <w:tcW w:w="1711" w:type="dxa"/>
          </w:tcPr>
          <w:p w14:paraId="5EC9DAE6" w14:textId="45AADB67"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Rachel Duke</w:t>
            </w:r>
          </w:p>
        </w:tc>
        <w:tc>
          <w:tcPr>
            <w:tcW w:w="4663" w:type="dxa"/>
          </w:tcPr>
          <w:p w14:paraId="00DF8B1E" w14:textId="46AFDA34"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Food Security Consultancy</w:t>
            </w:r>
          </w:p>
        </w:tc>
        <w:tc>
          <w:tcPr>
            <w:tcW w:w="1276" w:type="dxa"/>
          </w:tcPr>
          <w:p w14:paraId="1AE89E0C" w14:textId="6352EA4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2,500</w:t>
            </w:r>
          </w:p>
        </w:tc>
        <w:tc>
          <w:tcPr>
            <w:tcW w:w="1417" w:type="dxa"/>
          </w:tcPr>
          <w:p w14:paraId="6903E2E9" w14:textId="74AE5B7E" w:rsidR="00320670" w:rsidRPr="00441F24" w:rsidRDefault="00320670" w:rsidP="0024386C">
            <w:pPr>
              <w:jc w:val="right"/>
              <w:rPr>
                <w:rFonts w:cstheme="minorHAnsi"/>
                <w:sz w:val="24"/>
                <w:szCs w:val="24"/>
              </w:rPr>
            </w:pPr>
            <w:r w:rsidRPr="00441F24">
              <w:rPr>
                <w:rFonts w:cstheme="minorHAnsi"/>
                <w:sz w:val="24"/>
                <w:szCs w:val="24"/>
              </w:rPr>
              <w:t>2,500</w:t>
            </w:r>
          </w:p>
        </w:tc>
      </w:tr>
      <w:tr w:rsidR="00441F24" w:rsidRPr="00441F24" w14:paraId="6ECBF89F" w14:textId="77777777" w:rsidTr="0024386C">
        <w:tc>
          <w:tcPr>
            <w:tcW w:w="1711" w:type="dxa"/>
          </w:tcPr>
          <w:p w14:paraId="5E1A6DAB" w14:textId="65B5DDF1" w:rsidR="00320670" w:rsidRPr="00441F24" w:rsidRDefault="00320670" w:rsidP="00ED160A">
            <w:pPr>
              <w:rPr>
                <w:rFonts w:cstheme="minorHAnsi"/>
                <w:sz w:val="24"/>
                <w:szCs w:val="24"/>
              </w:rPr>
            </w:pPr>
            <w:r w:rsidRPr="00441F24">
              <w:rPr>
                <w:rFonts w:cstheme="minorHAnsi"/>
                <w:sz w:val="24"/>
                <w:szCs w:val="24"/>
              </w:rPr>
              <w:t>Michael J Barry Consulting Ltd</w:t>
            </w:r>
          </w:p>
        </w:tc>
        <w:tc>
          <w:tcPr>
            <w:tcW w:w="4663" w:type="dxa"/>
          </w:tcPr>
          <w:p w14:paraId="36EE180E" w14:textId="0A3C2D6B"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Consultancy for SFSI: Zambia and Cyprus Projects on Food Systems </w:t>
            </w:r>
          </w:p>
        </w:tc>
        <w:tc>
          <w:tcPr>
            <w:tcW w:w="1276" w:type="dxa"/>
          </w:tcPr>
          <w:p w14:paraId="671DB03E" w14:textId="41A71E7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20,000</w:t>
            </w:r>
          </w:p>
        </w:tc>
        <w:tc>
          <w:tcPr>
            <w:tcW w:w="1417" w:type="dxa"/>
          </w:tcPr>
          <w:p w14:paraId="78FF2E96" w14:textId="2EF98B8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23,787 </w:t>
            </w:r>
          </w:p>
        </w:tc>
      </w:tr>
      <w:tr w:rsidR="00441F24" w:rsidRPr="00441F24" w14:paraId="0AE130FE" w14:textId="77777777" w:rsidTr="0024386C">
        <w:tc>
          <w:tcPr>
            <w:tcW w:w="1711" w:type="dxa"/>
          </w:tcPr>
          <w:p w14:paraId="3503526E" w14:textId="7DD76713"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Donal Coleman</w:t>
            </w:r>
          </w:p>
        </w:tc>
        <w:tc>
          <w:tcPr>
            <w:tcW w:w="4663" w:type="dxa"/>
          </w:tcPr>
          <w:p w14:paraId="5B7E0F8A" w14:textId="4B9A2E86"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Albania Consultancy on Livestock</w:t>
            </w:r>
          </w:p>
        </w:tc>
        <w:tc>
          <w:tcPr>
            <w:tcW w:w="1276" w:type="dxa"/>
          </w:tcPr>
          <w:p w14:paraId="0E270936" w14:textId="74F7B6C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1,052</w:t>
            </w:r>
          </w:p>
        </w:tc>
        <w:tc>
          <w:tcPr>
            <w:tcW w:w="1417" w:type="dxa"/>
          </w:tcPr>
          <w:p w14:paraId="0A991B8F" w14:textId="67ECDF47" w:rsidR="00320670" w:rsidRPr="00441F24" w:rsidRDefault="00320670" w:rsidP="0024386C">
            <w:pPr>
              <w:jc w:val="right"/>
              <w:rPr>
                <w:rFonts w:cstheme="minorHAnsi"/>
                <w:sz w:val="24"/>
                <w:szCs w:val="24"/>
              </w:rPr>
            </w:pPr>
            <w:r w:rsidRPr="00441F24">
              <w:rPr>
                <w:rFonts w:cstheme="minorHAnsi"/>
                <w:sz w:val="24"/>
                <w:szCs w:val="24"/>
              </w:rPr>
              <w:t>1,052</w:t>
            </w:r>
          </w:p>
        </w:tc>
      </w:tr>
      <w:tr w:rsidR="00441F24" w:rsidRPr="00441F24" w14:paraId="4608D730" w14:textId="77777777" w:rsidTr="0024386C">
        <w:tc>
          <w:tcPr>
            <w:tcW w:w="1711" w:type="dxa"/>
          </w:tcPr>
          <w:p w14:paraId="4DBF7A96" w14:textId="013A8D69" w:rsidR="00320670" w:rsidRPr="00441F24" w:rsidRDefault="00320670" w:rsidP="00996AF1">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Fitzsimons Consulting</w:t>
            </w:r>
          </w:p>
        </w:tc>
        <w:tc>
          <w:tcPr>
            <w:tcW w:w="4663" w:type="dxa"/>
          </w:tcPr>
          <w:p w14:paraId="45CEA522" w14:textId="3E4FA4B9" w:rsidR="00320670" w:rsidRPr="00441F24" w:rsidRDefault="00320670" w:rsidP="00996AF1">
            <w:pPr>
              <w:contextualSpacing/>
              <w:rPr>
                <w:rFonts w:eastAsia="Times New Roman" w:cstheme="minorHAnsi"/>
                <w:kern w:val="0"/>
                <w:sz w:val="24"/>
                <w:szCs w:val="24"/>
                <w:lang w:eastAsia="en-IE"/>
                <w14:ligatures w14:val="none"/>
              </w:rPr>
            </w:pPr>
            <w:r w:rsidRPr="00441F24">
              <w:rPr>
                <w:rFonts w:cstheme="minorHAnsi"/>
                <w:sz w:val="24"/>
                <w:szCs w:val="24"/>
              </w:rPr>
              <w:t xml:space="preserve">Provision of a service to develop and deliver a programme to support nascent female entrepreneurs living in rural areas. </w:t>
            </w:r>
            <w:r w:rsidRPr="00441F24">
              <w:rPr>
                <w:rFonts w:eastAsia="Times New Roman" w:cstheme="minorHAnsi"/>
                <w:kern w:val="0"/>
                <w:sz w:val="24"/>
                <w:szCs w:val="24"/>
                <w:lang w:eastAsia="en-IE"/>
                <w14:ligatures w14:val="none"/>
              </w:rPr>
              <w:t xml:space="preserve">Year 4 of </w:t>
            </w:r>
            <w:proofErr w:type="gramStart"/>
            <w:r w:rsidRPr="00441F24">
              <w:rPr>
                <w:rFonts w:eastAsia="Times New Roman" w:cstheme="minorHAnsi"/>
                <w:kern w:val="0"/>
                <w:sz w:val="24"/>
                <w:szCs w:val="24"/>
                <w:lang w:eastAsia="en-IE"/>
                <w14:ligatures w14:val="none"/>
              </w:rPr>
              <w:t>4 year</w:t>
            </w:r>
            <w:proofErr w:type="gramEnd"/>
            <w:r w:rsidRPr="00441F24">
              <w:rPr>
                <w:rFonts w:eastAsia="Times New Roman" w:cstheme="minorHAnsi"/>
                <w:kern w:val="0"/>
                <w:sz w:val="24"/>
                <w:szCs w:val="24"/>
                <w:lang w:eastAsia="en-IE"/>
                <w14:ligatures w14:val="none"/>
              </w:rPr>
              <w:t xml:space="preserve"> Contract</w:t>
            </w:r>
          </w:p>
        </w:tc>
        <w:tc>
          <w:tcPr>
            <w:tcW w:w="1276" w:type="dxa"/>
          </w:tcPr>
          <w:p w14:paraId="106F342A" w14:textId="77777777" w:rsidR="00320670" w:rsidRPr="00441F24" w:rsidRDefault="00320670" w:rsidP="00103D09">
            <w:pPr>
              <w:jc w:val="right"/>
              <w:rPr>
                <w:rFonts w:cstheme="minorHAnsi"/>
                <w:sz w:val="24"/>
                <w:szCs w:val="24"/>
              </w:rPr>
            </w:pPr>
            <w:r w:rsidRPr="00441F24">
              <w:rPr>
                <w:rFonts w:cstheme="minorHAnsi"/>
                <w:sz w:val="24"/>
                <w:szCs w:val="24"/>
              </w:rPr>
              <w:t>245,000</w:t>
            </w:r>
          </w:p>
          <w:p w14:paraId="23A1DE9F" w14:textId="77777777" w:rsidR="00320670" w:rsidRPr="00441F24" w:rsidRDefault="00320670" w:rsidP="00103D09">
            <w:pPr>
              <w:contextualSpacing/>
              <w:jc w:val="right"/>
              <w:rPr>
                <w:rFonts w:eastAsia="Times New Roman" w:cstheme="minorHAnsi"/>
                <w:kern w:val="0"/>
                <w:sz w:val="24"/>
                <w:szCs w:val="24"/>
                <w:lang w:eastAsia="en-IE"/>
                <w14:ligatures w14:val="none"/>
              </w:rPr>
            </w:pPr>
          </w:p>
        </w:tc>
        <w:tc>
          <w:tcPr>
            <w:tcW w:w="1417" w:type="dxa"/>
          </w:tcPr>
          <w:p w14:paraId="1530DDDE" w14:textId="6EC494D1" w:rsidR="00320670" w:rsidRPr="00441F24" w:rsidRDefault="00320670" w:rsidP="00103D09">
            <w:pPr>
              <w:jc w:val="right"/>
              <w:rPr>
                <w:rFonts w:cstheme="minorHAnsi"/>
                <w:sz w:val="24"/>
                <w:szCs w:val="24"/>
              </w:rPr>
            </w:pPr>
            <w:r w:rsidRPr="00441F24">
              <w:rPr>
                <w:rFonts w:cstheme="minorHAnsi"/>
                <w:sz w:val="24"/>
                <w:szCs w:val="24"/>
              </w:rPr>
              <w:t>244,093</w:t>
            </w:r>
          </w:p>
          <w:p w14:paraId="13E6485D" w14:textId="77777777" w:rsidR="00320670" w:rsidRPr="00441F24" w:rsidRDefault="00320670" w:rsidP="00103D09">
            <w:pPr>
              <w:contextualSpacing/>
              <w:jc w:val="right"/>
              <w:rPr>
                <w:rFonts w:eastAsia="Times New Roman" w:cstheme="minorHAnsi"/>
                <w:kern w:val="0"/>
                <w:sz w:val="24"/>
                <w:szCs w:val="24"/>
                <w:lang w:eastAsia="en-IE"/>
                <w14:ligatures w14:val="none"/>
              </w:rPr>
            </w:pPr>
          </w:p>
        </w:tc>
      </w:tr>
      <w:tr w:rsidR="00441F24" w:rsidRPr="00441F24" w14:paraId="591D185B" w14:textId="77777777" w:rsidTr="0024386C">
        <w:tc>
          <w:tcPr>
            <w:tcW w:w="1711" w:type="dxa"/>
          </w:tcPr>
          <w:p w14:paraId="5490DA9C" w14:textId="4A87380C" w:rsidR="00320670" w:rsidRPr="00441F24" w:rsidRDefault="00320670" w:rsidP="000C5E6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Crowe Consultants Ltd.,</w:t>
            </w:r>
          </w:p>
        </w:tc>
        <w:tc>
          <w:tcPr>
            <w:tcW w:w="4663" w:type="dxa"/>
          </w:tcPr>
          <w:p w14:paraId="541F6624" w14:textId="407DFCB3" w:rsidR="00320670" w:rsidRPr="00441F24" w:rsidRDefault="00320670" w:rsidP="000C5E6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A Structural Review of all 15 One Health One Welfare Divisions under the remit of the Chief Veterinary Officer. Contracted March 23 completed Dec 23</w:t>
            </w:r>
          </w:p>
        </w:tc>
        <w:tc>
          <w:tcPr>
            <w:tcW w:w="1276" w:type="dxa"/>
          </w:tcPr>
          <w:p w14:paraId="539E5A41" w14:textId="30B49C4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61,500 </w:t>
            </w:r>
          </w:p>
        </w:tc>
        <w:tc>
          <w:tcPr>
            <w:tcW w:w="1417" w:type="dxa"/>
          </w:tcPr>
          <w:p w14:paraId="7CF94E05" w14:textId="6211CC8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 61,500 </w:t>
            </w:r>
          </w:p>
        </w:tc>
      </w:tr>
      <w:tr w:rsidR="00441F24" w:rsidRPr="00441F24" w14:paraId="26FE6777" w14:textId="77777777" w:rsidTr="0024386C">
        <w:tc>
          <w:tcPr>
            <w:tcW w:w="1711" w:type="dxa"/>
          </w:tcPr>
          <w:p w14:paraId="7DFD64C1" w14:textId="1F010753"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Canice</w:t>
            </w:r>
          </w:p>
        </w:tc>
        <w:tc>
          <w:tcPr>
            <w:tcW w:w="4663" w:type="dxa"/>
          </w:tcPr>
          <w:p w14:paraId="7D0F4927" w14:textId="0582CE7A"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Design for harbour workshop and MI/POW accommodation building at Dunmore East Fishery Harbour Centre.</w:t>
            </w:r>
          </w:p>
        </w:tc>
        <w:tc>
          <w:tcPr>
            <w:tcW w:w="1276" w:type="dxa"/>
          </w:tcPr>
          <w:p w14:paraId="4E7665E9" w14:textId="0637D13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Percentage fee (Est. 300k)</w:t>
            </w:r>
          </w:p>
        </w:tc>
        <w:tc>
          <w:tcPr>
            <w:tcW w:w="1417" w:type="dxa"/>
          </w:tcPr>
          <w:p w14:paraId="2F308884" w14:textId="266151D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Ongoing </w:t>
            </w:r>
          </w:p>
        </w:tc>
      </w:tr>
      <w:tr w:rsidR="00441F24" w:rsidRPr="00441F24" w14:paraId="14B82F32" w14:textId="77777777" w:rsidTr="0024386C">
        <w:tc>
          <w:tcPr>
            <w:tcW w:w="1711" w:type="dxa"/>
          </w:tcPr>
          <w:p w14:paraId="71ED32F6" w14:textId="77777777"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RPS Ireland Ltd</w:t>
            </w:r>
          </w:p>
          <w:p w14:paraId="33C8EF4B" w14:textId="77777777" w:rsidR="00320670" w:rsidRPr="00441F24" w:rsidRDefault="00320670" w:rsidP="00B84D38">
            <w:pPr>
              <w:contextualSpacing/>
              <w:rPr>
                <w:rFonts w:eastAsia="Times New Roman" w:cstheme="minorHAnsi"/>
                <w:kern w:val="0"/>
                <w:sz w:val="24"/>
                <w:szCs w:val="24"/>
                <w:lang w:eastAsia="en-IE"/>
                <w14:ligatures w14:val="none"/>
              </w:rPr>
            </w:pPr>
          </w:p>
          <w:p w14:paraId="7FA45F31" w14:textId="77777777" w:rsidR="00320670" w:rsidRPr="00441F24" w:rsidRDefault="00320670" w:rsidP="00B84D38">
            <w:pPr>
              <w:contextualSpacing/>
              <w:rPr>
                <w:rFonts w:eastAsia="Times New Roman" w:cstheme="minorHAnsi"/>
                <w:kern w:val="0"/>
                <w:sz w:val="24"/>
                <w:szCs w:val="24"/>
                <w:lang w:eastAsia="en-IE"/>
                <w14:ligatures w14:val="none"/>
              </w:rPr>
            </w:pPr>
          </w:p>
        </w:tc>
        <w:tc>
          <w:tcPr>
            <w:tcW w:w="4663" w:type="dxa"/>
          </w:tcPr>
          <w:p w14:paraId="5FE4DB4D" w14:textId="3E90E7B0"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Engineering Report on Appraisal Stage and Stage 1 of Southern Quay Extension at Killybegs Fishery Harbour Centre</w:t>
            </w:r>
          </w:p>
        </w:tc>
        <w:tc>
          <w:tcPr>
            <w:tcW w:w="1276" w:type="dxa"/>
          </w:tcPr>
          <w:p w14:paraId="69BE0697" w14:textId="581523C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151,800</w:t>
            </w:r>
          </w:p>
        </w:tc>
        <w:tc>
          <w:tcPr>
            <w:tcW w:w="1417" w:type="dxa"/>
          </w:tcPr>
          <w:p w14:paraId="3A0FC518" w14:textId="3E0B59A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175,798</w:t>
            </w:r>
          </w:p>
        </w:tc>
      </w:tr>
      <w:tr w:rsidR="00441F24" w:rsidRPr="00441F24" w14:paraId="1E872728" w14:textId="77777777" w:rsidTr="0024386C">
        <w:tc>
          <w:tcPr>
            <w:tcW w:w="1711" w:type="dxa"/>
          </w:tcPr>
          <w:p w14:paraId="743CE226" w14:textId="0C7758DB"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Byrne Looby Consulting Engineers</w:t>
            </w:r>
          </w:p>
        </w:tc>
        <w:tc>
          <w:tcPr>
            <w:tcW w:w="4663" w:type="dxa"/>
          </w:tcPr>
          <w:p w14:paraId="5998765D" w14:textId="77777777"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Engineering Services in relation to Proposed Passenger Berth</w:t>
            </w:r>
          </w:p>
          <w:p w14:paraId="5EBCCA82" w14:textId="4901BF73"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and Additional berths at the Small Craft Harbour in Killybegs Fishery Harbour Centre</w:t>
            </w:r>
          </w:p>
        </w:tc>
        <w:tc>
          <w:tcPr>
            <w:tcW w:w="1276" w:type="dxa"/>
          </w:tcPr>
          <w:p w14:paraId="0BB1BD10" w14:textId="631A8DA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120,000</w:t>
            </w:r>
          </w:p>
        </w:tc>
        <w:tc>
          <w:tcPr>
            <w:tcW w:w="1417" w:type="dxa"/>
          </w:tcPr>
          <w:p w14:paraId="3CAECE81" w14:textId="0CB9D2B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191,263</w:t>
            </w:r>
          </w:p>
        </w:tc>
      </w:tr>
      <w:tr w:rsidR="00441F24" w:rsidRPr="00441F24" w14:paraId="1C234B91" w14:textId="77777777" w:rsidTr="0024386C">
        <w:tc>
          <w:tcPr>
            <w:tcW w:w="1711" w:type="dxa"/>
          </w:tcPr>
          <w:p w14:paraId="10C1B603" w14:textId="64EB0FA9" w:rsidR="00320670" w:rsidRPr="00441F24" w:rsidRDefault="00320670" w:rsidP="00B84D38">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Ayesa</w:t>
            </w:r>
            <w:proofErr w:type="spellEnd"/>
            <w:r w:rsidRPr="00441F24">
              <w:rPr>
                <w:rFonts w:eastAsia="Times New Roman" w:cstheme="minorHAnsi"/>
                <w:kern w:val="0"/>
                <w:sz w:val="24"/>
                <w:szCs w:val="24"/>
                <w:lang w:eastAsia="en-IE"/>
                <w14:ligatures w14:val="none"/>
              </w:rPr>
              <w:t xml:space="preserve"> Consulting Engineers</w:t>
            </w:r>
          </w:p>
        </w:tc>
        <w:tc>
          <w:tcPr>
            <w:tcW w:w="4663" w:type="dxa"/>
          </w:tcPr>
          <w:p w14:paraId="28C4C061" w14:textId="77777777"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Provision of Engineering site supervision services in relation to Harbour Construction Works at</w:t>
            </w:r>
          </w:p>
          <w:p w14:paraId="7270544C" w14:textId="1F1517FE"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Killybegs Fishery Harbour Centre</w:t>
            </w:r>
          </w:p>
        </w:tc>
        <w:tc>
          <w:tcPr>
            <w:tcW w:w="1276" w:type="dxa"/>
          </w:tcPr>
          <w:p w14:paraId="5A5EE530" w14:textId="07461B1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50,000</w:t>
            </w:r>
          </w:p>
        </w:tc>
        <w:tc>
          <w:tcPr>
            <w:tcW w:w="1417" w:type="dxa"/>
          </w:tcPr>
          <w:p w14:paraId="058B4CC4" w14:textId="2789A3C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112,570</w:t>
            </w:r>
          </w:p>
        </w:tc>
      </w:tr>
      <w:tr w:rsidR="00441F24" w:rsidRPr="00441F24" w14:paraId="5144E6ED" w14:textId="77777777" w:rsidTr="0024386C">
        <w:tc>
          <w:tcPr>
            <w:tcW w:w="1711" w:type="dxa"/>
          </w:tcPr>
          <w:p w14:paraId="62FEF078" w14:textId="79367B69"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Calibri" w:cstheme="minorHAnsi"/>
                <w:sz w:val="24"/>
                <w:szCs w:val="24"/>
              </w:rPr>
              <w:t>Ecoefficiency Ltd</w:t>
            </w:r>
          </w:p>
        </w:tc>
        <w:tc>
          <w:tcPr>
            <w:tcW w:w="4663" w:type="dxa"/>
          </w:tcPr>
          <w:p w14:paraId="695C24D3" w14:textId="7469619B" w:rsidR="00320670" w:rsidRPr="00441F24" w:rsidRDefault="00320670" w:rsidP="0024386C">
            <w:pPr>
              <w:spacing w:after="150"/>
              <w:contextualSpacing/>
              <w:jc w:val="both"/>
              <w:rPr>
                <w:rFonts w:cstheme="minorHAnsi"/>
                <w:sz w:val="24"/>
                <w:szCs w:val="24"/>
              </w:rPr>
            </w:pPr>
            <w:r w:rsidRPr="00441F24">
              <w:rPr>
                <w:rFonts w:cstheme="minorHAnsi"/>
                <w:sz w:val="24"/>
                <w:szCs w:val="24"/>
              </w:rPr>
              <w:t xml:space="preserve">Mandatory Maintenance; Industrial BER Report at Ros </w:t>
            </w:r>
            <w:proofErr w:type="gramStart"/>
            <w:r w:rsidRPr="00441F24">
              <w:rPr>
                <w:rFonts w:cstheme="minorHAnsi"/>
                <w:sz w:val="24"/>
                <w:szCs w:val="24"/>
              </w:rPr>
              <w:t>An</w:t>
            </w:r>
            <w:proofErr w:type="gramEnd"/>
            <w:r w:rsidRPr="00441F24">
              <w:rPr>
                <w:rFonts w:cstheme="minorHAnsi"/>
                <w:sz w:val="24"/>
                <w:szCs w:val="24"/>
              </w:rPr>
              <w:t xml:space="preserve"> </w:t>
            </w:r>
            <w:proofErr w:type="spellStart"/>
            <w:r w:rsidRPr="00441F24">
              <w:rPr>
                <w:rFonts w:cstheme="minorHAnsi"/>
                <w:sz w:val="24"/>
                <w:szCs w:val="24"/>
              </w:rPr>
              <w:t>Mhíl</w:t>
            </w:r>
            <w:proofErr w:type="spellEnd"/>
            <w:r w:rsidRPr="00441F24">
              <w:rPr>
                <w:rFonts w:cstheme="minorHAnsi"/>
                <w:sz w:val="24"/>
                <w:szCs w:val="24"/>
              </w:rPr>
              <w:t xml:space="preserve"> Fishery Harbour Centre </w:t>
            </w:r>
          </w:p>
        </w:tc>
        <w:tc>
          <w:tcPr>
            <w:tcW w:w="1276" w:type="dxa"/>
          </w:tcPr>
          <w:p w14:paraId="0EFDAED0" w14:textId="68B5F62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1,155</w:t>
            </w:r>
          </w:p>
        </w:tc>
        <w:tc>
          <w:tcPr>
            <w:tcW w:w="1417" w:type="dxa"/>
          </w:tcPr>
          <w:p w14:paraId="35281437" w14:textId="68AA0EC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1,155</w:t>
            </w:r>
          </w:p>
        </w:tc>
      </w:tr>
      <w:tr w:rsidR="00441F24" w:rsidRPr="00441F24" w14:paraId="4D0F6492" w14:textId="77777777" w:rsidTr="0024386C">
        <w:tc>
          <w:tcPr>
            <w:tcW w:w="1711" w:type="dxa"/>
          </w:tcPr>
          <w:p w14:paraId="16C2F9D5" w14:textId="78A6BF7C"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rPr>
              <w:t>J&amp;N Security Consultants</w:t>
            </w:r>
          </w:p>
        </w:tc>
        <w:tc>
          <w:tcPr>
            <w:tcW w:w="4663" w:type="dxa"/>
          </w:tcPr>
          <w:p w14:paraId="50F7119B" w14:textId="02270A15" w:rsidR="00320670" w:rsidRPr="00441F24" w:rsidRDefault="00320670" w:rsidP="00B84D38">
            <w:pPr>
              <w:rPr>
                <w:rFonts w:cstheme="minorHAnsi"/>
                <w:sz w:val="24"/>
                <w:szCs w:val="24"/>
              </w:rPr>
            </w:pPr>
            <w:r w:rsidRPr="00441F24">
              <w:rPr>
                <w:rFonts w:cstheme="minorHAnsi"/>
                <w:sz w:val="24"/>
                <w:szCs w:val="24"/>
              </w:rPr>
              <w:t xml:space="preserve">Design Report for CCTV System for Ros </w:t>
            </w:r>
            <w:proofErr w:type="gramStart"/>
            <w:r w:rsidRPr="00441F24">
              <w:rPr>
                <w:rFonts w:cstheme="minorHAnsi"/>
                <w:sz w:val="24"/>
                <w:szCs w:val="24"/>
              </w:rPr>
              <w:t>An</w:t>
            </w:r>
            <w:proofErr w:type="gramEnd"/>
            <w:r w:rsidRPr="00441F24">
              <w:rPr>
                <w:rFonts w:cstheme="minorHAnsi"/>
                <w:sz w:val="24"/>
                <w:szCs w:val="24"/>
              </w:rPr>
              <w:t xml:space="preserve"> </w:t>
            </w:r>
            <w:proofErr w:type="spellStart"/>
            <w:r w:rsidRPr="00441F24">
              <w:rPr>
                <w:rFonts w:cstheme="minorHAnsi"/>
                <w:sz w:val="24"/>
                <w:szCs w:val="24"/>
              </w:rPr>
              <w:t>Mhíl</w:t>
            </w:r>
            <w:proofErr w:type="spellEnd"/>
            <w:r w:rsidRPr="00441F24">
              <w:rPr>
                <w:rFonts w:cstheme="minorHAnsi"/>
                <w:sz w:val="24"/>
                <w:szCs w:val="24"/>
              </w:rPr>
              <w:t xml:space="preserve"> Fishery Harbour Centre</w:t>
            </w:r>
          </w:p>
        </w:tc>
        <w:tc>
          <w:tcPr>
            <w:tcW w:w="1276" w:type="dxa"/>
          </w:tcPr>
          <w:p w14:paraId="316B4E1D" w14:textId="1D0D347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13,800</w:t>
            </w:r>
          </w:p>
        </w:tc>
        <w:tc>
          <w:tcPr>
            <w:tcW w:w="1417" w:type="dxa"/>
          </w:tcPr>
          <w:p w14:paraId="7CA06A1A" w14:textId="3CD2410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13,822</w:t>
            </w:r>
          </w:p>
        </w:tc>
      </w:tr>
      <w:tr w:rsidR="00441F24" w:rsidRPr="00441F24" w14:paraId="67937E8B" w14:textId="77777777" w:rsidTr="0024386C">
        <w:tc>
          <w:tcPr>
            <w:tcW w:w="1711" w:type="dxa"/>
          </w:tcPr>
          <w:p w14:paraId="4F0342BB" w14:textId="3339F69A"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rPr>
              <w:t>MHL &amp; Associates Ltd</w:t>
            </w:r>
          </w:p>
        </w:tc>
        <w:tc>
          <w:tcPr>
            <w:tcW w:w="4663" w:type="dxa"/>
          </w:tcPr>
          <w:p w14:paraId="4B23DF18" w14:textId="150F0209" w:rsidR="00320670" w:rsidRPr="00441F24" w:rsidRDefault="00320670" w:rsidP="00B84D38">
            <w:pPr>
              <w:rPr>
                <w:rFonts w:cstheme="minorHAnsi"/>
                <w:sz w:val="24"/>
                <w:szCs w:val="24"/>
              </w:rPr>
            </w:pPr>
            <w:r w:rsidRPr="00441F24">
              <w:rPr>
                <w:rFonts w:cstheme="minorHAnsi"/>
                <w:sz w:val="24"/>
                <w:szCs w:val="24"/>
              </w:rPr>
              <w:t xml:space="preserve">Traffic &amp; Pedestrian Management Design &amp; Reporting at Ros </w:t>
            </w:r>
            <w:proofErr w:type="gramStart"/>
            <w:r w:rsidRPr="00441F24">
              <w:rPr>
                <w:rFonts w:cstheme="minorHAnsi"/>
                <w:sz w:val="24"/>
                <w:szCs w:val="24"/>
              </w:rPr>
              <w:t>An</w:t>
            </w:r>
            <w:proofErr w:type="gramEnd"/>
            <w:r w:rsidRPr="00441F24">
              <w:rPr>
                <w:rFonts w:cstheme="minorHAnsi"/>
                <w:sz w:val="24"/>
                <w:szCs w:val="24"/>
              </w:rPr>
              <w:t xml:space="preserve"> </w:t>
            </w:r>
            <w:proofErr w:type="spellStart"/>
            <w:r w:rsidRPr="00441F24">
              <w:rPr>
                <w:rFonts w:cstheme="minorHAnsi"/>
                <w:sz w:val="24"/>
                <w:szCs w:val="24"/>
              </w:rPr>
              <w:t>Mhíl</w:t>
            </w:r>
            <w:proofErr w:type="spellEnd"/>
            <w:r w:rsidRPr="00441F24">
              <w:rPr>
                <w:rFonts w:cstheme="minorHAnsi"/>
                <w:sz w:val="24"/>
                <w:szCs w:val="24"/>
              </w:rPr>
              <w:t xml:space="preserve"> Fishery Harbour Centre</w:t>
            </w:r>
          </w:p>
        </w:tc>
        <w:tc>
          <w:tcPr>
            <w:tcW w:w="1276" w:type="dxa"/>
          </w:tcPr>
          <w:p w14:paraId="3A32696C" w14:textId="163D9E1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18,000</w:t>
            </w:r>
          </w:p>
        </w:tc>
        <w:tc>
          <w:tcPr>
            <w:tcW w:w="1417" w:type="dxa"/>
          </w:tcPr>
          <w:p w14:paraId="3B031593" w14:textId="0707874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19,926</w:t>
            </w:r>
          </w:p>
        </w:tc>
      </w:tr>
      <w:tr w:rsidR="00441F24" w:rsidRPr="00441F24" w14:paraId="0E64656E" w14:textId="77777777" w:rsidTr="0024386C">
        <w:tc>
          <w:tcPr>
            <w:tcW w:w="1711" w:type="dxa"/>
          </w:tcPr>
          <w:p w14:paraId="657DD0D5" w14:textId="52A28F72"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rPr>
              <w:t>Morpho Consulting</w:t>
            </w:r>
          </w:p>
        </w:tc>
        <w:tc>
          <w:tcPr>
            <w:tcW w:w="4663" w:type="dxa"/>
          </w:tcPr>
          <w:p w14:paraId="26C156A5" w14:textId="1E9E54E1" w:rsidR="00320670" w:rsidRPr="00441F24" w:rsidRDefault="00320670" w:rsidP="00B84D38">
            <w:pPr>
              <w:rPr>
                <w:rFonts w:cstheme="minorHAnsi"/>
                <w:sz w:val="24"/>
                <w:szCs w:val="24"/>
              </w:rPr>
            </w:pPr>
            <w:r w:rsidRPr="00441F24">
              <w:rPr>
                <w:rFonts w:cstheme="minorHAnsi"/>
                <w:sz w:val="24"/>
                <w:szCs w:val="24"/>
              </w:rPr>
              <w:t xml:space="preserve">Structural Engineering Services at Ros </w:t>
            </w:r>
            <w:proofErr w:type="gramStart"/>
            <w:r w:rsidRPr="00441F24">
              <w:rPr>
                <w:rFonts w:cstheme="minorHAnsi"/>
                <w:sz w:val="24"/>
                <w:szCs w:val="24"/>
              </w:rPr>
              <w:t>An</w:t>
            </w:r>
            <w:proofErr w:type="gramEnd"/>
            <w:r w:rsidRPr="00441F24">
              <w:rPr>
                <w:rFonts w:cstheme="minorHAnsi"/>
                <w:sz w:val="24"/>
                <w:szCs w:val="24"/>
              </w:rPr>
              <w:t xml:space="preserve"> </w:t>
            </w:r>
            <w:proofErr w:type="spellStart"/>
            <w:r w:rsidRPr="00441F24">
              <w:rPr>
                <w:rFonts w:cstheme="minorHAnsi"/>
                <w:sz w:val="24"/>
                <w:szCs w:val="24"/>
              </w:rPr>
              <w:t>Mhíl</w:t>
            </w:r>
            <w:proofErr w:type="spellEnd"/>
            <w:r w:rsidRPr="00441F24">
              <w:rPr>
                <w:rFonts w:cstheme="minorHAnsi"/>
                <w:sz w:val="24"/>
                <w:szCs w:val="24"/>
              </w:rPr>
              <w:t xml:space="preserve"> Fishery Harbour Centre</w:t>
            </w:r>
          </w:p>
        </w:tc>
        <w:tc>
          <w:tcPr>
            <w:tcW w:w="1276" w:type="dxa"/>
          </w:tcPr>
          <w:p w14:paraId="6225B48E" w14:textId="4B7E2E8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2,583</w:t>
            </w:r>
          </w:p>
        </w:tc>
        <w:tc>
          <w:tcPr>
            <w:tcW w:w="1417" w:type="dxa"/>
          </w:tcPr>
          <w:p w14:paraId="5B8CA9C4" w14:textId="47DB8AB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2,583</w:t>
            </w:r>
          </w:p>
        </w:tc>
      </w:tr>
      <w:tr w:rsidR="00441F24" w:rsidRPr="00441F24" w14:paraId="645BD823" w14:textId="77777777" w:rsidTr="0024386C">
        <w:tc>
          <w:tcPr>
            <w:tcW w:w="1711" w:type="dxa"/>
          </w:tcPr>
          <w:p w14:paraId="4FE301EC" w14:textId="396514A5"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MWP CONSULTING ENGINEERS</w:t>
            </w:r>
          </w:p>
        </w:tc>
        <w:tc>
          <w:tcPr>
            <w:tcW w:w="4663" w:type="dxa"/>
          </w:tcPr>
          <w:p w14:paraId="52CD9579" w14:textId="75D5C9D7" w:rsidR="00320670" w:rsidRPr="00441F24" w:rsidRDefault="00320670" w:rsidP="00B84D38">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 - </w:t>
            </w:r>
            <w:proofErr w:type="spellStart"/>
            <w:r w:rsidRPr="00441F24">
              <w:rPr>
                <w:rFonts w:eastAsia="Times New Roman" w:cstheme="minorHAnsi"/>
                <w:kern w:val="0"/>
                <w:sz w:val="24"/>
                <w:szCs w:val="24"/>
                <w:lang w:eastAsia="en-IE"/>
                <w14:ligatures w14:val="none"/>
              </w:rPr>
              <w:t>Dinish</w:t>
            </w:r>
            <w:proofErr w:type="spellEnd"/>
            <w:r w:rsidRPr="00441F24">
              <w:rPr>
                <w:rFonts w:eastAsia="Times New Roman" w:cstheme="minorHAnsi"/>
                <w:kern w:val="0"/>
                <w:sz w:val="24"/>
                <w:szCs w:val="24"/>
                <w:lang w:eastAsia="en-IE"/>
                <w14:ligatures w14:val="none"/>
              </w:rPr>
              <w:t xml:space="preserve"> Bridge Inspection </w:t>
            </w:r>
            <w:proofErr w:type="gramStart"/>
            <w:r w:rsidRPr="00441F24">
              <w:rPr>
                <w:rFonts w:eastAsia="Times New Roman" w:cstheme="minorHAnsi"/>
                <w:kern w:val="0"/>
                <w:sz w:val="24"/>
                <w:szCs w:val="24"/>
                <w:lang w:eastAsia="en-IE"/>
                <w14:ligatures w14:val="none"/>
              </w:rPr>
              <w:t>incl.</w:t>
            </w:r>
            <w:proofErr w:type="gramEnd"/>
            <w:r w:rsidRPr="00441F24">
              <w:rPr>
                <w:rFonts w:eastAsia="Times New Roman" w:cstheme="minorHAnsi"/>
                <w:kern w:val="0"/>
                <w:sz w:val="24"/>
                <w:szCs w:val="24"/>
                <w:lang w:eastAsia="en-IE"/>
                <w14:ligatures w14:val="none"/>
              </w:rPr>
              <w:t xml:space="preserve"> Underbridge</w:t>
            </w:r>
          </w:p>
        </w:tc>
        <w:tc>
          <w:tcPr>
            <w:tcW w:w="1276" w:type="dxa"/>
          </w:tcPr>
          <w:p w14:paraId="33EC1B86" w14:textId="58BE4E3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5,289</w:t>
            </w:r>
          </w:p>
        </w:tc>
        <w:tc>
          <w:tcPr>
            <w:tcW w:w="1417" w:type="dxa"/>
          </w:tcPr>
          <w:p w14:paraId="03E8B1FC" w14:textId="7B2A9A1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8,216</w:t>
            </w:r>
          </w:p>
        </w:tc>
      </w:tr>
      <w:tr w:rsidR="00441F24" w:rsidRPr="00441F24" w14:paraId="236F6AB7" w14:textId="77777777" w:rsidTr="0024386C">
        <w:tc>
          <w:tcPr>
            <w:tcW w:w="1711" w:type="dxa"/>
          </w:tcPr>
          <w:p w14:paraId="19AFD014" w14:textId="29DE765A"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MWP CONSULTING ENGINEERS</w:t>
            </w:r>
          </w:p>
        </w:tc>
        <w:tc>
          <w:tcPr>
            <w:tcW w:w="4663" w:type="dxa"/>
          </w:tcPr>
          <w:p w14:paraId="08CE3F4C" w14:textId="566F138E" w:rsidR="00320670" w:rsidRPr="00441F24" w:rsidRDefault="00320670" w:rsidP="00B84D38">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 - Mainland Quay Ladder Design</w:t>
            </w:r>
          </w:p>
        </w:tc>
        <w:tc>
          <w:tcPr>
            <w:tcW w:w="1276" w:type="dxa"/>
          </w:tcPr>
          <w:p w14:paraId="6B5F0AA4" w14:textId="4CF6297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1,968</w:t>
            </w:r>
          </w:p>
        </w:tc>
        <w:tc>
          <w:tcPr>
            <w:tcW w:w="1417" w:type="dxa"/>
          </w:tcPr>
          <w:p w14:paraId="38283315" w14:textId="50F3413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1,968</w:t>
            </w:r>
          </w:p>
        </w:tc>
      </w:tr>
      <w:tr w:rsidR="00441F24" w:rsidRPr="00441F24" w14:paraId="511D643C" w14:textId="77777777" w:rsidTr="0024386C">
        <w:tc>
          <w:tcPr>
            <w:tcW w:w="1711" w:type="dxa"/>
          </w:tcPr>
          <w:p w14:paraId="06093939" w14:textId="5F27CB3C"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lastRenderedPageBreak/>
              <w:t>Spark Renewables</w:t>
            </w:r>
          </w:p>
        </w:tc>
        <w:tc>
          <w:tcPr>
            <w:tcW w:w="4663" w:type="dxa"/>
          </w:tcPr>
          <w:p w14:paraId="2AE4FC53" w14:textId="14ACAFAA"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Design of Solar Power Installation - </w:t>
            </w: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2DB0D3F8" w14:textId="0578060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6,088</w:t>
            </w:r>
          </w:p>
        </w:tc>
        <w:tc>
          <w:tcPr>
            <w:tcW w:w="1417" w:type="dxa"/>
          </w:tcPr>
          <w:p w14:paraId="73C0A66F" w14:textId="554B809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4,699</w:t>
            </w:r>
          </w:p>
        </w:tc>
      </w:tr>
      <w:tr w:rsidR="00441F24" w:rsidRPr="00441F24" w14:paraId="7BE9B675" w14:textId="77777777" w:rsidTr="0024386C">
        <w:tc>
          <w:tcPr>
            <w:tcW w:w="1711" w:type="dxa"/>
          </w:tcPr>
          <w:p w14:paraId="6C36E173" w14:textId="058FDC2C"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MHL</w:t>
            </w:r>
          </w:p>
        </w:tc>
        <w:tc>
          <w:tcPr>
            <w:tcW w:w="4663" w:type="dxa"/>
          </w:tcPr>
          <w:p w14:paraId="1073D804" w14:textId="7AFE2865"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Traffic Management Plan </w:t>
            </w: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4732BFD5" w14:textId="0360B58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50,000</w:t>
            </w:r>
          </w:p>
        </w:tc>
        <w:tc>
          <w:tcPr>
            <w:tcW w:w="1417" w:type="dxa"/>
          </w:tcPr>
          <w:p w14:paraId="00F638EE" w14:textId="3021129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Ongoing</w:t>
            </w:r>
          </w:p>
        </w:tc>
      </w:tr>
      <w:tr w:rsidR="00441F24" w:rsidRPr="00441F24" w14:paraId="3E19C869" w14:textId="77777777" w:rsidTr="0024386C">
        <w:tc>
          <w:tcPr>
            <w:tcW w:w="1711" w:type="dxa"/>
          </w:tcPr>
          <w:p w14:paraId="30ECC01A" w14:textId="45ED60C2" w:rsidR="00320670" w:rsidRPr="00441F24" w:rsidRDefault="00320670" w:rsidP="00B84D38">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Ayesa</w:t>
            </w:r>
            <w:proofErr w:type="spellEnd"/>
          </w:p>
        </w:tc>
        <w:tc>
          <w:tcPr>
            <w:tcW w:w="4663" w:type="dxa"/>
          </w:tcPr>
          <w:p w14:paraId="059272ED" w14:textId="3EA5BD55"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Damaged Pile Repair Consultancy Services at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5E4F9A87" w14:textId="775D2AF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3.24% based on Notional Capital Value for Project - €255,100</w:t>
            </w:r>
          </w:p>
        </w:tc>
        <w:tc>
          <w:tcPr>
            <w:tcW w:w="1417" w:type="dxa"/>
          </w:tcPr>
          <w:p w14:paraId="2EE8223B" w14:textId="4C460B5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16,082.54</w:t>
            </w:r>
          </w:p>
        </w:tc>
      </w:tr>
      <w:tr w:rsidR="00441F24" w:rsidRPr="00441F24" w14:paraId="707E1C9A" w14:textId="77777777" w:rsidTr="0024386C">
        <w:tc>
          <w:tcPr>
            <w:tcW w:w="1711" w:type="dxa"/>
          </w:tcPr>
          <w:p w14:paraId="32D12C95" w14:textId="31C97ADD"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MWP Consulting Engineers</w:t>
            </w:r>
          </w:p>
        </w:tc>
        <w:tc>
          <w:tcPr>
            <w:tcW w:w="4663" w:type="dxa"/>
          </w:tcPr>
          <w:p w14:paraId="197B47A8" w14:textId="77777777"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Damaged Floating Pontoons</w:t>
            </w:r>
            <w:r w:rsidRPr="00441F24">
              <w:rPr>
                <w:rFonts w:cstheme="minorHAnsi"/>
                <w:sz w:val="24"/>
                <w:szCs w:val="24"/>
              </w:rPr>
              <w:t xml:space="preserve"> </w:t>
            </w:r>
            <w:r w:rsidRPr="00441F24">
              <w:rPr>
                <w:rFonts w:eastAsia="Times New Roman" w:cstheme="minorHAnsi"/>
                <w:kern w:val="0"/>
                <w:sz w:val="24"/>
                <w:szCs w:val="24"/>
                <w:lang w:eastAsia="en-IE"/>
                <w14:ligatures w14:val="none"/>
              </w:rPr>
              <w:t xml:space="preserve">Consultancy Services at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Fishery Harbour Centre</w:t>
            </w:r>
          </w:p>
          <w:p w14:paraId="1DA81E48" w14:textId="77777777" w:rsidR="00320670" w:rsidRPr="00441F24" w:rsidRDefault="00320670" w:rsidP="00B84D38">
            <w:pPr>
              <w:contextualSpacing/>
              <w:rPr>
                <w:rFonts w:eastAsia="Times New Roman" w:cstheme="minorHAnsi"/>
                <w:kern w:val="0"/>
                <w:sz w:val="24"/>
                <w:szCs w:val="24"/>
                <w:lang w:eastAsia="en-IE"/>
                <w14:ligatures w14:val="none"/>
              </w:rPr>
            </w:pPr>
          </w:p>
        </w:tc>
        <w:tc>
          <w:tcPr>
            <w:tcW w:w="1276" w:type="dxa"/>
          </w:tcPr>
          <w:p w14:paraId="559E74F0" w14:textId="2978BA9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5.973% based on Notional Capital Value for Project - €250k</w:t>
            </w:r>
          </w:p>
        </w:tc>
        <w:tc>
          <w:tcPr>
            <w:tcW w:w="1417" w:type="dxa"/>
          </w:tcPr>
          <w:p w14:paraId="3AF911A6" w14:textId="179A31E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25,713.76</w:t>
            </w:r>
          </w:p>
        </w:tc>
      </w:tr>
      <w:tr w:rsidR="00441F24" w:rsidRPr="00441F24" w14:paraId="1F6DB92A" w14:textId="77777777" w:rsidTr="0024386C">
        <w:tc>
          <w:tcPr>
            <w:tcW w:w="1711" w:type="dxa"/>
          </w:tcPr>
          <w:p w14:paraId="6F0A3397" w14:textId="76971DE4"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Geraghty Energy Consultants Ltd</w:t>
            </w:r>
          </w:p>
        </w:tc>
        <w:tc>
          <w:tcPr>
            <w:tcW w:w="4663" w:type="dxa"/>
          </w:tcPr>
          <w:p w14:paraId="756A2C7A" w14:textId="1E62BB00"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Solar Panel Design at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053931A5" w14:textId="4CACBC8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3,075</w:t>
            </w:r>
          </w:p>
        </w:tc>
        <w:tc>
          <w:tcPr>
            <w:tcW w:w="1417" w:type="dxa"/>
          </w:tcPr>
          <w:p w14:paraId="7E323B03" w14:textId="19CA46F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Ongoing</w:t>
            </w:r>
          </w:p>
        </w:tc>
      </w:tr>
      <w:tr w:rsidR="00441F24" w:rsidRPr="00441F24" w14:paraId="7EBF7DBF" w14:textId="77777777" w:rsidTr="0024386C">
        <w:tc>
          <w:tcPr>
            <w:tcW w:w="1711" w:type="dxa"/>
          </w:tcPr>
          <w:p w14:paraId="2A2F7869" w14:textId="52C6BE8B"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OX Systems</w:t>
            </w:r>
          </w:p>
        </w:tc>
        <w:tc>
          <w:tcPr>
            <w:tcW w:w="4663" w:type="dxa"/>
          </w:tcPr>
          <w:p w14:paraId="7A2B20A5" w14:textId="2D88CEB6"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Review of Boatyard wastewater facility and report findings to Fingal County Council</w:t>
            </w:r>
          </w:p>
        </w:tc>
        <w:tc>
          <w:tcPr>
            <w:tcW w:w="1276" w:type="dxa"/>
          </w:tcPr>
          <w:p w14:paraId="6390453D" w14:textId="740C68E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4,920</w:t>
            </w:r>
          </w:p>
        </w:tc>
        <w:tc>
          <w:tcPr>
            <w:tcW w:w="1417" w:type="dxa"/>
          </w:tcPr>
          <w:p w14:paraId="30BD1332" w14:textId="0AF4F46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4,920</w:t>
            </w:r>
          </w:p>
        </w:tc>
      </w:tr>
      <w:tr w:rsidR="00441F24" w:rsidRPr="00441F24" w14:paraId="6DB1FAAB" w14:textId="77777777" w:rsidTr="0024386C">
        <w:tc>
          <w:tcPr>
            <w:tcW w:w="1711" w:type="dxa"/>
          </w:tcPr>
          <w:p w14:paraId="6A778999" w14:textId="4AB732A1"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Inland and Coastal Marina Systems</w:t>
            </w:r>
          </w:p>
        </w:tc>
        <w:tc>
          <w:tcPr>
            <w:tcW w:w="4663" w:type="dxa"/>
          </w:tcPr>
          <w:p w14:paraId="06E6A96C" w14:textId="711E23E0"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Maintenance Survey and Reports for Howth </w:t>
            </w:r>
          </w:p>
        </w:tc>
        <w:tc>
          <w:tcPr>
            <w:tcW w:w="1276" w:type="dxa"/>
          </w:tcPr>
          <w:p w14:paraId="59FE4ADB" w14:textId="68CFE77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1,450</w:t>
            </w:r>
          </w:p>
        </w:tc>
        <w:tc>
          <w:tcPr>
            <w:tcW w:w="1417" w:type="dxa"/>
          </w:tcPr>
          <w:p w14:paraId="0B8A9D5C" w14:textId="235616F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1,646</w:t>
            </w:r>
          </w:p>
        </w:tc>
      </w:tr>
      <w:tr w:rsidR="00441F24" w:rsidRPr="00441F24" w14:paraId="3463A778" w14:textId="77777777" w:rsidTr="0024386C">
        <w:tc>
          <w:tcPr>
            <w:tcW w:w="1711" w:type="dxa"/>
          </w:tcPr>
          <w:p w14:paraId="65DDCC07" w14:textId="0748B711"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Cathal Kirwan</w:t>
            </w:r>
          </w:p>
        </w:tc>
        <w:tc>
          <w:tcPr>
            <w:tcW w:w="4663" w:type="dxa"/>
          </w:tcPr>
          <w:p w14:paraId="08E91365" w14:textId="0BA3B556"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Port Approach Analysis (Pilotage) Report for </w:t>
            </w: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22705386" w14:textId="12AC3ED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2,700</w:t>
            </w:r>
          </w:p>
          <w:p w14:paraId="7099BDEA" w14:textId="4C5D1352" w:rsidR="00320670" w:rsidRPr="00441F24" w:rsidRDefault="00320670" w:rsidP="00103D09">
            <w:pPr>
              <w:contextualSpacing/>
              <w:jc w:val="right"/>
              <w:rPr>
                <w:rFonts w:eastAsia="Times New Roman" w:cstheme="minorHAnsi"/>
                <w:kern w:val="0"/>
                <w:sz w:val="24"/>
                <w:szCs w:val="24"/>
                <w:lang w:eastAsia="en-IE"/>
                <w14:ligatures w14:val="none"/>
              </w:rPr>
            </w:pPr>
          </w:p>
        </w:tc>
        <w:tc>
          <w:tcPr>
            <w:tcW w:w="1417" w:type="dxa"/>
          </w:tcPr>
          <w:p w14:paraId="5517AB00" w14:textId="3A4D807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2,700</w:t>
            </w:r>
          </w:p>
        </w:tc>
      </w:tr>
      <w:tr w:rsidR="00441F24" w:rsidRPr="00441F24" w14:paraId="074B6022" w14:textId="77777777" w:rsidTr="0024386C">
        <w:tc>
          <w:tcPr>
            <w:tcW w:w="1711" w:type="dxa"/>
          </w:tcPr>
          <w:p w14:paraId="6C35F73D" w14:textId="1127D742"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Crime Management Group</w:t>
            </w:r>
          </w:p>
        </w:tc>
        <w:tc>
          <w:tcPr>
            <w:tcW w:w="4663" w:type="dxa"/>
          </w:tcPr>
          <w:p w14:paraId="4079A7AA" w14:textId="77777777" w:rsidR="00320670" w:rsidRPr="00441F24" w:rsidRDefault="00320670" w:rsidP="00120152">
            <w:pPr>
              <w:contextualSpacing/>
              <w:rPr>
                <w:rFonts w:cstheme="minorHAnsi"/>
                <w:sz w:val="24"/>
                <w:szCs w:val="24"/>
              </w:rPr>
            </w:pPr>
            <w:r w:rsidRPr="00441F24">
              <w:rPr>
                <w:rFonts w:cstheme="minorHAnsi"/>
                <w:sz w:val="24"/>
                <w:szCs w:val="24"/>
              </w:rPr>
              <w:t xml:space="preserve">Port Security Assessment tendered for under the Recognised Security Organisations - DTTAS Notice No 2 of 2019 for </w:t>
            </w:r>
            <w:proofErr w:type="spellStart"/>
            <w:r w:rsidRPr="00441F24">
              <w:rPr>
                <w:rFonts w:cstheme="minorHAnsi"/>
                <w:sz w:val="24"/>
                <w:szCs w:val="24"/>
              </w:rPr>
              <w:t>Castletownbere</w:t>
            </w:r>
            <w:proofErr w:type="spellEnd"/>
            <w:r w:rsidRPr="00441F24">
              <w:rPr>
                <w:rFonts w:cstheme="minorHAnsi"/>
                <w:sz w:val="24"/>
                <w:szCs w:val="24"/>
              </w:rPr>
              <w:t xml:space="preserve"> Fishery Harbour Centre</w:t>
            </w:r>
          </w:p>
          <w:p w14:paraId="6D5AE02F" w14:textId="77777777" w:rsidR="00320670" w:rsidRPr="00441F24" w:rsidRDefault="00320670" w:rsidP="00120152">
            <w:pPr>
              <w:contextualSpacing/>
              <w:rPr>
                <w:rFonts w:eastAsia="Times New Roman" w:cstheme="minorHAnsi"/>
                <w:kern w:val="0"/>
                <w:sz w:val="24"/>
                <w:szCs w:val="24"/>
                <w:lang w:eastAsia="en-IE"/>
                <w14:ligatures w14:val="none"/>
              </w:rPr>
            </w:pPr>
          </w:p>
        </w:tc>
        <w:tc>
          <w:tcPr>
            <w:tcW w:w="1276" w:type="dxa"/>
          </w:tcPr>
          <w:p w14:paraId="5257632F" w14:textId="6A000F9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4,950</w:t>
            </w:r>
          </w:p>
        </w:tc>
        <w:tc>
          <w:tcPr>
            <w:tcW w:w="1417" w:type="dxa"/>
          </w:tcPr>
          <w:p w14:paraId="7D84E281" w14:textId="25E85C9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6,088</w:t>
            </w:r>
          </w:p>
        </w:tc>
      </w:tr>
      <w:tr w:rsidR="00441F24" w:rsidRPr="00441F24" w14:paraId="7669270B" w14:textId="77777777" w:rsidTr="0024386C">
        <w:tc>
          <w:tcPr>
            <w:tcW w:w="1711" w:type="dxa"/>
          </w:tcPr>
          <w:p w14:paraId="6797E47E" w14:textId="68828643"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Crime Management Group</w:t>
            </w:r>
          </w:p>
        </w:tc>
        <w:tc>
          <w:tcPr>
            <w:tcW w:w="4663" w:type="dxa"/>
          </w:tcPr>
          <w:p w14:paraId="49259861" w14:textId="7265B7DD"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For </w:t>
            </w: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a Port Security Drill and Report</w:t>
            </w:r>
          </w:p>
        </w:tc>
        <w:tc>
          <w:tcPr>
            <w:tcW w:w="1276" w:type="dxa"/>
          </w:tcPr>
          <w:p w14:paraId="42539C93" w14:textId="7104802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1,650</w:t>
            </w:r>
          </w:p>
        </w:tc>
        <w:tc>
          <w:tcPr>
            <w:tcW w:w="1417" w:type="dxa"/>
          </w:tcPr>
          <w:p w14:paraId="1CAA9D5A" w14:textId="1C09C50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2,129</w:t>
            </w:r>
          </w:p>
        </w:tc>
      </w:tr>
    </w:tbl>
    <w:p w14:paraId="345BE9CA" w14:textId="77777777" w:rsidR="0024386C" w:rsidRPr="00441F24" w:rsidRDefault="0024386C" w:rsidP="00F627A8">
      <w:pPr>
        <w:spacing w:after="150" w:line="240" w:lineRule="auto"/>
        <w:rPr>
          <w:rFonts w:eastAsia="Times New Roman" w:cstheme="minorHAnsi"/>
          <w:b/>
          <w:bCs/>
          <w:kern w:val="0"/>
          <w:sz w:val="24"/>
          <w:szCs w:val="24"/>
          <w:lang w:eastAsia="en-IE"/>
          <w14:ligatures w14:val="none"/>
        </w:rPr>
      </w:pPr>
    </w:p>
    <w:p w14:paraId="4CBF983A" w14:textId="77777777" w:rsidR="009B42EE" w:rsidRDefault="009B42EE" w:rsidP="00F627A8">
      <w:pPr>
        <w:spacing w:after="150" w:line="240" w:lineRule="auto"/>
        <w:rPr>
          <w:rFonts w:eastAsia="Times New Roman" w:cstheme="minorHAnsi"/>
          <w:b/>
          <w:bCs/>
          <w:kern w:val="0"/>
          <w:sz w:val="24"/>
          <w:szCs w:val="24"/>
          <w:lang w:eastAsia="en-IE"/>
          <w14:ligatures w14:val="none"/>
        </w:rPr>
      </w:pPr>
    </w:p>
    <w:p w14:paraId="004FD407" w14:textId="77777777" w:rsidR="00441F24" w:rsidRDefault="00441F24" w:rsidP="00F627A8">
      <w:pPr>
        <w:spacing w:after="150" w:line="240" w:lineRule="auto"/>
        <w:rPr>
          <w:rFonts w:eastAsia="Times New Roman" w:cstheme="minorHAnsi"/>
          <w:b/>
          <w:bCs/>
          <w:kern w:val="0"/>
          <w:sz w:val="24"/>
          <w:szCs w:val="24"/>
          <w:lang w:eastAsia="en-IE"/>
          <w14:ligatures w14:val="none"/>
        </w:rPr>
      </w:pPr>
    </w:p>
    <w:p w14:paraId="528FF311" w14:textId="77777777" w:rsidR="00441F24" w:rsidRDefault="00441F24" w:rsidP="00F627A8">
      <w:pPr>
        <w:spacing w:after="150" w:line="240" w:lineRule="auto"/>
        <w:rPr>
          <w:rFonts w:eastAsia="Times New Roman" w:cstheme="minorHAnsi"/>
          <w:b/>
          <w:bCs/>
          <w:kern w:val="0"/>
          <w:sz w:val="24"/>
          <w:szCs w:val="24"/>
          <w:lang w:eastAsia="en-IE"/>
          <w14:ligatures w14:val="none"/>
        </w:rPr>
      </w:pPr>
    </w:p>
    <w:p w14:paraId="22E741A1" w14:textId="77777777" w:rsidR="00441F24" w:rsidRDefault="00441F24" w:rsidP="00F627A8">
      <w:pPr>
        <w:spacing w:after="150" w:line="240" w:lineRule="auto"/>
        <w:rPr>
          <w:rFonts w:eastAsia="Times New Roman" w:cstheme="minorHAnsi"/>
          <w:b/>
          <w:bCs/>
          <w:kern w:val="0"/>
          <w:sz w:val="24"/>
          <w:szCs w:val="24"/>
          <w:lang w:eastAsia="en-IE"/>
          <w14:ligatures w14:val="none"/>
        </w:rPr>
      </w:pPr>
    </w:p>
    <w:p w14:paraId="149555D0" w14:textId="77777777" w:rsidR="00441F24" w:rsidRDefault="00441F24" w:rsidP="00F627A8">
      <w:pPr>
        <w:spacing w:after="150" w:line="240" w:lineRule="auto"/>
        <w:rPr>
          <w:rFonts w:eastAsia="Times New Roman" w:cstheme="minorHAnsi"/>
          <w:b/>
          <w:bCs/>
          <w:kern w:val="0"/>
          <w:sz w:val="24"/>
          <w:szCs w:val="24"/>
          <w:lang w:eastAsia="en-IE"/>
          <w14:ligatures w14:val="none"/>
        </w:rPr>
      </w:pPr>
    </w:p>
    <w:p w14:paraId="53B9B30B" w14:textId="77777777" w:rsidR="00441F24" w:rsidRPr="00441F24" w:rsidRDefault="00441F24" w:rsidP="00F627A8">
      <w:pPr>
        <w:spacing w:after="150" w:line="240" w:lineRule="auto"/>
        <w:rPr>
          <w:rFonts w:eastAsia="Times New Roman" w:cstheme="minorHAnsi"/>
          <w:b/>
          <w:bCs/>
          <w:kern w:val="0"/>
          <w:sz w:val="24"/>
          <w:szCs w:val="24"/>
          <w:lang w:eastAsia="en-IE"/>
          <w14:ligatures w14:val="none"/>
        </w:rPr>
      </w:pPr>
    </w:p>
    <w:p w14:paraId="54EB5F9E" w14:textId="0A59DC0F" w:rsidR="00E6226D" w:rsidRPr="00441F24" w:rsidRDefault="00E6226D" w:rsidP="00F627A8">
      <w:pPr>
        <w:spacing w:after="150" w:line="240" w:lineRule="auto"/>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lastRenderedPageBreak/>
        <w:t>2024</w:t>
      </w:r>
    </w:p>
    <w:tbl>
      <w:tblPr>
        <w:tblStyle w:val="TableGrid"/>
        <w:tblW w:w="9067" w:type="dxa"/>
        <w:tblLook w:val="04A0" w:firstRow="1" w:lastRow="0" w:firstColumn="1" w:lastColumn="0" w:noHBand="0" w:noVBand="1"/>
      </w:tblPr>
      <w:tblGrid>
        <w:gridCol w:w="1723"/>
        <w:gridCol w:w="4651"/>
        <w:gridCol w:w="1276"/>
        <w:gridCol w:w="1417"/>
      </w:tblGrid>
      <w:tr w:rsidR="00441F24" w:rsidRPr="00441F24" w14:paraId="1E78FEDE" w14:textId="77777777" w:rsidTr="0024386C">
        <w:tc>
          <w:tcPr>
            <w:tcW w:w="1723" w:type="dxa"/>
            <w:shd w:val="clear" w:color="auto" w:fill="D5DCE4" w:themeFill="text2" w:themeFillTint="33"/>
          </w:tcPr>
          <w:p w14:paraId="64C0030B" w14:textId="7777777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Company Name</w:t>
            </w:r>
          </w:p>
        </w:tc>
        <w:tc>
          <w:tcPr>
            <w:tcW w:w="4651" w:type="dxa"/>
            <w:shd w:val="clear" w:color="auto" w:fill="D5DCE4" w:themeFill="text2" w:themeFillTint="33"/>
          </w:tcPr>
          <w:p w14:paraId="3541A440" w14:textId="01F2CD00"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Details of External Consultancy Contract</w:t>
            </w:r>
          </w:p>
        </w:tc>
        <w:tc>
          <w:tcPr>
            <w:tcW w:w="1276" w:type="dxa"/>
            <w:shd w:val="clear" w:color="auto" w:fill="D5DCE4" w:themeFill="text2" w:themeFillTint="33"/>
          </w:tcPr>
          <w:p w14:paraId="3246EA44" w14:textId="7777777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Original Estimated Cost</w:t>
            </w:r>
          </w:p>
          <w:p w14:paraId="65960353" w14:textId="77777777" w:rsidR="00320670" w:rsidRPr="00441F24" w:rsidRDefault="00320670" w:rsidP="0024386C">
            <w:pPr>
              <w:contextualSpacing/>
              <w:jc w:val="center"/>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w:t>
            </w:r>
          </w:p>
        </w:tc>
        <w:tc>
          <w:tcPr>
            <w:tcW w:w="1417" w:type="dxa"/>
            <w:shd w:val="clear" w:color="auto" w:fill="D5DCE4" w:themeFill="text2" w:themeFillTint="33"/>
          </w:tcPr>
          <w:p w14:paraId="470A7213" w14:textId="77777777" w:rsidR="00320670" w:rsidRPr="00441F24" w:rsidRDefault="00320670" w:rsidP="00ED160A">
            <w:pPr>
              <w:contextualSpacing/>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Final Cost</w:t>
            </w:r>
          </w:p>
          <w:p w14:paraId="76C72475" w14:textId="77777777" w:rsidR="00320670" w:rsidRPr="00441F24" w:rsidRDefault="00320670" w:rsidP="0024386C">
            <w:pPr>
              <w:contextualSpacing/>
              <w:jc w:val="center"/>
              <w:rPr>
                <w:rFonts w:eastAsia="Times New Roman" w:cstheme="minorHAnsi"/>
                <w:b/>
                <w:bCs/>
                <w:kern w:val="0"/>
                <w:sz w:val="24"/>
                <w:szCs w:val="24"/>
                <w:lang w:eastAsia="en-IE"/>
                <w14:ligatures w14:val="none"/>
              </w:rPr>
            </w:pPr>
            <w:r w:rsidRPr="00441F24">
              <w:rPr>
                <w:rFonts w:eastAsia="Times New Roman" w:cstheme="minorHAnsi"/>
                <w:b/>
                <w:bCs/>
                <w:kern w:val="0"/>
                <w:sz w:val="24"/>
                <w:szCs w:val="24"/>
                <w:lang w:eastAsia="en-IE"/>
                <w14:ligatures w14:val="none"/>
              </w:rPr>
              <w:t>€</w:t>
            </w:r>
          </w:p>
        </w:tc>
      </w:tr>
      <w:tr w:rsidR="00441F24" w:rsidRPr="00441F24" w14:paraId="6A0A3D31" w14:textId="77777777" w:rsidTr="0024386C">
        <w:tc>
          <w:tcPr>
            <w:tcW w:w="1723" w:type="dxa"/>
          </w:tcPr>
          <w:p w14:paraId="655188D3" w14:textId="77777777"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Dr. David G Pritchard MRCVS  </w:t>
            </w:r>
          </w:p>
          <w:p w14:paraId="22D66012" w14:textId="03FAE3A4"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Animal Welfare Science and Practice</w:t>
            </w:r>
          </w:p>
        </w:tc>
        <w:tc>
          <w:tcPr>
            <w:tcW w:w="4651" w:type="dxa"/>
          </w:tcPr>
          <w:p w14:paraId="153048B7" w14:textId="68554FC7"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Independent veterinary advice  </w:t>
            </w:r>
          </w:p>
        </w:tc>
        <w:tc>
          <w:tcPr>
            <w:tcW w:w="1276" w:type="dxa"/>
          </w:tcPr>
          <w:p w14:paraId="78625477" w14:textId="7093B82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19,077</w:t>
            </w:r>
          </w:p>
        </w:tc>
        <w:tc>
          <w:tcPr>
            <w:tcW w:w="1417" w:type="dxa"/>
          </w:tcPr>
          <w:p w14:paraId="6F4F5E13" w14:textId="694AB5D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19,077</w:t>
            </w:r>
          </w:p>
        </w:tc>
      </w:tr>
      <w:tr w:rsidR="00441F24" w:rsidRPr="00441F24" w14:paraId="17A2BFC7" w14:textId="77777777" w:rsidTr="0024386C">
        <w:tc>
          <w:tcPr>
            <w:tcW w:w="1723" w:type="dxa"/>
          </w:tcPr>
          <w:p w14:paraId="25DA691A" w14:textId="3ED1A72F"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Eunomia / 40C</w:t>
            </w:r>
          </w:p>
        </w:tc>
        <w:tc>
          <w:tcPr>
            <w:tcW w:w="4651" w:type="dxa"/>
          </w:tcPr>
          <w:p w14:paraId="46FEDE4A" w14:textId="0C077E3C"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The Department of Agriculture, Food and the Marine (DAFM) invites proposals from suitable independent external consultants to assess the environmental effects arising from the implementation of Food Vision 2030 in line with Strategic Environmental Assessment requirements and produce an annual report outlining risks, challenges and recommendations.</w:t>
            </w:r>
          </w:p>
        </w:tc>
        <w:tc>
          <w:tcPr>
            <w:tcW w:w="1276" w:type="dxa"/>
          </w:tcPr>
          <w:p w14:paraId="3AA2A08A" w14:textId="661B0F0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49,354</w:t>
            </w:r>
          </w:p>
        </w:tc>
        <w:tc>
          <w:tcPr>
            <w:tcW w:w="1417" w:type="dxa"/>
          </w:tcPr>
          <w:p w14:paraId="0BF597F1" w14:textId="255DAE0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49,354</w:t>
            </w:r>
          </w:p>
        </w:tc>
      </w:tr>
      <w:tr w:rsidR="00441F24" w:rsidRPr="00441F24" w14:paraId="6B2D5C7F" w14:textId="77777777" w:rsidTr="0024386C">
        <w:tc>
          <w:tcPr>
            <w:tcW w:w="1723" w:type="dxa"/>
          </w:tcPr>
          <w:p w14:paraId="5F13DC48" w14:textId="436167A7"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KPMG</w:t>
            </w:r>
          </w:p>
        </w:tc>
        <w:tc>
          <w:tcPr>
            <w:tcW w:w="4651" w:type="dxa"/>
          </w:tcPr>
          <w:p w14:paraId="17F6A8F3" w14:textId="0AD25AB9"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Fee for professional services pertaining to the Development of a Sectoral Adaptation Plan (SAP)for the Department of Agriculture, Food and Marine.  A </w:t>
            </w:r>
            <w:proofErr w:type="gramStart"/>
            <w:r w:rsidRPr="00441F24">
              <w:rPr>
                <w:rFonts w:eastAsia="Times New Roman" w:cstheme="minorHAnsi"/>
                <w:kern w:val="0"/>
                <w:sz w:val="24"/>
                <w:szCs w:val="24"/>
                <w:lang w:eastAsia="en-IE"/>
                <w14:ligatures w14:val="none"/>
              </w:rPr>
              <w:t>5 year</w:t>
            </w:r>
            <w:proofErr w:type="gramEnd"/>
            <w:r w:rsidRPr="00441F24">
              <w:rPr>
                <w:rFonts w:eastAsia="Times New Roman" w:cstheme="minorHAnsi"/>
                <w:kern w:val="0"/>
                <w:sz w:val="24"/>
                <w:szCs w:val="24"/>
                <w:lang w:eastAsia="en-IE"/>
                <w14:ligatures w14:val="none"/>
              </w:rPr>
              <w:t xml:space="preserve"> policy strategy.  The Department is mandated to create </w:t>
            </w:r>
            <w:proofErr w:type="gramStart"/>
            <w:r w:rsidRPr="00441F24">
              <w:rPr>
                <w:rFonts w:eastAsia="Times New Roman" w:cstheme="minorHAnsi"/>
                <w:kern w:val="0"/>
                <w:sz w:val="24"/>
                <w:szCs w:val="24"/>
                <w:lang w:eastAsia="en-IE"/>
                <w14:ligatures w14:val="none"/>
              </w:rPr>
              <w:t>a</w:t>
            </w:r>
            <w:proofErr w:type="gramEnd"/>
            <w:r w:rsidRPr="00441F24">
              <w:rPr>
                <w:rFonts w:eastAsia="Times New Roman" w:cstheme="minorHAnsi"/>
                <w:kern w:val="0"/>
                <w:sz w:val="24"/>
                <w:szCs w:val="24"/>
                <w:lang w:eastAsia="en-IE"/>
                <w14:ligatures w14:val="none"/>
              </w:rPr>
              <w:t xml:space="preserve"> SAP under the Climate Action and Low Carbon Development Act 2015</w:t>
            </w:r>
          </w:p>
        </w:tc>
        <w:tc>
          <w:tcPr>
            <w:tcW w:w="1276" w:type="dxa"/>
          </w:tcPr>
          <w:p w14:paraId="42EF11A5" w14:textId="2F30C2D9" w:rsidR="00320670" w:rsidRPr="00441F24" w:rsidRDefault="00320670" w:rsidP="00103D09">
            <w:pPr>
              <w:pStyle w:val="Default"/>
              <w:jc w:val="right"/>
              <w:rPr>
                <w:rFonts w:asciiTheme="minorHAnsi" w:hAnsiTheme="minorHAnsi" w:cstheme="minorHAnsi"/>
                <w:color w:val="auto"/>
              </w:rPr>
            </w:pPr>
            <w:r w:rsidRPr="00441F24">
              <w:rPr>
                <w:rFonts w:asciiTheme="minorHAnsi" w:hAnsiTheme="minorHAnsi" w:cstheme="minorHAnsi"/>
                <w:color w:val="auto"/>
              </w:rPr>
              <w:t xml:space="preserve">142,380 </w:t>
            </w:r>
          </w:p>
          <w:p w14:paraId="6CBC303E" w14:textId="77777777" w:rsidR="00320670" w:rsidRPr="00441F24" w:rsidRDefault="00320670" w:rsidP="00103D09">
            <w:pPr>
              <w:contextualSpacing/>
              <w:jc w:val="right"/>
              <w:rPr>
                <w:rFonts w:eastAsia="Times New Roman" w:cstheme="minorHAnsi"/>
                <w:kern w:val="0"/>
                <w:sz w:val="24"/>
                <w:szCs w:val="24"/>
                <w:lang w:eastAsia="en-IE"/>
                <w14:ligatures w14:val="none"/>
              </w:rPr>
            </w:pPr>
          </w:p>
        </w:tc>
        <w:tc>
          <w:tcPr>
            <w:tcW w:w="1417" w:type="dxa"/>
          </w:tcPr>
          <w:p w14:paraId="6884C7BF" w14:textId="7CAFC9AF" w:rsidR="00320670" w:rsidRPr="00441F24" w:rsidRDefault="00320670" w:rsidP="00103D09">
            <w:pPr>
              <w:pStyle w:val="Default"/>
              <w:jc w:val="right"/>
              <w:rPr>
                <w:rFonts w:asciiTheme="minorHAnsi" w:hAnsiTheme="minorHAnsi" w:cstheme="minorHAnsi"/>
                <w:color w:val="auto"/>
              </w:rPr>
            </w:pPr>
            <w:r w:rsidRPr="00441F24">
              <w:rPr>
                <w:rFonts w:asciiTheme="minorHAnsi" w:hAnsiTheme="minorHAnsi" w:cstheme="minorHAnsi"/>
                <w:color w:val="auto"/>
              </w:rPr>
              <w:t xml:space="preserve">142,380 </w:t>
            </w:r>
          </w:p>
          <w:p w14:paraId="0A939CAF" w14:textId="77777777" w:rsidR="00320670" w:rsidRPr="00441F24" w:rsidRDefault="00320670" w:rsidP="00103D09">
            <w:pPr>
              <w:contextualSpacing/>
              <w:jc w:val="right"/>
              <w:rPr>
                <w:rFonts w:eastAsia="Times New Roman" w:cstheme="minorHAnsi"/>
                <w:kern w:val="0"/>
                <w:sz w:val="24"/>
                <w:szCs w:val="24"/>
                <w:lang w:eastAsia="en-IE"/>
                <w14:ligatures w14:val="none"/>
              </w:rPr>
            </w:pPr>
          </w:p>
        </w:tc>
      </w:tr>
      <w:tr w:rsidR="00441F24" w:rsidRPr="00441F24" w14:paraId="2764F4CA" w14:textId="77777777" w:rsidTr="0024386C">
        <w:tc>
          <w:tcPr>
            <w:tcW w:w="1723" w:type="dxa"/>
          </w:tcPr>
          <w:p w14:paraId="1E693F8F" w14:textId="353009BD"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KPMG</w:t>
            </w:r>
          </w:p>
        </w:tc>
        <w:tc>
          <w:tcPr>
            <w:tcW w:w="4651" w:type="dxa"/>
          </w:tcPr>
          <w:p w14:paraId="46B81F40" w14:textId="0EF2625E"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Services to finalise the publication of the National Biomethane Strategy</w:t>
            </w:r>
          </w:p>
        </w:tc>
        <w:tc>
          <w:tcPr>
            <w:tcW w:w="1276" w:type="dxa"/>
          </w:tcPr>
          <w:p w14:paraId="2093ACF9" w14:textId="2A456B2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61,500</w:t>
            </w:r>
          </w:p>
        </w:tc>
        <w:tc>
          <w:tcPr>
            <w:tcW w:w="1417" w:type="dxa"/>
          </w:tcPr>
          <w:p w14:paraId="5C5F9450" w14:textId="7F16A2D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61,500</w:t>
            </w:r>
          </w:p>
        </w:tc>
      </w:tr>
      <w:tr w:rsidR="00441F24" w:rsidRPr="00441F24" w14:paraId="11DD6330" w14:textId="77777777" w:rsidTr="0024386C">
        <w:tc>
          <w:tcPr>
            <w:tcW w:w="1723" w:type="dxa"/>
          </w:tcPr>
          <w:p w14:paraId="67D70ABD" w14:textId="150387AA"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KPMG</w:t>
            </w:r>
          </w:p>
        </w:tc>
        <w:tc>
          <w:tcPr>
            <w:tcW w:w="4651" w:type="dxa"/>
          </w:tcPr>
          <w:p w14:paraId="3FC3F5B0" w14:textId="43783D7B"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To act as external experts in designing and evaluation of applications in relation to the Biomethane Capital Grant announced by the Minister for Agriculture.</w:t>
            </w:r>
          </w:p>
        </w:tc>
        <w:tc>
          <w:tcPr>
            <w:tcW w:w="1276" w:type="dxa"/>
          </w:tcPr>
          <w:p w14:paraId="5BB53288" w14:textId="14A1923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30,750</w:t>
            </w:r>
          </w:p>
        </w:tc>
        <w:tc>
          <w:tcPr>
            <w:tcW w:w="1417" w:type="dxa"/>
          </w:tcPr>
          <w:p w14:paraId="51608431" w14:textId="4B72975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30,750</w:t>
            </w:r>
          </w:p>
        </w:tc>
      </w:tr>
      <w:tr w:rsidR="00441F24" w:rsidRPr="00441F24" w14:paraId="6F0C4D9E" w14:textId="77777777" w:rsidTr="0024386C">
        <w:tc>
          <w:tcPr>
            <w:tcW w:w="1723" w:type="dxa"/>
          </w:tcPr>
          <w:p w14:paraId="2A483983" w14:textId="4D6A16AB"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 xml:space="preserve">Forest Environment Research &amp; services Ltd (FERS) </w:t>
            </w:r>
          </w:p>
        </w:tc>
        <w:tc>
          <w:tcPr>
            <w:tcW w:w="4651" w:type="dxa"/>
          </w:tcPr>
          <w:p w14:paraId="2FD30FC3" w14:textId="79F48CB6"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 xml:space="preserve">Consultative report on forestry and climate change reporting </w:t>
            </w:r>
          </w:p>
        </w:tc>
        <w:tc>
          <w:tcPr>
            <w:tcW w:w="1276" w:type="dxa"/>
          </w:tcPr>
          <w:p w14:paraId="4F107605" w14:textId="35C7263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14:ligatures w14:val="none"/>
              </w:rPr>
              <w:t>333,976</w:t>
            </w:r>
          </w:p>
        </w:tc>
        <w:tc>
          <w:tcPr>
            <w:tcW w:w="1417" w:type="dxa"/>
          </w:tcPr>
          <w:p w14:paraId="3411EED0" w14:textId="6193C2A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43,972</w:t>
            </w:r>
          </w:p>
          <w:p w14:paraId="458C70E9" w14:textId="2F036B7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(spend to date contract valid until 2028)</w:t>
            </w:r>
          </w:p>
        </w:tc>
      </w:tr>
      <w:tr w:rsidR="00441F24" w:rsidRPr="00441F24" w14:paraId="39BAD189" w14:textId="77777777" w:rsidTr="0024386C">
        <w:tc>
          <w:tcPr>
            <w:tcW w:w="1723" w:type="dxa"/>
          </w:tcPr>
          <w:p w14:paraId="1E5B89E3" w14:textId="25EE6109"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Eoin O’Driscoll</w:t>
            </w:r>
          </w:p>
        </w:tc>
        <w:tc>
          <w:tcPr>
            <w:tcW w:w="4651" w:type="dxa"/>
          </w:tcPr>
          <w:p w14:paraId="38C58EA0" w14:textId="450D616C"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Forest Project Trade Flow Analysis</w:t>
            </w:r>
          </w:p>
        </w:tc>
        <w:tc>
          <w:tcPr>
            <w:tcW w:w="1276" w:type="dxa"/>
          </w:tcPr>
          <w:p w14:paraId="0DFD5CB5" w14:textId="2D5F4D3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14:ligatures w14:val="none"/>
              </w:rPr>
              <w:t>24,000</w:t>
            </w:r>
          </w:p>
        </w:tc>
        <w:tc>
          <w:tcPr>
            <w:tcW w:w="1417" w:type="dxa"/>
          </w:tcPr>
          <w:p w14:paraId="4BDA314B" w14:textId="3C212C4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0.00 (no spend </w:t>
            </w:r>
            <w:proofErr w:type="gramStart"/>
            <w:r w:rsidRPr="00441F24">
              <w:rPr>
                <w:rFonts w:eastAsia="Times New Roman" w:cstheme="minorHAnsi"/>
                <w:kern w:val="0"/>
                <w:sz w:val="24"/>
                <w:szCs w:val="24"/>
                <w:lang w:eastAsia="en-IE"/>
                <w14:ligatures w14:val="none"/>
              </w:rPr>
              <w:t>as yet</w:t>
            </w:r>
            <w:proofErr w:type="gramEnd"/>
            <w:r w:rsidRPr="00441F24">
              <w:rPr>
                <w:rFonts w:eastAsia="Times New Roman" w:cstheme="minorHAnsi"/>
                <w:kern w:val="0"/>
                <w:sz w:val="24"/>
                <w:szCs w:val="24"/>
                <w:lang w:eastAsia="en-IE"/>
                <w14:ligatures w14:val="none"/>
              </w:rPr>
              <w:t>, extension being sought)</w:t>
            </w:r>
          </w:p>
        </w:tc>
      </w:tr>
      <w:tr w:rsidR="00441F24" w:rsidRPr="00441F24" w14:paraId="2F733EF7" w14:textId="77777777" w:rsidTr="0024386C">
        <w:tc>
          <w:tcPr>
            <w:tcW w:w="1723" w:type="dxa"/>
          </w:tcPr>
          <w:p w14:paraId="34AA5A22" w14:textId="06C3353D"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lastRenderedPageBreak/>
              <w:t xml:space="preserve">Wood Energy Consulting </w:t>
            </w:r>
          </w:p>
        </w:tc>
        <w:tc>
          <w:tcPr>
            <w:tcW w:w="4651" w:type="dxa"/>
          </w:tcPr>
          <w:p w14:paraId="0650AC23" w14:textId="09DE1545"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 xml:space="preserve">Wood fuel consultancy </w:t>
            </w:r>
          </w:p>
        </w:tc>
        <w:tc>
          <w:tcPr>
            <w:tcW w:w="1276" w:type="dxa"/>
          </w:tcPr>
          <w:p w14:paraId="5FE86FC3" w14:textId="27E29CB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19,990</w:t>
            </w:r>
          </w:p>
        </w:tc>
        <w:tc>
          <w:tcPr>
            <w:tcW w:w="1417" w:type="dxa"/>
          </w:tcPr>
          <w:p w14:paraId="73147CC1" w14:textId="7E427DD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19,906</w:t>
            </w:r>
          </w:p>
        </w:tc>
      </w:tr>
      <w:tr w:rsidR="00441F24" w:rsidRPr="00441F24" w14:paraId="52B0911A" w14:textId="77777777" w:rsidTr="0024386C">
        <w:tc>
          <w:tcPr>
            <w:tcW w:w="1723" w:type="dxa"/>
          </w:tcPr>
          <w:p w14:paraId="1BF3649D" w14:textId="0E2A252C"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Mayfly Ecology</w:t>
            </w:r>
          </w:p>
        </w:tc>
        <w:tc>
          <w:tcPr>
            <w:tcW w:w="4651" w:type="dxa"/>
          </w:tcPr>
          <w:p w14:paraId="63679BC6" w14:textId="01E0B51F"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sz w:val="24"/>
                <w:szCs w:val="24"/>
              </w:rPr>
              <w:t>Biological monitoring of surface waters</w:t>
            </w:r>
          </w:p>
        </w:tc>
        <w:tc>
          <w:tcPr>
            <w:tcW w:w="1276" w:type="dxa"/>
          </w:tcPr>
          <w:p w14:paraId="18CFDDE0" w14:textId="0847C7F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17,232</w:t>
            </w:r>
          </w:p>
        </w:tc>
        <w:tc>
          <w:tcPr>
            <w:tcW w:w="1417" w:type="dxa"/>
          </w:tcPr>
          <w:p w14:paraId="797F9B8F" w14:textId="6D811A3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10,598</w:t>
            </w:r>
          </w:p>
        </w:tc>
      </w:tr>
      <w:tr w:rsidR="00441F24" w:rsidRPr="00441F24" w14:paraId="33AD4630" w14:textId="77777777" w:rsidTr="0024386C">
        <w:tc>
          <w:tcPr>
            <w:tcW w:w="1723" w:type="dxa"/>
          </w:tcPr>
          <w:p w14:paraId="1339EFB0" w14:textId="550AACFC" w:rsidR="00320670" w:rsidRPr="00441F24" w:rsidRDefault="00320670" w:rsidP="00ED160A">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Indecon</w:t>
            </w:r>
            <w:proofErr w:type="spellEnd"/>
            <w:r w:rsidRPr="00441F24">
              <w:rPr>
                <w:rFonts w:eastAsia="Times New Roman" w:cstheme="minorHAnsi"/>
                <w:kern w:val="0"/>
                <w:sz w:val="24"/>
                <w:szCs w:val="24"/>
                <w:lang w:eastAsia="en-IE"/>
                <w14:ligatures w14:val="none"/>
              </w:rPr>
              <w:t xml:space="preserve"> International Consultants</w:t>
            </w:r>
          </w:p>
        </w:tc>
        <w:tc>
          <w:tcPr>
            <w:tcW w:w="4651" w:type="dxa"/>
          </w:tcPr>
          <w:p w14:paraId="30ACE01F" w14:textId="27B7A9BB"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An independent, external review of the Department’s governance of the Horse and Greyhound Racing Fund.</w:t>
            </w:r>
          </w:p>
        </w:tc>
        <w:tc>
          <w:tcPr>
            <w:tcW w:w="1276" w:type="dxa"/>
          </w:tcPr>
          <w:p w14:paraId="731ECD0A" w14:textId="5EC5721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49,999 </w:t>
            </w:r>
          </w:p>
        </w:tc>
        <w:tc>
          <w:tcPr>
            <w:tcW w:w="1417" w:type="dxa"/>
          </w:tcPr>
          <w:p w14:paraId="7FACF948" w14:textId="57B804F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49,999 </w:t>
            </w:r>
          </w:p>
        </w:tc>
      </w:tr>
      <w:tr w:rsidR="00441F24" w:rsidRPr="00441F24" w14:paraId="400138B8" w14:textId="77777777" w:rsidTr="0024386C">
        <w:tc>
          <w:tcPr>
            <w:tcW w:w="1723" w:type="dxa"/>
          </w:tcPr>
          <w:p w14:paraId="707FA2DF" w14:textId="3C56F753" w:rsidR="00320670" w:rsidRPr="00441F24" w:rsidRDefault="00320670" w:rsidP="00ED160A">
            <w:pPr>
              <w:contextualSpacing/>
              <w:rPr>
                <w:rFonts w:eastAsia="Times New Roman" w:cstheme="minorHAnsi"/>
                <w:kern w:val="0"/>
                <w:sz w:val="24"/>
                <w:szCs w:val="24"/>
                <w:lang w:eastAsia="en-IE"/>
                <w14:ligatures w14:val="none"/>
              </w:rPr>
            </w:pPr>
            <w:proofErr w:type="gramStart"/>
            <w:r w:rsidRPr="00441F24">
              <w:rPr>
                <w:rFonts w:eastAsia="Times New Roman" w:cstheme="minorHAnsi"/>
                <w:kern w:val="0"/>
                <w:sz w:val="24"/>
                <w:szCs w:val="24"/>
                <w:lang w:eastAsia="en-IE"/>
                <w14:ligatures w14:val="none"/>
              </w:rPr>
              <w:t>Bio-logic</w:t>
            </w:r>
            <w:proofErr w:type="gramEnd"/>
          </w:p>
        </w:tc>
        <w:tc>
          <w:tcPr>
            <w:tcW w:w="4651" w:type="dxa"/>
          </w:tcPr>
          <w:p w14:paraId="6B9842BD" w14:textId="6F5AF840"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Joint delivery with Agenda Consulting of Horticulture curriculum review under KSA 4 of the National Strategy for Horticulture 2023-2027.</w:t>
            </w:r>
          </w:p>
        </w:tc>
        <w:tc>
          <w:tcPr>
            <w:tcW w:w="1276" w:type="dxa"/>
          </w:tcPr>
          <w:p w14:paraId="0FF2ABEF" w14:textId="710A3218" w:rsidR="00320670" w:rsidRPr="00441F24" w:rsidRDefault="00320670" w:rsidP="00103D09">
            <w:pPr>
              <w:contextualSpacing/>
              <w:jc w:val="right"/>
              <w:rPr>
                <w:rFonts w:eastAsia="Times New Roman" w:cstheme="minorHAnsi"/>
                <w:sz w:val="24"/>
                <w:szCs w:val="24"/>
                <w:lang w:eastAsia="en-IE"/>
              </w:rPr>
            </w:pPr>
            <w:r w:rsidRPr="00441F24">
              <w:rPr>
                <w:rFonts w:eastAsia="Times New Roman" w:cstheme="minorHAnsi"/>
                <w:sz w:val="24"/>
                <w:szCs w:val="24"/>
                <w:lang w:eastAsia="en-IE"/>
              </w:rPr>
              <w:t>28,875</w:t>
            </w:r>
          </w:p>
          <w:p w14:paraId="4B454512" w14:textId="77777777" w:rsidR="00320670" w:rsidRPr="00441F24" w:rsidRDefault="00320670" w:rsidP="00103D09">
            <w:pPr>
              <w:contextualSpacing/>
              <w:jc w:val="right"/>
              <w:rPr>
                <w:rFonts w:eastAsia="Times New Roman" w:cstheme="minorHAnsi"/>
                <w:kern w:val="0"/>
                <w:sz w:val="24"/>
                <w:szCs w:val="24"/>
                <w:lang w:eastAsia="en-IE"/>
                <w14:ligatures w14:val="none"/>
              </w:rPr>
            </w:pPr>
          </w:p>
        </w:tc>
        <w:tc>
          <w:tcPr>
            <w:tcW w:w="1417" w:type="dxa"/>
          </w:tcPr>
          <w:p w14:paraId="3B77997B" w14:textId="4E5A15F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28,875</w:t>
            </w:r>
          </w:p>
        </w:tc>
      </w:tr>
      <w:tr w:rsidR="00441F24" w:rsidRPr="00441F24" w14:paraId="5C30A7C1" w14:textId="77777777" w:rsidTr="0024386C">
        <w:tc>
          <w:tcPr>
            <w:tcW w:w="1723" w:type="dxa"/>
          </w:tcPr>
          <w:p w14:paraId="0B3A6A28" w14:textId="30968F7D"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Agenda consulting</w:t>
            </w:r>
          </w:p>
        </w:tc>
        <w:tc>
          <w:tcPr>
            <w:tcW w:w="4651" w:type="dxa"/>
          </w:tcPr>
          <w:p w14:paraId="5B074936" w14:textId="1B0B6DE1"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Joint delivery with </w:t>
            </w:r>
            <w:proofErr w:type="gramStart"/>
            <w:r w:rsidRPr="00441F24">
              <w:rPr>
                <w:rFonts w:eastAsia="Times New Roman" w:cstheme="minorHAnsi"/>
                <w:sz w:val="24"/>
                <w:szCs w:val="24"/>
                <w:lang w:eastAsia="en-IE"/>
              </w:rPr>
              <w:t>Bio-logic</w:t>
            </w:r>
            <w:proofErr w:type="gramEnd"/>
            <w:r w:rsidRPr="00441F24">
              <w:rPr>
                <w:rFonts w:eastAsia="Times New Roman" w:cstheme="minorHAnsi"/>
                <w:sz w:val="24"/>
                <w:szCs w:val="24"/>
                <w:lang w:eastAsia="en-IE"/>
              </w:rPr>
              <w:t xml:space="preserve"> of Horticulture curriculum review under KSA 4 of the National Strategy for Horticulture 2023-2027.</w:t>
            </w:r>
          </w:p>
        </w:tc>
        <w:tc>
          <w:tcPr>
            <w:tcW w:w="1276" w:type="dxa"/>
          </w:tcPr>
          <w:p w14:paraId="2082FE72" w14:textId="4E78179D" w:rsidR="00320670" w:rsidRPr="00441F24" w:rsidRDefault="00320670" w:rsidP="00103D09">
            <w:pPr>
              <w:contextualSpacing/>
              <w:jc w:val="right"/>
              <w:rPr>
                <w:rFonts w:eastAsia="Times New Roman" w:cstheme="minorHAnsi"/>
                <w:sz w:val="24"/>
                <w:szCs w:val="24"/>
                <w:lang w:eastAsia="en-IE"/>
              </w:rPr>
            </w:pPr>
            <w:r w:rsidRPr="00441F24">
              <w:rPr>
                <w:rFonts w:eastAsia="Times New Roman" w:cstheme="minorHAnsi"/>
                <w:sz w:val="24"/>
                <w:szCs w:val="24"/>
                <w:lang w:eastAsia="en-IE"/>
              </w:rPr>
              <w:t>28,875</w:t>
            </w:r>
          </w:p>
          <w:p w14:paraId="41907DCD" w14:textId="77777777" w:rsidR="00320670" w:rsidRPr="00441F24" w:rsidRDefault="00320670" w:rsidP="00103D09">
            <w:pPr>
              <w:contextualSpacing/>
              <w:jc w:val="right"/>
              <w:rPr>
                <w:rFonts w:eastAsia="Times New Roman" w:cstheme="minorHAnsi"/>
                <w:kern w:val="0"/>
                <w:sz w:val="24"/>
                <w:szCs w:val="24"/>
                <w:lang w:eastAsia="en-IE"/>
                <w14:ligatures w14:val="none"/>
              </w:rPr>
            </w:pPr>
          </w:p>
        </w:tc>
        <w:tc>
          <w:tcPr>
            <w:tcW w:w="1417" w:type="dxa"/>
          </w:tcPr>
          <w:p w14:paraId="5F36EB80" w14:textId="702ECC2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28,875</w:t>
            </w:r>
          </w:p>
        </w:tc>
      </w:tr>
      <w:tr w:rsidR="00441F24" w:rsidRPr="00441F24" w14:paraId="7DCED932" w14:textId="77777777" w:rsidTr="0024386C">
        <w:tc>
          <w:tcPr>
            <w:tcW w:w="1723" w:type="dxa"/>
          </w:tcPr>
          <w:p w14:paraId="2DE8EA66" w14:textId="6368290F" w:rsidR="00320670" w:rsidRPr="00441F24" w:rsidRDefault="00320670" w:rsidP="00ED160A">
            <w:pPr>
              <w:contextualSpacing/>
              <w:rPr>
                <w:rFonts w:eastAsia="Times New Roman" w:cstheme="minorHAnsi"/>
                <w:kern w:val="0"/>
                <w:sz w:val="24"/>
                <w:szCs w:val="24"/>
                <w:lang w:eastAsia="en-IE"/>
                <w14:ligatures w14:val="none"/>
              </w:rPr>
            </w:pPr>
            <w:r w:rsidRPr="00441F24">
              <w:rPr>
                <w:rFonts w:cstheme="minorHAnsi"/>
                <w:kern w:val="0"/>
                <w:sz w:val="24"/>
                <w:szCs w:val="24"/>
                <w14:ligatures w14:val="none"/>
              </w:rPr>
              <w:t>Gabriel Rowe</w:t>
            </w:r>
          </w:p>
        </w:tc>
        <w:tc>
          <w:tcPr>
            <w:tcW w:w="4651" w:type="dxa"/>
          </w:tcPr>
          <w:p w14:paraId="5B75196E" w14:textId="44B89119" w:rsidR="00320670" w:rsidRPr="00441F24" w:rsidRDefault="00320670" w:rsidP="00ED160A">
            <w:pPr>
              <w:rPr>
                <w:rFonts w:cstheme="minorHAnsi"/>
                <w:sz w:val="24"/>
                <w:szCs w:val="24"/>
              </w:rPr>
            </w:pPr>
            <w:r w:rsidRPr="00441F24">
              <w:rPr>
                <w:rFonts w:cstheme="minorHAnsi"/>
                <w:sz w:val="24"/>
                <w:szCs w:val="24"/>
              </w:rPr>
              <w:t>Facilitation of Contingency Plan simulation exercise</w:t>
            </w:r>
          </w:p>
        </w:tc>
        <w:tc>
          <w:tcPr>
            <w:tcW w:w="1276" w:type="dxa"/>
          </w:tcPr>
          <w:p w14:paraId="365D6AA7" w14:textId="2C00CD0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kern w:val="0"/>
                <w:sz w:val="24"/>
                <w:szCs w:val="24"/>
                <w14:ligatures w14:val="none"/>
              </w:rPr>
              <w:t>840</w:t>
            </w:r>
          </w:p>
        </w:tc>
        <w:tc>
          <w:tcPr>
            <w:tcW w:w="1417" w:type="dxa"/>
          </w:tcPr>
          <w:p w14:paraId="38D14C67" w14:textId="18E7C21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kern w:val="0"/>
                <w:sz w:val="24"/>
                <w:szCs w:val="24"/>
                <w14:ligatures w14:val="none"/>
              </w:rPr>
              <w:t>840</w:t>
            </w:r>
          </w:p>
        </w:tc>
      </w:tr>
      <w:tr w:rsidR="00441F24" w:rsidRPr="00441F24" w14:paraId="623FD44A" w14:textId="77777777" w:rsidTr="0024386C">
        <w:tc>
          <w:tcPr>
            <w:tcW w:w="1723" w:type="dxa"/>
            <w:tcBorders>
              <w:top w:val="single" w:sz="4" w:space="0" w:color="auto"/>
              <w:left w:val="single" w:sz="4" w:space="0" w:color="auto"/>
              <w:bottom w:val="single" w:sz="4" w:space="0" w:color="auto"/>
              <w:right w:val="single" w:sz="4" w:space="0" w:color="auto"/>
            </w:tcBorders>
          </w:tcPr>
          <w:p w14:paraId="459D7131" w14:textId="7DC88346" w:rsidR="00320670" w:rsidRPr="00441F24" w:rsidRDefault="00320670" w:rsidP="00ED160A">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WorkMatters</w:t>
            </w:r>
            <w:proofErr w:type="spellEnd"/>
          </w:p>
        </w:tc>
        <w:tc>
          <w:tcPr>
            <w:tcW w:w="4651" w:type="dxa"/>
            <w:tcBorders>
              <w:top w:val="single" w:sz="4" w:space="0" w:color="auto"/>
              <w:left w:val="single" w:sz="4" w:space="0" w:color="auto"/>
              <w:bottom w:val="single" w:sz="4" w:space="0" w:color="auto"/>
              <w:right w:val="single" w:sz="4" w:space="0" w:color="auto"/>
            </w:tcBorders>
          </w:tcPr>
          <w:p w14:paraId="440C40D0" w14:textId="302DF2A5" w:rsidR="00320670" w:rsidRPr="00441F24" w:rsidRDefault="00320670" w:rsidP="0024386C">
            <w:pPr>
              <w:spacing w:after="255" w:line="276" w:lineRule="auto"/>
              <w:contextualSpacing/>
              <w:rPr>
                <w:rFonts w:cstheme="minorHAnsi"/>
                <w:sz w:val="24"/>
                <w:szCs w:val="24"/>
              </w:rPr>
            </w:pPr>
            <w:r w:rsidRPr="00441F24">
              <w:rPr>
                <w:rFonts w:cstheme="minorHAnsi"/>
                <w:sz w:val="24"/>
                <w:szCs w:val="24"/>
              </w:rPr>
              <w:t xml:space="preserve">The Department required the design and facilitation of a Management Board workshop to enhance organisational efficiency and effectiveness by looking at resourcing and business processes across DAFM to identify opportunities for task consolidation and streamlining of work processes.  </w:t>
            </w:r>
          </w:p>
        </w:tc>
        <w:tc>
          <w:tcPr>
            <w:tcW w:w="1276" w:type="dxa"/>
            <w:tcBorders>
              <w:top w:val="single" w:sz="4" w:space="0" w:color="auto"/>
              <w:left w:val="single" w:sz="4" w:space="0" w:color="auto"/>
              <w:bottom w:val="single" w:sz="4" w:space="0" w:color="auto"/>
              <w:right w:val="single" w:sz="4" w:space="0" w:color="auto"/>
            </w:tcBorders>
          </w:tcPr>
          <w:p w14:paraId="251F4780" w14:textId="5B93972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 50,000</w:t>
            </w:r>
          </w:p>
        </w:tc>
        <w:tc>
          <w:tcPr>
            <w:tcW w:w="1417" w:type="dxa"/>
            <w:tcBorders>
              <w:top w:val="single" w:sz="4" w:space="0" w:color="auto"/>
              <w:left w:val="single" w:sz="4" w:space="0" w:color="auto"/>
              <w:bottom w:val="single" w:sz="4" w:space="0" w:color="auto"/>
              <w:right w:val="single" w:sz="4" w:space="0" w:color="auto"/>
            </w:tcBorders>
          </w:tcPr>
          <w:p w14:paraId="3C06CE78" w14:textId="481A7D4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17,220</w:t>
            </w:r>
          </w:p>
        </w:tc>
      </w:tr>
      <w:tr w:rsidR="00441F24" w:rsidRPr="00441F24" w14:paraId="729DEA34" w14:textId="77777777" w:rsidTr="0024386C">
        <w:tc>
          <w:tcPr>
            <w:tcW w:w="1723" w:type="dxa"/>
          </w:tcPr>
          <w:p w14:paraId="3196272C" w14:textId="3479A01D"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Irish Centre for Diversity</w:t>
            </w:r>
          </w:p>
        </w:tc>
        <w:tc>
          <w:tcPr>
            <w:tcW w:w="4651" w:type="dxa"/>
          </w:tcPr>
          <w:p w14:paraId="68699388" w14:textId="39005419"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Diversity and Inclusion accreditation </w:t>
            </w:r>
          </w:p>
        </w:tc>
        <w:tc>
          <w:tcPr>
            <w:tcW w:w="1276" w:type="dxa"/>
          </w:tcPr>
          <w:p w14:paraId="354DAC5D" w14:textId="4934C2F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19,430 </w:t>
            </w:r>
          </w:p>
        </w:tc>
        <w:tc>
          <w:tcPr>
            <w:tcW w:w="1417" w:type="dxa"/>
          </w:tcPr>
          <w:p w14:paraId="7FDA2B19" w14:textId="3FAA702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19,430</w:t>
            </w:r>
          </w:p>
        </w:tc>
      </w:tr>
      <w:tr w:rsidR="00441F24" w:rsidRPr="00441F24" w14:paraId="4BCC17C6" w14:textId="77777777" w:rsidTr="0024386C">
        <w:tc>
          <w:tcPr>
            <w:tcW w:w="1723" w:type="dxa"/>
          </w:tcPr>
          <w:p w14:paraId="3440E3E5" w14:textId="731B5273"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AMTIVO IRELAND LTD</w:t>
            </w:r>
          </w:p>
        </w:tc>
        <w:tc>
          <w:tcPr>
            <w:tcW w:w="4651" w:type="dxa"/>
          </w:tcPr>
          <w:p w14:paraId="7A370D8B" w14:textId="77777777" w:rsidR="00320670" w:rsidRPr="00441F24" w:rsidRDefault="00320670" w:rsidP="00ED160A">
            <w:pPr>
              <w:rPr>
                <w:rFonts w:eastAsia="Times New Roman" w:cstheme="minorHAnsi"/>
                <w:sz w:val="24"/>
                <w:szCs w:val="24"/>
                <w:lang w:eastAsia="en-IE"/>
              </w:rPr>
            </w:pPr>
            <w:r w:rsidRPr="00441F24">
              <w:rPr>
                <w:rFonts w:eastAsia="Times New Roman" w:cstheme="minorHAnsi"/>
                <w:sz w:val="24"/>
                <w:szCs w:val="24"/>
                <w:lang w:eastAsia="en-IE"/>
              </w:rPr>
              <w:t>ISO 27001:2013 certification Auditing Services</w:t>
            </w:r>
          </w:p>
          <w:p w14:paraId="2D0F92CC" w14:textId="77777777" w:rsidR="00320670" w:rsidRPr="00441F24" w:rsidRDefault="00320670" w:rsidP="00ED160A">
            <w:pPr>
              <w:rPr>
                <w:rFonts w:eastAsia="Times New Roman" w:cstheme="minorHAnsi"/>
                <w:sz w:val="24"/>
                <w:szCs w:val="24"/>
                <w:lang w:eastAsia="en-IE"/>
              </w:rPr>
            </w:pPr>
          </w:p>
          <w:p w14:paraId="38739691" w14:textId="646D1AD5" w:rsidR="00320670" w:rsidRPr="00441F24" w:rsidRDefault="00320670" w:rsidP="00ED160A">
            <w:pPr>
              <w:rPr>
                <w:rFonts w:eastAsia="Times New Roman" w:cstheme="minorHAnsi"/>
                <w:sz w:val="24"/>
                <w:szCs w:val="24"/>
                <w:lang w:eastAsia="en-IE"/>
              </w:rPr>
            </w:pPr>
            <w:r w:rsidRPr="00441F24">
              <w:rPr>
                <w:rFonts w:eastAsia="Times New Roman" w:cstheme="minorHAnsi"/>
                <w:sz w:val="24"/>
                <w:szCs w:val="24"/>
                <w:lang w:eastAsia="en-IE"/>
              </w:rPr>
              <w:t>Required for EU accreditation purposes </w:t>
            </w:r>
          </w:p>
        </w:tc>
        <w:tc>
          <w:tcPr>
            <w:tcW w:w="1276" w:type="dxa"/>
          </w:tcPr>
          <w:p w14:paraId="4564125D" w14:textId="34EBF5D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28,117</w:t>
            </w:r>
          </w:p>
        </w:tc>
        <w:tc>
          <w:tcPr>
            <w:tcW w:w="1417" w:type="dxa"/>
          </w:tcPr>
          <w:p w14:paraId="2B2163E3" w14:textId="5B438FC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28,117</w:t>
            </w:r>
          </w:p>
        </w:tc>
      </w:tr>
      <w:tr w:rsidR="00441F24" w:rsidRPr="00441F24" w14:paraId="1F0DEC6D" w14:textId="77777777" w:rsidTr="0024386C">
        <w:tc>
          <w:tcPr>
            <w:tcW w:w="1723" w:type="dxa"/>
          </w:tcPr>
          <w:p w14:paraId="3EB08C0F" w14:textId="52F4D4C6"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Mazars</w:t>
            </w:r>
          </w:p>
        </w:tc>
        <w:tc>
          <w:tcPr>
            <w:tcW w:w="4651" w:type="dxa"/>
          </w:tcPr>
          <w:p w14:paraId="15F9F48B" w14:textId="1593837A"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Audit advisory and consulting firm</w:t>
            </w:r>
          </w:p>
        </w:tc>
        <w:tc>
          <w:tcPr>
            <w:tcW w:w="1276" w:type="dxa"/>
          </w:tcPr>
          <w:p w14:paraId="31272AD9" w14:textId="47A2820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25,000</w:t>
            </w:r>
          </w:p>
        </w:tc>
        <w:tc>
          <w:tcPr>
            <w:tcW w:w="1417" w:type="dxa"/>
          </w:tcPr>
          <w:p w14:paraId="46A3A312" w14:textId="4062D99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22,755</w:t>
            </w:r>
          </w:p>
        </w:tc>
      </w:tr>
      <w:tr w:rsidR="00441F24" w:rsidRPr="00441F24" w14:paraId="77C30CA1" w14:textId="77777777" w:rsidTr="0024386C">
        <w:tc>
          <w:tcPr>
            <w:tcW w:w="1723" w:type="dxa"/>
          </w:tcPr>
          <w:p w14:paraId="13A5853B" w14:textId="27BE1EFA" w:rsidR="00320670" w:rsidRPr="00441F24" w:rsidRDefault="00320670" w:rsidP="00ED160A">
            <w:pPr>
              <w:contextualSpacing/>
              <w:rPr>
                <w:rFonts w:eastAsia="Times New Roman" w:cstheme="minorHAnsi"/>
                <w:kern w:val="0"/>
                <w:sz w:val="24"/>
                <w:szCs w:val="24"/>
                <w:lang w:eastAsia="en-IE"/>
                <w14:ligatures w14:val="none"/>
              </w:rPr>
            </w:pPr>
            <w:proofErr w:type="spellStart"/>
            <w:r w:rsidRPr="00441F24">
              <w:rPr>
                <w:rFonts w:eastAsia="Times New Roman" w:cstheme="minorHAnsi"/>
                <w:sz w:val="24"/>
                <w:szCs w:val="24"/>
                <w:lang w:eastAsia="en-IE"/>
              </w:rPr>
              <w:t>Indecon</w:t>
            </w:r>
            <w:proofErr w:type="spellEnd"/>
          </w:p>
        </w:tc>
        <w:tc>
          <w:tcPr>
            <w:tcW w:w="4651" w:type="dxa"/>
          </w:tcPr>
          <w:p w14:paraId="4FF4F3D0" w14:textId="43B72CC5"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Impact Evaluation of the European Maritime Fisheries Fund Operational Programme 2014-2020</w:t>
            </w:r>
          </w:p>
        </w:tc>
        <w:tc>
          <w:tcPr>
            <w:tcW w:w="1276" w:type="dxa"/>
          </w:tcPr>
          <w:p w14:paraId="653D5423" w14:textId="14D67F12" w:rsidR="00320670" w:rsidRPr="00441F24" w:rsidRDefault="00320670" w:rsidP="00103D09">
            <w:pPr>
              <w:pStyle w:val="Heading4"/>
              <w:contextualSpacing/>
              <w:jc w:val="right"/>
              <w:rPr>
                <w:rFonts w:asciiTheme="minorHAnsi" w:hAnsiTheme="minorHAnsi" w:cstheme="minorHAnsi"/>
                <w:i w:val="0"/>
                <w:iCs w:val="0"/>
                <w:color w:val="auto"/>
                <w:sz w:val="24"/>
                <w:szCs w:val="24"/>
              </w:rPr>
            </w:pPr>
            <w:r w:rsidRPr="00441F24">
              <w:rPr>
                <w:rFonts w:asciiTheme="minorHAnsi" w:hAnsiTheme="minorHAnsi" w:cstheme="minorHAnsi"/>
                <w:i w:val="0"/>
                <w:iCs w:val="0"/>
                <w:color w:val="auto"/>
                <w:sz w:val="24"/>
                <w:szCs w:val="24"/>
              </w:rPr>
              <w:t xml:space="preserve">209,174 </w:t>
            </w:r>
          </w:p>
          <w:p w14:paraId="033A4211" w14:textId="77777777" w:rsidR="00320670" w:rsidRPr="00441F24" w:rsidRDefault="00320670" w:rsidP="00103D09">
            <w:pPr>
              <w:contextualSpacing/>
              <w:jc w:val="right"/>
              <w:rPr>
                <w:rFonts w:eastAsia="Times New Roman" w:cstheme="minorHAnsi"/>
                <w:kern w:val="0"/>
                <w:sz w:val="24"/>
                <w:szCs w:val="24"/>
                <w:lang w:eastAsia="en-IE"/>
                <w14:ligatures w14:val="none"/>
              </w:rPr>
            </w:pPr>
          </w:p>
        </w:tc>
        <w:tc>
          <w:tcPr>
            <w:tcW w:w="1417" w:type="dxa"/>
          </w:tcPr>
          <w:p w14:paraId="6D052EEF" w14:textId="701CA4E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209,174</w:t>
            </w:r>
          </w:p>
        </w:tc>
      </w:tr>
      <w:tr w:rsidR="00441F24" w:rsidRPr="00441F24" w14:paraId="76001131" w14:textId="77777777" w:rsidTr="0024386C">
        <w:tc>
          <w:tcPr>
            <w:tcW w:w="1723" w:type="dxa"/>
          </w:tcPr>
          <w:p w14:paraId="780D1B0E" w14:textId="38B950CC"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Padraig Brennan Consulting</w:t>
            </w:r>
          </w:p>
        </w:tc>
        <w:tc>
          <w:tcPr>
            <w:tcW w:w="4651" w:type="dxa"/>
          </w:tcPr>
          <w:p w14:paraId="29D3CDB1" w14:textId="385D7FD8"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Chairmanship of Organic Strategy Forum and lead in implementation of National Strategy for Organic Sector 2024 to 2030</w:t>
            </w:r>
          </w:p>
        </w:tc>
        <w:tc>
          <w:tcPr>
            <w:tcW w:w="1276" w:type="dxa"/>
          </w:tcPr>
          <w:p w14:paraId="3D86BE77" w14:textId="75FE643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105,000 (Seven Year Period)</w:t>
            </w:r>
          </w:p>
        </w:tc>
        <w:tc>
          <w:tcPr>
            <w:tcW w:w="1417" w:type="dxa"/>
          </w:tcPr>
          <w:p w14:paraId="7545B9C9" w14:textId="3B57C7F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11,500</w:t>
            </w:r>
          </w:p>
        </w:tc>
      </w:tr>
      <w:tr w:rsidR="00441F24" w:rsidRPr="00441F24" w14:paraId="1D90703C" w14:textId="77777777" w:rsidTr="0024386C">
        <w:tc>
          <w:tcPr>
            <w:tcW w:w="1723" w:type="dxa"/>
          </w:tcPr>
          <w:p w14:paraId="34EF5179" w14:textId="77777777" w:rsidR="00320670" w:rsidRPr="00441F24" w:rsidRDefault="00320670" w:rsidP="00ED160A">
            <w:pPr>
              <w:pStyle w:val="NoSpacing"/>
              <w:rPr>
                <w:rFonts w:cstheme="minorHAnsi"/>
                <w:sz w:val="24"/>
                <w:szCs w:val="24"/>
                <w:lang w:eastAsia="en-IE"/>
              </w:rPr>
            </w:pPr>
            <w:r w:rsidRPr="00441F24">
              <w:rPr>
                <w:rFonts w:cstheme="minorHAnsi"/>
                <w:sz w:val="24"/>
                <w:szCs w:val="24"/>
                <w:lang w:eastAsia="en-IE"/>
              </w:rPr>
              <w:t>Climate-KIC Holding B.V</w:t>
            </w:r>
          </w:p>
          <w:p w14:paraId="60007823" w14:textId="77777777" w:rsidR="00320670" w:rsidRPr="00441F24" w:rsidRDefault="00320670" w:rsidP="00ED160A">
            <w:pPr>
              <w:contextualSpacing/>
              <w:rPr>
                <w:rFonts w:eastAsia="Times New Roman" w:cstheme="minorHAnsi"/>
                <w:kern w:val="0"/>
                <w:sz w:val="24"/>
                <w:szCs w:val="24"/>
                <w:lang w:eastAsia="en-IE"/>
                <w14:ligatures w14:val="none"/>
              </w:rPr>
            </w:pPr>
          </w:p>
        </w:tc>
        <w:tc>
          <w:tcPr>
            <w:tcW w:w="4651" w:type="dxa"/>
          </w:tcPr>
          <w:p w14:paraId="0D0DB3EE" w14:textId="5C155C22"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Partnership between DAFM and Climate KIC Holding to co-design and develop a portfolio of innovative actions to accelerate climate neutrality in the land, agri-food sector.</w:t>
            </w:r>
          </w:p>
        </w:tc>
        <w:tc>
          <w:tcPr>
            <w:tcW w:w="1276" w:type="dxa"/>
          </w:tcPr>
          <w:p w14:paraId="61BC6370" w14:textId="311C3BF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900,000</w:t>
            </w:r>
          </w:p>
        </w:tc>
        <w:tc>
          <w:tcPr>
            <w:tcW w:w="1417" w:type="dxa"/>
          </w:tcPr>
          <w:p w14:paraId="133F9F73" w14:textId="4A516F0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900,000</w:t>
            </w:r>
          </w:p>
        </w:tc>
      </w:tr>
      <w:tr w:rsidR="00441F24" w:rsidRPr="00441F24" w14:paraId="22BA17E2" w14:textId="77777777" w:rsidTr="0024386C">
        <w:tc>
          <w:tcPr>
            <w:tcW w:w="1723" w:type="dxa"/>
          </w:tcPr>
          <w:p w14:paraId="3ADB18DD" w14:textId="2E0B734D"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Sinead Mowlds </w:t>
            </w:r>
          </w:p>
        </w:tc>
        <w:tc>
          <w:tcPr>
            <w:tcW w:w="4651" w:type="dxa"/>
          </w:tcPr>
          <w:p w14:paraId="0255B320" w14:textId="08531F6D"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Food Systems Consultancy for Zambia, Malawi, Vietnam and Senegal Projects</w:t>
            </w:r>
          </w:p>
        </w:tc>
        <w:tc>
          <w:tcPr>
            <w:tcW w:w="1276" w:type="dxa"/>
          </w:tcPr>
          <w:p w14:paraId="2CC58820" w14:textId="77E952E4"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100,000</w:t>
            </w:r>
          </w:p>
        </w:tc>
        <w:tc>
          <w:tcPr>
            <w:tcW w:w="1417" w:type="dxa"/>
          </w:tcPr>
          <w:p w14:paraId="4D1DDACE" w14:textId="11D8E8BE" w:rsidR="00320670" w:rsidRPr="00441F24" w:rsidRDefault="00320670" w:rsidP="00C611FE">
            <w:pPr>
              <w:contextualSpacing/>
              <w:jc w:val="right"/>
              <w:rPr>
                <w:rFonts w:eastAsia="Times New Roman" w:cstheme="minorHAnsi"/>
                <w:sz w:val="24"/>
                <w:szCs w:val="24"/>
                <w:lang w:eastAsia="en-IE"/>
              </w:rPr>
            </w:pPr>
            <w:r w:rsidRPr="00441F24">
              <w:rPr>
                <w:rFonts w:eastAsia="Times New Roman" w:cstheme="minorHAnsi"/>
                <w:sz w:val="24"/>
                <w:szCs w:val="24"/>
                <w:lang w:eastAsia="en-IE"/>
              </w:rPr>
              <w:t xml:space="preserve">114,769 </w:t>
            </w:r>
          </w:p>
          <w:p w14:paraId="310401A1" w14:textId="77777777" w:rsidR="00320670" w:rsidRPr="00441F24" w:rsidRDefault="00320670" w:rsidP="00C611FE">
            <w:pPr>
              <w:contextualSpacing/>
              <w:jc w:val="right"/>
              <w:rPr>
                <w:rFonts w:eastAsia="Times New Roman" w:cstheme="minorHAnsi"/>
                <w:kern w:val="0"/>
                <w:sz w:val="24"/>
                <w:szCs w:val="24"/>
                <w:lang w:eastAsia="en-IE"/>
                <w14:ligatures w14:val="none"/>
              </w:rPr>
            </w:pPr>
          </w:p>
        </w:tc>
      </w:tr>
      <w:tr w:rsidR="00441F24" w:rsidRPr="00441F24" w14:paraId="6C9CCEE3" w14:textId="77777777" w:rsidTr="0024386C">
        <w:tc>
          <w:tcPr>
            <w:tcW w:w="1723" w:type="dxa"/>
          </w:tcPr>
          <w:p w14:paraId="46FDA5E7" w14:textId="34F6F24B"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Paula Barry Walsh </w:t>
            </w:r>
          </w:p>
        </w:tc>
        <w:tc>
          <w:tcPr>
            <w:tcW w:w="4651" w:type="dxa"/>
          </w:tcPr>
          <w:p w14:paraId="0BD26B29" w14:textId="00BA07AF"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One Health Services for Malawi, Vietnam, and Zambia</w:t>
            </w:r>
          </w:p>
        </w:tc>
        <w:tc>
          <w:tcPr>
            <w:tcW w:w="1276" w:type="dxa"/>
          </w:tcPr>
          <w:p w14:paraId="2265A803" w14:textId="7BC56F48"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50,000</w:t>
            </w:r>
          </w:p>
        </w:tc>
        <w:tc>
          <w:tcPr>
            <w:tcW w:w="1417" w:type="dxa"/>
          </w:tcPr>
          <w:p w14:paraId="604B0B86" w14:textId="2D90A789" w:rsidR="00320670" w:rsidRPr="00441F24" w:rsidRDefault="00320670" w:rsidP="00C611FE">
            <w:pPr>
              <w:contextualSpacing/>
              <w:jc w:val="right"/>
              <w:rPr>
                <w:rFonts w:eastAsia="Times New Roman" w:cstheme="minorHAnsi"/>
                <w:sz w:val="24"/>
                <w:szCs w:val="24"/>
                <w:lang w:eastAsia="en-IE"/>
              </w:rPr>
            </w:pPr>
            <w:r w:rsidRPr="00441F24">
              <w:rPr>
                <w:rFonts w:eastAsia="Times New Roman" w:cstheme="minorHAnsi"/>
                <w:sz w:val="24"/>
                <w:szCs w:val="24"/>
                <w:lang w:eastAsia="en-IE"/>
              </w:rPr>
              <w:t>47,856</w:t>
            </w:r>
          </w:p>
          <w:p w14:paraId="30EB43B2" w14:textId="77777777" w:rsidR="00320670" w:rsidRPr="00441F24" w:rsidRDefault="00320670" w:rsidP="00C611FE">
            <w:pPr>
              <w:contextualSpacing/>
              <w:jc w:val="right"/>
              <w:rPr>
                <w:rFonts w:eastAsia="Times New Roman" w:cstheme="minorHAnsi"/>
                <w:kern w:val="0"/>
                <w:sz w:val="24"/>
                <w:szCs w:val="24"/>
                <w:lang w:eastAsia="en-IE"/>
                <w14:ligatures w14:val="none"/>
              </w:rPr>
            </w:pPr>
          </w:p>
        </w:tc>
      </w:tr>
      <w:tr w:rsidR="00441F24" w:rsidRPr="00441F24" w14:paraId="1A979C17" w14:textId="77777777" w:rsidTr="0024386C">
        <w:tc>
          <w:tcPr>
            <w:tcW w:w="1723" w:type="dxa"/>
          </w:tcPr>
          <w:p w14:paraId="443D3757" w14:textId="1566A016"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lastRenderedPageBreak/>
              <w:t>John Griffin</w:t>
            </w:r>
          </w:p>
        </w:tc>
        <w:tc>
          <w:tcPr>
            <w:tcW w:w="4651" w:type="dxa"/>
          </w:tcPr>
          <w:p w14:paraId="7B80ED5A" w14:textId="1D183B32"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Epidemiology Services </w:t>
            </w:r>
          </w:p>
        </w:tc>
        <w:tc>
          <w:tcPr>
            <w:tcW w:w="1276" w:type="dxa"/>
          </w:tcPr>
          <w:p w14:paraId="1C1E935A" w14:textId="45A3A06A"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4,750</w:t>
            </w:r>
          </w:p>
        </w:tc>
        <w:tc>
          <w:tcPr>
            <w:tcW w:w="1417" w:type="dxa"/>
          </w:tcPr>
          <w:p w14:paraId="5C07AEB2" w14:textId="31D8B2D5"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4,750 </w:t>
            </w:r>
          </w:p>
        </w:tc>
      </w:tr>
      <w:tr w:rsidR="00441F24" w:rsidRPr="00441F24" w14:paraId="03BBA32D" w14:textId="77777777" w:rsidTr="0024386C">
        <w:tc>
          <w:tcPr>
            <w:tcW w:w="1723" w:type="dxa"/>
          </w:tcPr>
          <w:p w14:paraId="7A9BD39C" w14:textId="15268E33"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Michelle Riblett</w:t>
            </w:r>
          </w:p>
        </w:tc>
        <w:tc>
          <w:tcPr>
            <w:tcW w:w="4651" w:type="dxa"/>
          </w:tcPr>
          <w:p w14:paraId="47121284" w14:textId="0329EA7C"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Food Safety Services for Malawi, Vietnam and Zambia</w:t>
            </w:r>
          </w:p>
        </w:tc>
        <w:tc>
          <w:tcPr>
            <w:tcW w:w="1276" w:type="dxa"/>
          </w:tcPr>
          <w:p w14:paraId="1B5D1BC3" w14:textId="7A15541C"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65,000</w:t>
            </w:r>
          </w:p>
        </w:tc>
        <w:tc>
          <w:tcPr>
            <w:tcW w:w="1417" w:type="dxa"/>
          </w:tcPr>
          <w:p w14:paraId="5DFEB818" w14:textId="07248FB9"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66,394</w:t>
            </w:r>
          </w:p>
        </w:tc>
      </w:tr>
      <w:tr w:rsidR="00441F24" w:rsidRPr="00441F24" w14:paraId="1B557789" w14:textId="77777777" w:rsidTr="0024386C">
        <w:tc>
          <w:tcPr>
            <w:tcW w:w="1723" w:type="dxa"/>
          </w:tcPr>
          <w:p w14:paraId="4FD95110" w14:textId="38DFD257" w:rsidR="00320670" w:rsidRPr="00441F24" w:rsidRDefault="00320670" w:rsidP="00C611FE">
            <w:pPr>
              <w:contextualSpacing/>
              <w:rPr>
                <w:rFonts w:eastAsia="Times New Roman" w:cstheme="minorHAnsi"/>
                <w:kern w:val="0"/>
                <w:sz w:val="24"/>
                <w:szCs w:val="24"/>
                <w:lang w:eastAsia="en-IE"/>
                <w14:ligatures w14:val="none"/>
              </w:rPr>
            </w:pPr>
            <w:r w:rsidRPr="00441F24">
              <w:rPr>
                <w:rFonts w:cstheme="minorHAnsi"/>
                <w:sz w:val="24"/>
                <w:szCs w:val="24"/>
              </w:rPr>
              <w:t>Solange Cullen</w:t>
            </w:r>
          </w:p>
        </w:tc>
        <w:tc>
          <w:tcPr>
            <w:tcW w:w="4651" w:type="dxa"/>
          </w:tcPr>
          <w:p w14:paraId="5F07A1C9" w14:textId="7D9525A6"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1.5 Days Critical Gender Analysis of Ireland-Malawi Programme</w:t>
            </w:r>
          </w:p>
        </w:tc>
        <w:tc>
          <w:tcPr>
            <w:tcW w:w="1276" w:type="dxa"/>
          </w:tcPr>
          <w:p w14:paraId="42D68718" w14:textId="5DD24D89"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600</w:t>
            </w:r>
          </w:p>
        </w:tc>
        <w:tc>
          <w:tcPr>
            <w:tcW w:w="1417" w:type="dxa"/>
          </w:tcPr>
          <w:p w14:paraId="3B096CD9" w14:textId="67F560E7"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600 </w:t>
            </w:r>
          </w:p>
        </w:tc>
      </w:tr>
      <w:tr w:rsidR="00441F24" w:rsidRPr="00441F24" w14:paraId="07AB7410" w14:textId="77777777" w:rsidTr="0024386C">
        <w:tc>
          <w:tcPr>
            <w:tcW w:w="1723" w:type="dxa"/>
          </w:tcPr>
          <w:p w14:paraId="608ABC41" w14:textId="6EDC9C2C"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David Lynch</w:t>
            </w:r>
          </w:p>
        </w:tc>
        <w:tc>
          <w:tcPr>
            <w:tcW w:w="4651" w:type="dxa"/>
          </w:tcPr>
          <w:p w14:paraId="4564EDF1" w14:textId="206031AF"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Cyprus Veterinary Services</w:t>
            </w:r>
          </w:p>
        </w:tc>
        <w:tc>
          <w:tcPr>
            <w:tcW w:w="1276" w:type="dxa"/>
          </w:tcPr>
          <w:p w14:paraId="4C0918B5" w14:textId="255EB70E"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50,000</w:t>
            </w:r>
          </w:p>
        </w:tc>
        <w:tc>
          <w:tcPr>
            <w:tcW w:w="1417" w:type="dxa"/>
          </w:tcPr>
          <w:p w14:paraId="1405AFA6" w14:textId="296DB844"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39,177 </w:t>
            </w:r>
          </w:p>
        </w:tc>
      </w:tr>
      <w:tr w:rsidR="00441F24" w:rsidRPr="00441F24" w14:paraId="3D719895" w14:textId="77777777" w:rsidTr="0024386C">
        <w:tc>
          <w:tcPr>
            <w:tcW w:w="1723" w:type="dxa"/>
          </w:tcPr>
          <w:p w14:paraId="7FE05E45" w14:textId="032B7DBF"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Patrick Flanagan </w:t>
            </w:r>
          </w:p>
        </w:tc>
        <w:tc>
          <w:tcPr>
            <w:tcW w:w="4651" w:type="dxa"/>
          </w:tcPr>
          <w:p w14:paraId="5D8D8788" w14:textId="3683C78D"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Veterinary One Health expertise, Zambia </w:t>
            </w:r>
          </w:p>
        </w:tc>
        <w:tc>
          <w:tcPr>
            <w:tcW w:w="1276" w:type="dxa"/>
          </w:tcPr>
          <w:p w14:paraId="19956006" w14:textId="788B4AC8"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4,500</w:t>
            </w:r>
          </w:p>
        </w:tc>
        <w:tc>
          <w:tcPr>
            <w:tcW w:w="1417" w:type="dxa"/>
          </w:tcPr>
          <w:p w14:paraId="12918413" w14:textId="12C0D458"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4,500 </w:t>
            </w:r>
          </w:p>
        </w:tc>
      </w:tr>
      <w:tr w:rsidR="00441F24" w:rsidRPr="00441F24" w14:paraId="25C441BB" w14:textId="77777777" w:rsidTr="0024386C">
        <w:tc>
          <w:tcPr>
            <w:tcW w:w="1723" w:type="dxa"/>
          </w:tcPr>
          <w:p w14:paraId="3806CCFB" w14:textId="0D0AD320"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Michael Murphy </w:t>
            </w:r>
          </w:p>
        </w:tc>
        <w:tc>
          <w:tcPr>
            <w:tcW w:w="4651" w:type="dxa"/>
          </w:tcPr>
          <w:p w14:paraId="77F281C9" w14:textId="73522041"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Enterprise &amp; Cooperative development expertise in Vietnam </w:t>
            </w:r>
          </w:p>
        </w:tc>
        <w:tc>
          <w:tcPr>
            <w:tcW w:w="1276" w:type="dxa"/>
          </w:tcPr>
          <w:p w14:paraId="2D69FC99" w14:textId="30AC4F35"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25,000</w:t>
            </w:r>
          </w:p>
        </w:tc>
        <w:tc>
          <w:tcPr>
            <w:tcW w:w="1417" w:type="dxa"/>
          </w:tcPr>
          <w:p w14:paraId="560C47BB" w14:textId="308640AE"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10,827 </w:t>
            </w:r>
          </w:p>
        </w:tc>
      </w:tr>
      <w:tr w:rsidR="00441F24" w:rsidRPr="00441F24" w14:paraId="436B8127" w14:textId="77777777" w:rsidTr="0024386C">
        <w:tc>
          <w:tcPr>
            <w:tcW w:w="1723" w:type="dxa"/>
          </w:tcPr>
          <w:p w14:paraId="316AA32A" w14:textId="0EF84125"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Stockholm environment institute </w:t>
            </w:r>
          </w:p>
        </w:tc>
        <w:tc>
          <w:tcPr>
            <w:tcW w:w="4651" w:type="dxa"/>
          </w:tcPr>
          <w:p w14:paraId="63024D7C" w14:textId="64E7F05F"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Food Systems interactions Analysis for Zambia, Malawi and Vietnam</w:t>
            </w:r>
          </w:p>
        </w:tc>
        <w:tc>
          <w:tcPr>
            <w:tcW w:w="1276" w:type="dxa"/>
          </w:tcPr>
          <w:p w14:paraId="6A6375F8" w14:textId="30FD54BD"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50,000</w:t>
            </w:r>
          </w:p>
        </w:tc>
        <w:tc>
          <w:tcPr>
            <w:tcW w:w="1417" w:type="dxa"/>
          </w:tcPr>
          <w:p w14:paraId="04B1A8D4" w14:textId="5D070A98"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27,499 </w:t>
            </w:r>
          </w:p>
        </w:tc>
      </w:tr>
      <w:tr w:rsidR="00441F24" w:rsidRPr="00441F24" w14:paraId="6F0599D5" w14:textId="77777777" w:rsidTr="0024386C">
        <w:tc>
          <w:tcPr>
            <w:tcW w:w="1723" w:type="dxa"/>
          </w:tcPr>
          <w:p w14:paraId="67C1FFE4" w14:textId="5780124A" w:rsidR="00320670" w:rsidRPr="00441F24" w:rsidRDefault="00320670" w:rsidP="00C611FE">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Trevor O’ Regan</w:t>
            </w:r>
          </w:p>
        </w:tc>
        <w:tc>
          <w:tcPr>
            <w:tcW w:w="4651" w:type="dxa"/>
          </w:tcPr>
          <w:p w14:paraId="1882BD19" w14:textId="415F3248" w:rsidR="00320670" w:rsidRPr="00441F24" w:rsidRDefault="00320670" w:rsidP="00C611FE">
            <w:pPr>
              <w:contextualSpacing/>
              <w:rPr>
                <w:rFonts w:eastAsia="Times New Roman" w:cstheme="minorHAnsi"/>
                <w:sz w:val="24"/>
                <w:szCs w:val="24"/>
                <w:lang w:eastAsia="en-IE"/>
              </w:rPr>
            </w:pPr>
            <w:r w:rsidRPr="00441F24">
              <w:rPr>
                <w:rFonts w:eastAsia="Times New Roman" w:cstheme="minorHAnsi"/>
                <w:sz w:val="24"/>
                <w:szCs w:val="24"/>
                <w:lang w:eastAsia="en-IE"/>
              </w:rPr>
              <w:t>Enterprise &amp; Cooperative Development Expertise in Vietnam and Interim Team Leader, the Turkish Cypriot community, Cyprus</w:t>
            </w:r>
          </w:p>
        </w:tc>
        <w:tc>
          <w:tcPr>
            <w:tcW w:w="1276" w:type="dxa"/>
          </w:tcPr>
          <w:p w14:paraId="6A9D37CE" w14:textId="31162893"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58,000</w:t>
            </w:r>
          </w:p>
        </w:tc>
        <w:tc>
          <w:tcPr>
            <w:tcW w:w="1417" w:type="dxa"/>
          </w:tcPr>
          <w:p w14:paraId="2C72BDDE" w14:textId="5DDE17BB" w:rsidR="00320670" w:rsidRPr="00441F24" w:rsidRDefault="00320670" w:rsidP="00C611FE">
            <w:pPr>
              <w:contextualSpacing/>
              <w:jc w:val="right"/>
              <w:rPr>
                <w:rFonts w:eastAsia="Times New Roman" w:cstheme="minorHAnsi"/>
                <w:kern w:val="0"/>
                <w:sz w:val="24"/>
                <w:szCs w:val="24"/>
                <w:lang w:eastAsia="en-IE"/>
                <w14:ligatures w14:val="none"/>
              </w:rPr>
            </w:pPr>
            <w:r w:rsidRPr="00441F24">
              <w:rPr>
                <w:rFonts w:cstheme="minorHAnsi"/>
                <w:sz w:val="24"/>
                <w:szCs w:val="24"/>
              </w:rPr>
              <w:t>3</w:t>
            </w:r>
            <w:r w:rsidRPr="00441F24">
              <w:rPr>
                <w:rFonts w:eastAsia="Times New Roman" w:cstheme="minorHAnsi"/>
                <w:sz w:val="24"/>
                <w:szCs w:val="24"/>
                <w:lang w:eastAsia="en-IE"/>
              </w:rPr>
              <w:t xml:space="preserve">3,799 </w:t>
            </w:r>
          </w:p>
        </w:tc>
      </w:tr>
      <w:tr w:rsidR="00441F24" w:rsidRPr="00441F24" w14:paraId="055BFC1C" w14:textId="77777777" w:rsidTr="0024386C">
        <w:tc>
          <w:tcPr>
            <w:tcW w:w="1723" w:type="dxa"/>
          </w:tcPr>
          <w:p w14:paraId="0546D0BC" w14:textId="07C703AB"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Cynthia Maswili</w:t>
            </w:r>
          </w:p>
        </w:tc>
        <w:tc>
          <w:tcPr>
            <w:tcW w:w="4651" w:type="dxa"/>
          </w:tcPr>
          <w:p w14:paraId="08C268CF" w14:textId="78E47695"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Zambia Study Tour Facilitation</w:t>
            </w:r>
          </w:p>
        </w:tc>
        <w:tc>
          <w:tcPr>
            <w:tcW w:w="1276" w:type="dxa"/>
          </w:tcPr>
          <w:p w14:paraId="253B7CA1" w14:textId="6FA62C8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3,250</w:t>
            </w:r>
          </w:p>
        </w:tc>
        <w:tc>
          <w:tcPr>
            <w:tcW w:w="1417" w:type="dxa"/>
          </w:tcPr>
          <w:p w14:paraId="76290580" w14:textId="550862A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3,250</w:t>
            </w:r>
          </w:p>
        </w:tc>
      </w:tr>
      <w:tr w:rsidR="00441F24" w:rsidRPr="00441F24" w14:paraId="2309639C" w14:textId="77777777" w:rsidTr="0024386C">
        <w:tc>
          <w:tcPr>
            <w:tcW w:w="1723" w:type="dxa"/>
          </w:tcPr>
          <w:p w14:paraId="29797FA2" w14:textId="3269334D"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Michael J Barry Consulting Ltd </w:t>
            </w:r>
          </w:p>
        </w:tc>
        <w:tc>
          <w:tcPr>
            <w:tcW w:w="4651" w:type="dxa"/>
          </w:tcPr>
          <w:p w14:paraId="35223ADA" w14:textId="086D6345" w:rsidR="00320670" w:rsidRPr="00441F24" w:rsidRDefault="00320670" w:rsidP="00ED160A">
            <w:pPr>
              <w:contextualSpacing/>
              <w:rPr>
                <w:rFonts w:eastAsia="Times New Roman" w:cstheme="minorHAnsi"/>
                <w:sz w:val="24"/>
                <w:szCs w:val="24"/>
                <w:lang w:eastAsia="en-IE"/>
              </w:rPr>
            </w:pPr>
            <w:r w:rsidRPr="00441F24">
              <w:rPr>
                <w:rFonts w:eastAsia="Times New Roman" w:cstheme="minorHAnsi"/>
                <w:sz w:val="24"/>
                <w:szCs w:val="24"/>
                <w:lang w:eastAsia="en-IE"/>
              </w:rPr>
              <w:t>Dairy value chain lead expert, EU Halloumi/</w:t>
            </w:r>
            <w:proofErr w:type="spellStart"/>
            <w:r w:rsidRPr="00441F24">
              <w:rPr>
                <w:rFonts w:eastAsia="Times New Roman" w:cstheme="minorHAnsi"/>
                <w:sz w:val="24"/>
                <w:szCs w:val="24"/>
                <w:lang w:eastAsia="en-IE"/>
              </w:rPr>
              <w:t>Hellim</w:t>
            </w:r>
            <w:proofErr w:type="spellEnd"/>
            <w:r w:rsidRPr="00441F24">
              <w:rPr>
                <w:rFonts w:eastAsia="Times New Roman" w:cstheme="minorHAnsi"/>
                <w:sz w:val="24"/>
                <w:szCs w:val="24"/>
                <w:lang w:eastAsia="en-IE"/>
              </w:rPr>
              <w:t xml:space="preserve"> project, the Turkish Cypriot community, Cyprus</w:t>
            </w:r>
          </w:p>
        </w:tc>
        <w:tc>
          <w:tcPr>
            <w:tcW w:w="1276" w:type="dxa"/>
          </w:tcPr>
          <w:p w14:paraId="7D387E3B" w14:textId="5BC0D8D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75,000</w:t>
            </w:r>
          </w:p>
        </w:tc>
        <w:tc>
          <w:tcPr>
            <w:tcW w:w="1417" w:type="dxa"/>
          </w:tcPr>
          <w:p w14:paraId="7B4F90BF" w14:textId="73025EC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12,959 </w:t>
            </w:r>
          </w:p>
        </w:tc>
      </w:tr>
      <w:tr w:rsidR="00441F24" w:rsidRPr="00441F24" w14:paraId="0E2606DE" w14:textId="77777777" w:rsidTr="0024386C">
        <w:tc>
          <w:tcPr>
            <w:tcW w:w="1723" w:type="dxa"/>
          </w:tcPr>
          <w:p w14:paraId="1A8657A9" w14:textId="67D81F72" w:rsidR="00320670" w:rsidRPr="00441F24" w:rsidRDefault="00320670" w:rsidP="00ED160A">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Michael Parker</w:t>
            </w:r>
          </w:p>
        </w:tc>
        <w:tc>
          <w:tcPr>
            <w:tcW w:w="4651" w:type="dxa"/>
          </w:tcPr>
          <w:p w14:paraId="2EDDB01C" w14:textId="1E3C8D1F" w:rsidR="00320670" w:rsidRPr="00441F24" w:rsidRDefault="00320670" w:rsidP="00ED160A">
            <w:pPr>
              <w:contextualSpacing/>
              <w:rPr>
                <w:rFonts w:eastAsia="Times New Roman" w:cstheme="minorHAnsi"/>
                <w:sz w:val="24"/>
                <w:szCs w:val="24"/>
                <w:lang w:eastAsia="en-IE"/>
              </w:rPr>
            </w:pPr>
            <w:r w:rsidRPr="00441F24">
              <w:rPr>
                <w:rFonts w:eastAsia="Times New Roman" w:cstheme="minorHAnsi"/>
                <w:sz w:val="24"/>
                <w:szCs w:val="24"/>
                <w:lang w:eastAsia="en-IE"/>
              </w:rPr>
              <w:t>Team Leader, EU Halloumi/</w:t>
            </w:r>
            <w:proofErr w:type="spellStart"/>
            <w:r w:rsidRPr="00441F24">
              <w:rPr>
                <w:rFonts w:eastAsia="Times New Roman" w:cstheme="minorHAnsi"/>
                <w:sz w:val="24"/>
                <w:szCs w:val="24"/>
                <w:lang w:eastAsia="en-IE"/>
              </w:rPr>
              <w:t>Hellim</w:t>
            </w:r>
            <w:proofErr w:type="spellEnd"/>
            <w:r w:rsidRPr="00441F24">
              <w:rPr>
                <w:rFonts w:eastAsia="Times New Roman" w:cstheme="minorHAnsi"/>
                <w:sz w:val="24"/>
                <w:szCs w:val="24"/>
                <w:lang w:eastAsia="en-IE"/>
              </w:rPr>
              <w:t xml:space="preserve"> project, Turkish Cypriot community, Cyprus</w:t>
            </w:r>
          </w:p>
        </w:tc>
        <w:tc>
          <w:tcPr>
            <w:tcW w:w="1276" w:type="dxa"/>
          </w:tcPr>
          <w:p w14:paraId="09B9E11E" w14:textId="24AF57F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517,000</w:t>
            </w:r>
          </w:p>
        </w:tc>
        <w:tc>
          <w:tcPr>
            <w:tcW w:w="1417" w:type="dxa"/>
          </w:tcPr>
          <w:p w14:paraId="3AFDDF31" w14:textId="75CEE1B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16,500 </w:t>
            </w:r>
          </w:p>
        </w:tc>
      </w:tr>
      <w:tr w:rsidR="00441F24" w:rsidRPr="00441F24" w14:paraId="2D755F17" w14:textId="77777777" w:rsidTr="0024386C">
        <w:tc>
          <w:tcPr>
            <w:tcW w:w="1723" w:type="dxa"/>
          </w:tcPr>
          <w:p w14:paraId="70451F1E" w14:textId="2BC6A354" w:rsidR="00320670" w:rsidRPr="00441F24" w:rsidRDefault="00320670" w:rsidP="00996AF1">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Fitzsimons Consulting</w:t>
            </w:r>
          </w:p>
        </w:tc>
        <w:tc>
          <w:tcPr>
            <w:tcW w:w="4651" w:type="dxa"/>
          </w:tcPr>
          <w:p w14:paraId="26C7BA29" w14:textId="7E74A3FB" w:rsidR="00320670" w:rsidRPr="00441F24" w:rsidRDefault="00320670" w:rsidP="00996AF1">
            <w:pPr>
              <w:contextualSpacing/>
              <w:rPr>
                <w:rFonts w:eastAsia="Times New Roman" w:cstheme="minorHAnsi"/>
                <w:kern w:val="0"/>
                <w:sz w:val="24"/>
                <w:szCs w:val="24"/>
                <w:lang w:eastAsia="en-IE"/>
                <w14:ligatures w14:val="none"/>
              </w:rPr>
            </w:pPr>
            <w:r w:rsidRPr="00441F24">
              <w:rPr>
                <w:rFonts w:cstheme="minorHAnsi"/>
                <w:sz w:val="24"/>
                <w:szCs w:val="24"/>
              </w:rPr>
              <w:t xml:space="preserve">Provision of a service to develop and deliver a programme to support nascent female entrepreneurs living in rural areas. </w:t>
            </w:r>
            <w:r w:rsidRPr="00441F24">
              <w:rPr>
                <w:rFonts w:eastAsia="Times New Roman" w:cstheme="minorHAnsi"/>
                <w:kern w:val="0"/>
                <w:sz w:val="24"/>
                <w:szCs w:val="24"/>
                <w:lang w:eastAsia="en-IE"/>
                <w14:ligatures w14:val="none"/>
              </w:rPr>
              <w:t>Year 1 (New contract)</w:t>
            </w:r>
          </w:p>
        </w:tc>
        <w:tc>
          <w:tcPr>
            <w:tcW w:w="1276" w:type="dxa"/>
          </w:tcPr>
          <w:p w14:paraId="573D7EE6" w14:textId="4AA5991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258,300</w:t>
            </w:r>
          </w:p>
        </w:tc>
        <w:tc>
          <w:tcPr>
            <w:tcW w:w="1417" w:type="dxa"/>
          </w:tcPr>
          <w:p w14:paraId="6D3A2CBF" w14:textId="6B2C38F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258,300</w:t>
            </w:r>
          </w:p>
        </w:tc>
      </w:tr>
      <w:tr w:rsidR="00441F24" w:rsidRPr="00441F24" w14:paraId="1FDC2674" w14:textId="77777777" w:rsidTr="0024386C">
        <w:tc>
          <w:tcPr>
            <w:tcW w:w="1723" w:type="dxa"/>
          </w:tcPr>
          <w:p w14:paraId="68610D5A" w14:textId="15235E01" w:rsidR="00320670" w:rsidRPr="00441F24" w:rsidRDefault="00320670" w:rsidP="000C5E6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Crowe Advisory Ireland Ltd</w:t>
            </w:r>
          </w:p>
        </w:tc>
        <w:tc>
          <w:tcPr>
            <w:tcW w:w="4651" w:type="dxa"/>
          </w:tcPr>
          <w:p w14:paraId="6E4A2CFB" w14:textId="08DA0B88" w:rsidR="00320670" w:rsidRPr="00441F24" w:rsidRDefault="00320670" w:rsidP="000C5E67">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Review of the Import Controls Operations Division (ICOPS) in One Health, One Welfare. Contracted July 23 completed Dec 24.</w:t>
            </w:r>
          </w:p>
        </w:tc>
        <w:tc>
          <w:tcPr>
            <w:tcW w:w="1276" w:type="dxa"/>
          </w:tcPr>
          <w:p w14:paraId="2EAC799E" w14:textId="4EE1809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 92,373 </w:t>
            </w:r>
          </w:p>
        </w:tc>
        <w:tc>
          <w:tcPr>
            <w:tcW w:w="1417" w:type="dxa"/>
          </w:tcPr>
          <w:p w14:paraId="29C2738C" w14:textId="0231AEA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92,373</w:t>
            </w:r>
          </w:p>
        </w:tc>
      </w:tr>
      <w:tr w:rsidR="00441F24" w:rsidRPr="00441F24" w14:paraId="299EDB93" w14:textId="77777777" w:rsidTr="0024386C">
        <w:tc>
          <w:tcPr>
            <w:tcW w:w="1723" w:type="dxa"/>
          </w:tcPr>
          <w:p w14:paraId="544E1E1C" w14:textId="668327D5"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Malone O’Regan</w:t>
            </w:r>
          </w:p>
        </w:tc>
        <w:tc>
          <w:tcPr>
            <w:tcW w:w="4651" w:type="dxa"/>
          </w:tcPr>
          <w:p w14:paraId="53E5F934" w14:textId="509BF922"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Review of options/design of removable seawall/walkway section at Dunmore East Fishery Harbour Centre</w:t>
            </w:r>
          </w:p>
        </w:tc>
        <w:tc>
          <w:tcPr>
            <w:tcW w:w="1276" w:type="dxa"/>
          </w:tcPr>
          <w:p w14:paraId="38962259" w14:textId="3732273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1,200</w:t>
            </w:r>
          </w:p>
        </w:tc>
        <w:tc>
          <w:tcPr>
            <w:tcW w:w="1417" w:type="dxa"/>
          </w:tcPr>
          <w:p w14:paraId="72B07DBB" w14:textId="1A17986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1,200</w:t>
            </w:r>
          </w:p>
        </w:tc>
      </w:tr>
      <w:tr w:rsidR="00441F24" w:rsidRPr="00441F24" w14:paraId="17B1712B" w14:textId="77777777" w:rsidTr="0024386C">
        <w:tc>
          <w:tcPr>
            <w:tcW w:w="1723" w:type="dxa"/>
          </w:tcPr>
          <w:p w14:paraId="366992EE" w14:textId="250E1154"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lang w:eastAsia="en-IE"/>
              </w:rPr>
              <w:t>Fehily Timony Consulting Engineers</w:t>
            </w:r>
          </w:p>
        </w:tc>
        <w:tc>
          <w:tcPr>
            <w:tcW w:w="4651" w:type="dxa"/>
          </w:tcPr>
          <w:p w14:paraId="0B367367" w14:textId="27BB92B7"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lang w:eastAsia="en-IE"/>
              </w:rPr>
              <w:t>Engineering Consultancy Services</w:t>
            </w:r>
          </w:p>
        </w:tc>
        <w:tc>
          <w:tcPr>
            <w:tcW w:w="1276" w:type="dxa"/>
          </w:tcPr>
          <w:p w14:paraId="61F85018" w14:textId="722E5CC1" w:rsidR="00320670" w:rsidRPr="00441F24" w:rsidRDefault="00320670" w:rsidP="00103D09">
            <w:pPr>
              <w:contextualSpacing/>
              <w:jc w:val="right"/>
              <w:rPr>
                <w:rFonts w:cstheme="minorHAnsi"/>
                <w:sz w:val="24"/>
                <w:szCs w:val="24"/>
                <w:lang w:eastAsia="en-IE"/>
              </w:rPr>
            </w:pPr>
            <w:r w:rsidRPr="00441F24">
              <w:rPr>
                <w:rFonts w:cstheme="minorHAnsi"/>
                <w:sz w:val="24"/>
                <w:szCs w:val="24"/>
                <w:lang w:eastAsia="en-IE"/>
              </w:rPr>
              <w:t>59,200 (€29,800 + 9.8% of</w:t>
            </w:r>
          </w:p>
          <w:p w14:paraId="42F60013" w14:textId="0E258BD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lang w:eastAsia="en-IE"/>
              </w:rPr>
              <w:t>Notional capital value of €300,000)</w:t>
            </w:r>
          </w:p>
        </w:tc>
        <w:tc>
          <w:tcPr>
            <w:tcW w:w="1417" w:type="dxa"/>
          </w:tcPr>
          <w:p w14:paraId="726DA194" w14:textId="5172E99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lang w:eastAsia="en-IE"/>
              </w:rPr>
              <w:t>Project ongoing</w:t>
            </w:r>
          </w:p>
        </w:tc>
      </w:tr>
      <w:tr w:rsidR="00441F24" w:rsidRPr="00441F24" w14:paraId="0142220D" w14:textId="77777777" w:rsidTr="0024386C">
        <w:tc>
          <w:tcPr>
            <w:tcW w:w="1723" w:type="dxa"/>
          </w:tcPr>
          <w:p w14:paraId="766F04BD" w14:textId="77777777" w:rsidR="00320670" w:rsidRPr="00441F24" w:rsidRDefault="00320670" w:rsidP="00B84D38">
            <w:pPr>
              <w:rPr>
                <w:rFonts w:cstheme="minorHAnsi"/>
                <w:sz w:val="24"/>
                <w:szCs w:val="24"/>
                <w:lang w:eastAsia="en-IE"/>
              </w:rPr>
            </w:pPr>
            <w:r w:rsidRPr="00441F24">
              <w:rPr>
                <w:rFonts w:cstheme="minorHAnsi"/>
                <w:sz w:val="24"/>
                <w:szCs w:val="24"/>
                <w:lang w:eastAsia="en-IE"/>
              </w:rPr>
              <w:t>CBS Consulting Engineers</w:t>
            </w:r>
          </w:p>
          <w:p w14:paraId="1247F147" w14:textId="77777777" w:rsidR="00320670" w:rsidRPr="00441F24" w:rsidRDefault="00320670" w:rsidP="00B84D38">
            <w:pPr>
              <w:contextualSpacing/>
              <w:rPr>
                <w:rFonts w:eastAsia="Times New Roman" w:cstheme="minorHAnsi"/>
                <w:kern w:val="0"/>
                <w:sz w:val="24"/>
                <w:szCs w:val="24"/>
                <w:lang w:eastAsia="en-IE"/>
                <w14:ligatures w14:val="none"/>
              </w:rPr>
            </w:pPr>
          </w:p>
        </w:tc>
        <w:tc>
          <w:tcPr>
            <w:tcW w:w="4651" w:type="dxa"/>
          </w:tcPr>
          <w:p w14:paraId="6CFFEFA8" w14:textId="1C15AC31"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lang w:eastAsia="en-IE"/>
              </w:rPr>
              <w:t>Engineering Consultancy Services</w:t>
            </w:r>
          </w:p>
        </w:tc>
        <w:tc>
          <w:tcPr>
            <w:tcW w:w="1276" w:type="dxa"/>
          </w:tcPr>
          <w:p w14:paraId="067B8C13" w14:textId="77A95BC2" w:rsidR="00320670" w:rsidRPr="00441F24" w:rsidRDefault="00320670" w:rsidP="00103D09">
            <w:pPr>
              <w:contextualSpacing/>
              <w:jc w:val="right"/>
              <w:rPr>
                <w:rFonts w:cstheme="minorHAnsi"/>
                <w:sz w:val="24"/>
                <w:szCs w:val="24"/>
                <w:lang w:eastAsia="en-IE"/>
              </w:rPr>
            </w:pPr>
            <w:r w:rsidRPr="00441F24">
              <w:rPr>
                <w:rFonts w:cstheme="minorHAnsi"/>
                <w:sz w:val="24"/>
                <w:szCs w:val="24"/>
                <w:lang w:eastAsia="en-IE"/>
              </w:rPr>
              <w:t>38,000 €6,200 + 12.72% of</w:t>
            </w:r>
          </w:p>
          <w:p w14:paraId="3199E915" w14:textId="4CB9783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lang w:eastAsia="en-IE"/>
              </w:rPr>
              <w:t xml:space="preserve">Notional capital </w:t>
            </w:r>
            <w:r w:rsidRPr="00441F24">
              <w:rPr>
                <w:rFonts w:cstheme="minorHAnsi"/>
                <w:sz w:val="24"/>
                <w:szCs w:val="24"/>
                <w:lang w:eastAsia="en-IE"/>
              </w:rPr>
              <w:lastRenderedPageBreak/>
              <w:t>value of €250,000)</w:t>
            </w:r>
          </w:p>
        </w:tc>
        <w:tc>
          <w:tcPr>
            <w:tcW w:w="1417" w:type="dxa"/>
          </w:tcPr>
          <w:p w14:paraId="0244A7A0" w14:textId="77777777" w:rsidR="00320670" w:rsidRPr="00441F24" w:rsidRDefault="00320670" w:rsidP="00103D09">
            <w:pPr>
              <w:jc w:val="right"/>
              <w:rPr>
                <w:rFonts w:cstheme="minorHAnsi"/>
                <w:sz w:val="24"/>
                <w:szCs w:val="24"/>
                <w:lang w:eastAsia="en-IE"/>
              </w:rPr>
            </w:pPr>
            <w:r w:rsidRPr="00441F24">
              <w:rPr>
                <w:rFonts w:cstheme="minorHAnsi"/>
                <w:sz w:val="24"/>
                <w:szCs w:val="24"/>
                <w:lang w:eastAsia="en-IE"/>
              </w:rPr>
              <w:lastRenderedPageBreak/>
              <w:t>Project ongoing</w:t>
            </w:r>
          </w:p>
          <w:p w14:paraId="788F9794" w14:textId="77777777" w:rsidR="00320670" w:rsidRPr="00441F24" w:rsidRDefault="00320670" w:rsidP="00103D09">
            <w:pPr>
              <w:contextualSpacing/>
              <w:jc w:val="right"/>
              <w:rPr>
                <w:rFonts w:eastAsia="Times New Roman" w:cstheme="minorHAnsi"/>
                <w:kern w:val="0"/>
                <w:sz w:val="24"/>
                <w:szCs w:val="24"/>
                <w:lang w:eastAsia="en-IE"/>
                <w14:ligatures w14:val="none"/>
              </w:rPr>
            </w:pPr>
          </w:p>
        </w:tc>
      </w:tr>
      <w:tr w:rsidR="00441F24" w:rsidRPr="00441F24" w14:paraId="0546EC06" w14:textId="77777777" w:rsidTr="0024386C">
        <w:tc>
          <w:tcPr>
            <w:tcW w:w="1723" w:type="dxa"/>
          </w:tcPr>
          <w:p w14:paraId="39397E00" w14:textId="7B312847" w:rsidR="00320670" w:rsidRPr="00441F24" w:rsidRDefault="00320670" w:rsidP="00B84D38">
            <w:pPr>
              <w:contextualSpacing/>
              <w:rPr>
                <w:rFonts w:eastAsia="Times New Roman" w:cstheme="minorHAnsi"/>
                <w:kern w:val="0"/>
                <w:sz w:val="24"/>
                <w:szCs w:val="24"/>
                <w:lang w:eastAsia="en-IE"/>
                <w14:ligatures w14:val="none"/>
              </w:rPr>
            </w:pPr>
            <w:proofErr w:type="spellStart"/>
            <w:r w:rsidRPr="00441F24">
              <w:rPr>
                <w:rFonts w:cstheme="minorHAnsi"/>
                <w:sz w:val="24"/>
                <w:szCs w:val="24"/>
              </w:rPr>
              <w:t>Bardex</w:t>
            </w:r>
            <w:proofErr w:type="spellEnd"/>
          </w:p>
        </w:tc>
        <w:tc>
          <w:tcPr>
            <w:tcW w:w="4651" w:type="dxa"/>
          </w:tcPr>
          <w:p w14:paraId="6DA392CD" w14:textId="27E326C1"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rPr>
              <w:t xml:space="preserve">Vessel Lift - carriage unit design </w:t>
            </w:r>
            <w:proofErr w:type="spellStart"/>
            <w:r w:rsidRPr="00441F24">
              <w:rPr>
                <w:rFonts w:cstheme="minorHAnsi"/>
                <w:sz w:val="24"/>
                <w:szCs w:val="24"/>
              </w:rPr>
              <w:t>howth</w:t>
            </w:r>
            <w:proofErr w:type="spellEnd"/>
            <w:r w:rsidRPr="00441F24">
              <w:rPr>
                <w:rFonts w:cstheme="minorHAnsi"/>
                <w:sz w:val="24"/>
                <w:szCs w:val="24"/>
              </w:rPr>
              <w:t xml:space="preserve"> </w:t>
            </w:r>
            <w:proofErr w:type="spellStart"/>
            <w:r w:rsidRPr="00441F24">
              <w:rPr>
                <w:rFonts w:cstheme="minorHAnsi"/>
                <w:sz w:val="24"/>
                <w:szCs w:val="24"/>
              </w:rPr>
              <w:t>ctb</w:t>
            </w:r>
            <w:proofErr w:type="spellEnd"/>
            <w:r w:rsidRPr="00441F24">
              <w:rPr>
                <w:rFonts w:cstheme="minorHAnsi"/>
                <w:sz w:val="24"/>
                <w:szCs w:val="24"/>
              </w:rPr>
              <w:t xml:space="preserve"> Lot 1 &amp; Lot 2</w:t>
            </w:r>
          </w:p>
        </w:tc>
        <w:tc>
          <w:tcPr>
            <w:tcW w:w="1276" w:type="dxa"/>
          </w:tcPr>
          <w:p w14:paraId="3743A348" w14:textId="79D4D35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103,921</w:t>
            </w:r>
          </w:p>
        </w:tc>
        <w:tc>
          <w:tcPr>
            <w:tcW w:w="1417" w:type="dxa"/>
          </w:tcPr>
          <w:p w14:paraId="38DBCEB5" w14:textId="05B0469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60,000</w:t>
            </w:r>
          </w:p>
        </w:tc>
      </w:tr>
      <w:tr w:rsidR="00441F24" w:rsidRPr="00441F24" w14:paraId="50F057EF" w14:textId="77777777" w:rsidTr="0024386C">
        <w:tc>
          <w:tcPr>
            <w:tcW w:w="1723" w:type="dxa"/>
          </w:tcPr>
          <w:p w14:paraId="193A6FF4" w14:textId="7FF77FFE"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rPr>
              <w:t>Damp Doctor</w:t>
            </w:r>
          </w:p>
        </w:tc>
        <w:tc>
          <w:tcPr>
            <w:tcW w:w="4651" w:type="dxa"/>
          </w:tcPr>
          <w:p w14:paraId="71E5AD38" w14:textId="54F63C3E"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rPr>
              <w:t>Technical inspection and reporting on Fishers Toilets building at Howth Fishery Harbour Centre – specialist in damp and damp prevention</w:t>
            </w:r>
          </w:p>
        </w:tc>
        <w:tc>
          <w:tcPr>
            <w:tcW w:w="1276" w:type="dxa"/>
          </w:tcPr>
          <w:p w14:paraId="1333256C" w14:textId="7BCD421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972</w:t>
            </w:r>
          </w:p>
        </w:tc>
        <w:tc>
          <w:tcPr>
            <w:tcW w:w="1417" w:type="dxa"/>
          </w:tcPr>
          <w:p w14:paraId="2C2F5F40" w14:textId="2865B81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972</w:t>
            </w:r>
          </w:p>
        </w:tc>
      </w:tr>
      <w:tr w:rsidR="00441F24" w:rsidRPr="00441F24" w14:paraId="516012EE" w14:textId="77777777" w:rsidTr="0024386C">
        <w:tc>
          <w:tcPr>
            <w:tcW w:w="1723" w:type="dxa"/>
          </w:tcPr>
          <w:p w14:paraId="729836C0" w14:textId="2FCCD98C" w:rsidR="00320670" w:rsidRPr="00441F24" w:rsidRDefault="00320670" w:rsidP="00B84D38">
            <w:pPr>
              <w:contextualSpacing/>
              <w:rPr>
                <w:rFonts w:eastAsia="Times New Roman" w:cstheme="minorHAnsi"/>
                <w:kern w:val="0"/>
                <w:sz w:val="24"/>
                <w:szCs w:val="24"/>
                <w:lang w:eastAsia="en-IE"/>
                <w14:ligatures w14:val="none"/>
              </w:rPr>
            </w:pPr>
            <w:proofErr w:type="spellStart"/>
            <w:r w:rsidRPr="00441F24">
              <w:rPr>
                <w:rFonts w:cstheme="minorHAnsi"/>
                <w:sz w:val="24"/>
                <w:szCs w:val="24"/>
              </w:rPr>
              <w:t>BERCerts</w:t>
            </w:r>
            <w:proofErr w:type="spellEnd"/>
          </w:p>
        </w:tc>
        <w:tc>
          <w:tcPr>
            <w:tcW w:w="4651" w:type="dxa"/>
          </w:tcPr>
          <w:p w14:paraId="54795138" w14:textId="60C2A8F3"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rPr>
              <w:t>BER certs - Mariners Yard Units</w:t>
            </w:r>
          </w:p>
        </w:tc>
        <w:tc>
          <w:tcPr>
            <w:tcW w:w="1276" w:type="dxa"/>
          </w:tcPr>
          <w:p w14:paraId="4D2DB9B8" w14:textId="7DC67056"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1,224</w:t>
            </w:r>
          </w:p>
        </w:tc>
        <w:tc>
          <w:tcPr>
            <w:tcW w:w="1417" w:type="dxa"/>
          </w:tcPr>
          <w:p w14:paraId="6E3AA2A8" w14:textId="2A6556F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1,224</w:t>
            </w:r>
          </w:p>
        </w:tc>
      </w:tr>
      <w:tr w:rsidR="00441F24" w:rsidRPr="00441F24" w14:paraId="650A9D4F" w14:textId="77777777" w:rsidTr="0024386C">
        <w:tc>
          <w:tcPr>
            <w:tcW w:w="1723" w:type="dxa"/>
          </w:tcPr>
          <w:p w14:paraId="498F20F9" w14:textId="10DB2137" w:rsidR="00320670" w:rsidRPr="00441F24" w:rsidRDefault="00320670" w:rsidP="00B84D38">
            <w:pPr>
              <w:contextualSpacing/>
              <w:rPr>
                <w:rFonts w:eastAsia="Times New Roman" w:cstheme="minorHAnsi"/>
                <w:kern w:val="0"/>
                <w:sz w:val="24"/>
                <w:szCs w:val="24"/>
                <w:lang w:eastAsia="en-IE"/>
                <w14:ligatures w14:val="none"/>
              </w:rPr>
            </w:pPr>
            <w:proofErr w:type="spellStart"/>
            <w:r w:rsidRPr="00441F24">
              <w:rPr>
                <w:rFonts w:cstheme="minorHAnsi"/>
                <w:sz w:val="24"/>
                <w:szCs w:val="24"/>
              </w:rPr>
              <w:t>BERCerts</w:t>
            </w:r>
            <w:proofErr w:type="spellEnd"/>
          </w:p>
        </w:tc>
        <w:tc>
          <w:tcPr>
            <w:tcW w:w="4651" w:type="dxa"/>
          </w:tcPr>
          <w:p w14:paraId="12F0CFB2" w14:textId="4195EED5"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rPr>
              <w:t xml:space="preserve">BER certs – </w:t>
            </w:r>
            <w:proofErr w:type="gramStart"/>
            <w:r w:rsidRPr="00441F24">
              <w:rPr>
                <w:rFonts w:cstheme="minorHAnsi"/>
                <w:sz w:val="24"/>
                <w:szCs w:val="24"/>
              </w:rPr>
              <w:t>Howth Auction hall</w:t>
            </w:r>
            <w:proofErr w:type="gramEnd"/>
            <w:r w:rsidRPr="00441F24">
              <w:rPr>
                <w:rFonts w:cstheme="minorHAnsi"/>
                <w:sz w:val="24"/>
                <w:szCs w:val="24"/>
              </w:rPr>
              <w:t xml:space="preserve"> for SFPA</w:t>
            </w:r>
          </w:p>
        </w:tc>
        <w:tc>
          <w:tcPr>
            <w:tcW w:w="1276" w:type="dxa"/>
          </w:tcPr>
          <w:p w14:paraId="3B5C8DF8" w14:textId="717A368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644</w:t>
            </w:r>
          </w:p>
        </w:tc>
        <w:tc>
          <w:tcPr>
            <w:tcW w:w="1417" w:type="dxa"/>
          </w:tcPr>
          <w:p w14:paraId="68BF46AC" w14:textId="5B13391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644</w:t>
            </w:r>
          </w:p>
        </w:tc>
      </w:tr>
      <w:tr w:rsidR="00441F24" w:rsidRPr="00441F24" w14:paraId="11EF7C7B" w14:textId="77777777" w:rsidTr="0024386C">
        <w:tc>
          <w:tcPr>
            <w:tcW w:w="1723" w:type="dxa"/>
          </w:tcPr>
          <w:p w14:paraId="55AF3822" w14:textId="77777777" w:rsidR="00320670" w:rsidRPr="00441F24" w:rsidRDefault="00320670" w:rsidP="00B84D38">
            <w:pPr>
              <w:rPr>
                <w:rFonts w:cstheme="minorHAnsi"/>
                <w:sz w:val="24"/>
                <w:szCs w:val="24"/>
              </w:rPr>
            </w:pPr>
            <w:r w:rsidRPr="00441F24">
              <w:rPr>
                <w:rFonts w:cstheme="minorHAnsi"/>
                <w:sz w:val="24"/>
                <w:szCs w:val="24"/>
              </w:rPr>
              <w:t>OX Systems</w:t>
            </w:r>
          </w:p>
          <w:p w14:paraId="28FD7074" w14:textId="77777777" w:rsidR="00320670" w:rsidRPr="00441F24" w:rsidRDefault="00320670" w:rsidP="00B84D38">
            <w:pPr>
              <w:contextualSpacing/>
              <w:rPr>
                <w:rFonts w:eastAsia="Times New Roman" w:cstheme="minorHAnsi"/>
                <w:kern w:val="0"/>
                <w:sz w:val="24"/>
                <w:szCs w:val="24"/>
                <w:lang w:eastAsia="en-IE"/>
                <w14:ligatures w14:val="none"/>
              </w:rPr>
            </w:pPr>
          </w:p>
        </w:tc>
        <w:tc>
          <w:tcPr>
            <w:tcW w:w="4651" w:type="dxa"/>
          </w:tcPr>
          <w:p w14:paraId="1DCFD32E" w14:textId="3E095EB9"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rPr>
              <w:t>Review of Boatyard wastewater facility and report findings to Fingal County council</w:t>
            </w:r>
          </w:p>
        </w:tc>
        <w:tc>
          <w:tcPr>
            <w:tcW w:w="1276" w:type="dxa"/>
          </w:tcPr>
          <w:p w14:paraId="48E558A9" w14:textId="0090BAD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7,564</w:t>
            </w:r>
          </w:p>
        </w:tc>
        <w:tc>
          <w:tcPr>
            <w:tcW w:w="1417" w:type="dxa"/>
          </w:tcPr>
          <w:p w14:paraId="21873A24" w14:textId="0F73629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7,564</w:t>
            </w:r>
          </w:p>
        </w:tc>
      </w:tr>
      <w:tr w:rsidR="00441F24" w:rsidRPr="00441F24" w14:paraId="1DA0EAE8" w14:textId="77777777" w:rsidTr="0024386C">
        <w:tc>
          <w:tcPr>
            <w:tcW w:w="1723" w:type="dxa"/>
          </w:tcPr>
          <w:p w14:paraId="7A333CBB" w14:textId="77777777" w:rsidR="00320670" w:rsidRPr="00441F24" w:rsidRDefault="00320670" w:rsidP="00B84D38">
            <w:pPr>
              <w:rPr>
                <w:rFonts w:cstheme="minorHAnsi"/>
                <w:sz w:val="24"/>
                <w:szCs w:val="24"/>
              </w:rPr>
            </w:pPr>
            <w:r w:rsidRPr="00441F24">
              <w:rPr>
                <w:rFonts w:cstheme="minorHAnsi"/>
                <w:sz w:val="24"/>
                <w:szCs w:val="24"/>
              </w:rPr>
              <w:t>RS consulting</w:t>
            </w:r>
          </w:p>
          <w:p w14:paraId="3CD4AAA5" w14:textId="77777777" w:rsidR="00320670" w:rsidRPr="00441F24" w:rsidRDefault="00320670" w:rsidP="00B84D38">
            <w:pPr>
              <w:contextualSpacing/>
              <w:rPr>
                <w:rFonts w:eastAsia="Times New Roman" w:cstheme="minorHAnsi"/>
                <w:kern w:val="0"/>
                <w:sz w:val="24"/>
                <w:szCs w:val="24"/>
                <w:lang w:eastAsia="en-IE"/>
                <w14:ligatures w14:val="none"/>
              </w:rPr>
            </w:pPr>
          </w:p>
        </w:tc>
        <w:tc>
          <w:tcPr>
            <w:tcW w:w="4651" w:type="dxa"/>
          </w:tcPr>
          <w:p w14:paraId="45A34BD1" w14:textId="1AADC15B"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rPr>
              <w:t>Engineering Design &amp; Contract administration for Howth Fishery Harbour Centre – Structural assessments of Department of Agriculture, Food &amp; the Marine harbour buildings, structural design and planning drawings</w:t>
            </w:r>
          </w:p>
        </w:tc>
        <w:tc>
          <w:tcPr>
            <w:tcW w:w="1276" w:type="dxa"/>
          </w:tcPr>
          <w:p w14:paraId="24A05C88" w14:textId="636A26D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16,500</w:t>
            </w:r>
          </w:p>
        </w:tc>
        <w:tc>
          <w:tcPr>
            <w:tcW w:w="1417" w:type="dxa"/>
          </w:tcPr>
          <w:p w14:paraId="370A8B73" w14:textId="78EC6BA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cstheme="minorHAnsi"/>
                <w:sz w:val="24"/>
                <w:szCs w:val="24"/>
              </w:rPr>
              <w:t>11,451</w:t>
            </w:r>
          </w:p>
        </w:tc>
      </w:tr>
      <w:tr w:rsidR="00441F24" w:rsidRPr="00441F24" w14:paraId="6D3BC21A" w14:textId="77777777" w:rsidTr="0024386C">
        <w:tc>
          <w:tcPr>
            <w:tcW w:w="1723" w:type="dxa"/>
          </w:tcPr>
          <w:p w14:paraId="00211421" w14:textId="1451C7D0"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Barry Cunningham Quantity Surveyor</w:t>
            </w:r>
          </w:p>
        </w:tc>
        <w:tc>
          <w:tcPr>
            <w:tcW w:w="4651" w:type="dxa"/>
          </w:tcPr>
          <w:p w14:paraId="206B2698" w14:textId="77777777"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Provision of Quantity Surveying Services associated with Smooth</w:t>
            </w:r>
          </w:p>
          <w:p w14:paraId="49B45941" w14:textId="77777777"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Berthing Dolphins Construction at Killybegs</w:t>
            </w:r>
          </w:p>
          <w:p w14:paraId="100DF1EF" w14:textId="26D0E9C2"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Fishery Harbour Centre</w:t>
            </w:r>
          </w:p>
        </w:tc>
        <w:tc>
          <w:tcPr>
            <w:tcW w:w="1276" w:type="dxa"/>
          </w:tcPr>
          <w:p w14:paraId="02071D4B" w14:textId="37A4747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96,000</w:t>
            </w:r>
          </w:p>
        </w:tc>
        <w:tc>
          <w:tcPr>
            <w:tcW w:w="1417" w:type="dxa"/>
          </w:tcPr>
          <w:p w14:paraId="65FB8251" w14:textId="3B14F3E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108,720</w:t>
            </w:r>
          </w:p>
        </w:tc>
      </w:tr>
      <w:tr w:rsidR="00441F24" w:rsidRPr="00441F24" w14:paraId="572D4426" w14:textId="77777777" w:rsidTr="0024386C">
        <w:tc>
          <w:tcPr>
            <w:tcW w:w="1723" w:type="dxa"/>
          </w:tcPr>
          <w:p w14:paraId="2B8A24F5" w14:textId="19E9BC1F" w:rsidR="00320670" w:rsidRPr="00441F24" w:rsidRDefault="00320670" w:rsidP="00B84D38">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Ayesa</w:t>
            </w:r>
            <w:proofErr w:type="spellEnd"/>
            <w:r w:rsidRPr="00441F24">
              <w:rPr>
                <w:rFonts w:eastAsia="Times New Roman" w:cstheme="minorHAnsi"/>
                <w:kern w:val="0"/>
                <w:sz w:val="24"/>
                <w:szCs w:val="24"/>
                <w:lang w:eastAsia="en-IE"/>
                <w14:ligatures w14:val="none"/>
              </w:rPr>
              <w:t xml:space="preserve"> Consulting Engineers</w:t>
            </w:r>
          </w:p>
        </w:tc>
        <w:tc>
          <w:tcPr>
            <w:tcW w:w="4651" w:type="dxa"/>
          </w:tcPr>
          <w:p w14:paraId="36E2A3C4" w14:textId="77777777"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Provision of Engineering site supervision services in relation to Harbour Construction Works at</w:t>
            </w:r>
          </w:p>
          <w:p w14:paraId="6DB890FC" w14:textId="2FB15A04"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Killybegs Fishery Harbour Centre</w:t>
            </w:r>
          </w:p>
        </w:tc>
        <w:tc>
          <w:tcPr>
            <w:tcW w:w="1276" w:type="dxa"/>
          </w:tcPr>
          <w:p w14:paraId="5C9F0669" w14:textId="41D70DB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90,000</w:t>
            </w:r>
          </w:p>
        </w:tc>
        <w:tc>
          <w:tcPr>
            <w:tcW w:w="1417" w:type="dxa"/>
          </w:tcPr>
          <w:p w14:paraId="5BC5D584" w14:textId="723508A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132,689</w:t>
            </w:r>
          </w:p>
        </w:tc>
      </w:tr>
      <w:tr w:rsidR="00441F24" w:rsidRPr="00441F24" w14:paraId="5EA8AC91" w14:textId="77777777" w:rsidTr="0024386C">
        <w:tc>
          <w:tcPr>
            <w:tcW w:w="1723" w:type="dxa"/>
          </w:tcPr>
          <w:p w14:paraId="719A02E0" w14:textId="666DDE57"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Lenmar</w:t>
            </w:r>
          </w:p>
        </w:tc>
        <w:tc>
          <w:tcPr>
            <w:tcW w:w="4651" w:type="dxa"/>
          </w:tcPr>
          <w:p w14:paraId="3C6D4535" w14:textId="1FF7AC83"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Provision of Surveying Services associated with Blackrock Pier at Killybegs Fishery Harbour Centre</w:t>
            </w:r>
          </w:p>
        </w:tc>
        <w:tc>
          <w:tcPr>
            <w:tcW w:w="1276" w:type="dxa"/>
          </w:tcPr>
          <w:p w14:paraId="4704E994" w14:textId="7BA1EF8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4,825</w:t>
            </w:r>
          </w:p>
        </w:tc>
        <w:tc>
          <w:tcPr>
            <w:tcW w:w="1417" w:type="dxa"/>
          </w:tcPr>
          <w:p w14:paraId="2281BF1D" w14:textId="0E703637"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5,935</w:t>
            </w:r>
          </w:p>
        </w:tc>
      </w:tr>
      <w:tr w:rsidR="00441F24" w:rsidRPr="00441F24" w14:paraId="3083A189" w14:textId="77777777" w:rsidTr="0024386C">
        <w:tc>
          <w:tcPr>
            <w:tcW w:w="1723" w:type="dxa"/>
          </w:tcPr>
          <w:p w14:paraId="53BFD1F8" w14:textId="0704FB55" w:rsidR="00320670" w:rsidRPr="00441F24" w:rsidRDefault="00320670" w:rsidP="00B84D38">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Tirconaill</w:t>
            </w:r>
            <w:proofErr w:type="spellEnd"/>
            <w:r w:rsidRPr="00441F24">
              <w:rPr>
                <w:rFonts w:eastAsia="Times New Roman" w:cstheme="minorHAnsi"/>
                <w:kern w:val="0"/>
                <w:sz w:val="24"/>
                <w:szCs w:val="24"/>
                <w:lang w:eastAsia="en-IE"/>
                <w14:ligatures w14:val="none"/>
              </w:rPr>
              <w:t xml:space="preserve"> Contracts</w:t>
            </w:r>
          </w:p>
        </w:tc>
        <w:tc>
          <w:tcPr>
            <w:tcW w:w="4651" w:type="dxa"/>
          </w:tcPr>
          <w:p w14:paraId="00E6EDCA" w14:textId="652AA5A6"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Provision of Engineering Services in relation to Energy Conservation Measures at Killybegs </w:t>
            </w:r>
            <w:r w:rsidRPr="00441F24">
              <w:rPr>
                <w:rFonts w:cstheme="minorHAnsi"/>
                <w:sz w:val="24"/>
                <w:szCs w:val="24"/>
              </w:rPr>
              <w:t>Fishery Harbour Centre</w:t>
            </w:r>
            <w:r w:rsidRPr="00441F24">
              <w:rPr>
                <w:rFonts w:eastAsia="Times New Roman" w:cstheme="minorHAnsi"/>
                <w:sz w:val="24"/>
                <w:szCs w:val="24"/>
                <w:lang w:eastAsia="en-IE"/>
              </w:rPr>
              <w:t>.</w:t>
            </w:r>
          </w:p>
        </w:tc>
        <w:tc>
          <w:tcPr>
            <w:tcW w:w="1276" w:type="dxa"/>
          </w:tcPr>
          <w:p w14:paraId="363D17EE" w14:textId="3021C3D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3,386</w:t>
            </w:r>
          </w:p>
        </w:tc>
        <w:tc>
          <w:tcPr>
            <w:tcW w:w="1417" w:type="dxa"/>
          </w:tcPr>
          <w:p w14:paraId="60CBCC1E" w14:textId="1A63B56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4,165</w:t>
            </w:r>
          </w:p>
        </w:tc>
      </w:tr>
      <w:tr w:rsidR="00441F24" w:rsidRPr="00441F24" w14:paraId="770F21F0" w14:textId="77777777" w:rsidTr="0024386C">
        <w:tc>
          <w:tcPr>
            <w:tcW w:w="1723" w:type="dxa"/>
          </w:tcPr>
          <w:p w14:paraId="46E8B8D7" w14:textId="26A4EC81"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Norfolk Marine</w:t>
            </w:r>
          </w:p>
        </w:tc>
        <w:tc>
          <w:tcPr>
            <w:tcW w:w="4651" w:type="dxa"/>
          </w:tcPr>
          <w:p w14:paraId="6907F2A2" w14:textId="2011D1D4"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Underwater Inspection services at Killybegs </w:t>
            </w:r>
            <w:r w:rsidRPr="00441F24">
              <w:rPr>
                <w:rFonts w:cstheme="minorHAnsi"/>
                <w:sz w:val="24"/>
                <w:szCs w:val="24"/>
              </w:rPr>
              <w:t>Fishery Harbour Centre</w:t>
            </w:r>
            <w:r w:rsidRPr="00441F24">
              <w:rPr>
                <w:rFonts w:eastAsia="Times New Roman" w:cstheme="minorHAnsi"/>
                <w:sz w:val="24"/>
                <w:szCs w:val="24"/>
                <w:lang w:eastAsia="en-IE"/>
              </w:rPr>
              <w:t>.</w:t>
            </w:r>
          </w:p>
        </w:tc>
        <w:tc>
          <w:tcPr>
            <w:tcW w:w="1276" w:type="dxa"/>
          </w:tcPr>
          <w:p w14:paraId="70F42B95" w14:textId="66AB77F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4,200</w:t>
            </w:r>
          </w:p>
        </w:tc>
        <w:tc>
          <w:tcPr>
            <w:tcW w:w="1417" w:type="dxa"/>
          </w:tcPr>
          <w:p w14:paraId="6238E132" w14:textId="5B27648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5,166</w:t>
            </w:r>
          </w:p>
        </w:tc>
      </w:tr>
      <w:tr w:rsidR="00441F24" w:rsidRPr="00441F24" w14:paraId="20384C73" w14:textId="77777777" w:rsidTr="0024386C">
        <w:tc>
          <w:tcPr>
            <w:tcW w:w="1723" w:type="dxa"/>
          </w:tcPr>
          <w:p w14:paraId="6E97CE19" w14:textId="7C4C0924"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Verde Environmental consultants</w:t>
            </w:r>
          </w:p>
        </w:tc>
        <w:tc>
          <w:tcPr>
            <w:tcW w:w="4651" w:type="dxa"/>
          </w:tcPr>
          <w:p w14:paraId="50CA7AD5" w14:textId="0C07A8B6"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Environmental Engineering Services at Killybegs </w:t>
            </w:r>
            <w:r w:rsidRPr="00441F24">
              <w:rPr>
                <w:rFonts w:cstheme="minorHAnsi"/>
                <w:sz w:val="24"/>
                <w:szCs w:val="24"/>
              </w:rPr>
              <w:t>Fishery Harbour Centre</w:t>
            </w:r>
            <w:r w:rsidRPr="00441F24">
              <w:rPr>
                <w:rFonts w:eastAsia="Times New Roman" w:cstheme="minorHAnsi"/>
                <w:sz w:val="24"/>
                <w:szCs w:val="24"/>
                <w:lang w:eastAsia="en-IE"/>
              </w:rPr>
              <w:t>.</w:t>
            </w:r>
          </w:p>
        </w:tc>
        <w:tc>
          <w:tcPr>
            <w:tcW w:w="1276" w:type="dxa"/>
          </w:tcPr>
          <w:p w14:paraId="02D730FF" w14:textId="1CE000B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4,935</w:t>
            </w:r>
          </w:p>
        </w:tc>
        <w:tc>
          <w:tcPr>
            <w:tcW w:w="1417" w:type="dxa"/>
          </w:tcPr>
          <w:p w14:paraId="147F6488" w14:textId="5887777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6,070</w:t>
            </w:r>
          </w:p>
        </w:tc>
      </w:tr>
      <w:tr w:rsidR="00441F24" w:rsidRPr="00441F24" w14:paraId="2FF1CF13" w14:textId="77777777" w:rsidTr="0024386C">
        <w:tc>
          <w:tcPr>
            <w:tcW w:w="1723" w:type="dxa"/>
          </w:tcPr>
          <w:p w14:paraId="283FCAC7" w14:textId="1259A449"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Electric Skyline Ltd</w:t>
            </w:r>
          </w:p>
        </w:tc>
        <w:tc>
          <w:tcPr>
            <w:tcW w:w="4651" w:type="dxa"/>
          </w:tcPr>
          <w:p w14:paraId="325302AB" w14:textId="14003454"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Public Lighting Design Services at Killybegs </w:t>
            </w:r>
            <w:r w:rsidRPr="00441F24">
              <w:rPr>
                <w:rFonts w:cstheme="minorHAnsi"/>
                <w:sz w:val="24"/>
                <w:szCs w:val="24"/>
              </w:rPr>
              <w:t>Fishery Harbour Centre</w:t>
            </w:r>
            <w:r w:rsidRPr="00441F24">
              <w:rPr>
                <w:rFonts w:eastAsia="Times New Roman" w:cstheme="minorHAnsi"/>
                <w:sz w:val="24"/>
                <w:szCs w:val="24"/>
                <w:lang w:eastAsia="en-IE"/>
              </w:rPr>
              <w:t>.</w:t>
            </w:r>
          </w:p>
        </w:tc>
        <w:tc>
          <w:tcPr>
            <w:tcW w:w="1276" w:type="dxa"/>
          </w:tcPr>
          <w:p w14:paraId="359A33D0" w14:textId="66E429A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800</w:t>
            </w:r>
          </w:p>
        </w:tc>
        <w:tc>
          <w:tcPr>
            <w:tcW w:w="1417" w:type="dxa"/>
          </w:tcPr>
          <w:p w14:paraId="77C2764B" w14:textId="5A1E8272"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984</w:t>
            </w:r>
          </w:p>
        </w:tc>
      </w:tr>
      <w:tr w:rsidR="00441F24" w:rsidRPr="00441F24" w14:paraId="00EDDFEC" w14:textId="77777777" w:rsidTr="0024386C">
        <w:tc>
          <w:tcPr>
            <w:tcW w:w="1723" w:type="dxa"/>
          </w:tcPr>
          <w:p w14:paraId="5F192DE7" w14:textId="2DA065CD" w:rsidR="00320670" w:rsidRPr="00441F24" w:rsidRDefault="00320670" w:rsidP="00B84D38">
            <w:pPr>
              <w:contextualSpacing/>
              <w:rPr>
                <w:rFonts w:eastAsia="Times New Roman" w:cstheme="minorHAnsi"/>
                <w:kern w:val="0"/>
                <w:sz w:val="24"/>
                <w:szCs w:val="24"/>
                <w:lang w:eastAsia="en-IE"/>
                <w14:ligatures w14:val="none"/>
              </w:rPr>
            </w:pPr>
            <w:proofErr w:type="spellStart"/>
            <w:r w:rsidRPr="00441F24">
              <w:rPr>
                <w:rFonts w:eastAsia="Times New Roman" w:cstheme="minorHAnsi"/>
                <w:sz w:val="24"/>
                <w:szCs w:val="24"/>
                <w:lang w:eastAsia="en-IE"/>
              </w:rPr>
              <w:t>Remtec</w:t>
            </w:r>
            <w:proofErr w:type="spellEnd"/>
            <w:r w:rsidRPr="00441F24">
              <w:rPr>
                <w:rFonts w:eastAsia="Times New Roman" w:cstheme="minorHAnsi"/>
                <w:sz w:val="24"/>
                <w:szCs w:val="24"/>
                <w:lang w:eastAsia="en-IE"/>
              </w:rPr>
              <w:t xml:space="preserve"> Consulting</w:t>
            </w:r>
          </w:p>
        </w:tc>
        <w:tc>
          <w:tcPr>
            <w:tcW w:w="4651" w:type="dxa"/>
          </w:tcPr>
          <w:p w14:paraId="6402D7CC" w14:textId="7D6E41A9"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Provision of Engineering Services in relation to Energy Conservation Measures at Killybegs </w:t>
            </w:r>
            <w:r w:rsidRPr="00441F24">
              <w:rPr>
                <w:rFonts w:cstheme="minorHAnsi"/>
                <w:sz w:val="24"/>
                <w:szCs w:val="24"/>
              </w:rPr>
              <w:t>Fishery Harbour Centre</w:t>
            </w:r>
          </w:p>
        </w:tc>
        <w:tc>
          <w:tcPr>
            <w:tcW w:w="1276" w:type="dxa"/>
          </w:tcPr>
          <w:p w14:paraId="5C1DA7FE" w14:textId="09D9E89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3,850</w:t>
            </w:r>
          </w:p>
        </w:tc>
        <w:tc>
          <w:tcPr>
            <w:tcW w:w="1417" w:type="dxa"/>
          </w:tcPr>
          <w:p w14:paraId="78C290EA" w14:textId="07BC5D1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5,166</w:t>
            </w:r>
          </w:p>
        </w:tc>
      </w:tr>
      <w:tr w:rsidR="00441F24" w:rsidRPr="00441F24" w14:paraId="1CC39809" w14:textId="77777777" w:rsidTr="0024386C">
        <w:tc>
          <w:tcPr>
            <w:tcW w:w="1723" w:type="dxa"/>
          </w:tcPr>
          <w:p w14:paraId="02C32E52" w14:textId="649BF0E4"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Mizen Archaeology</w:t>
            </w:r>
          </w:p>
        </w:tc>
        <w:tc>
          <w:tcPr>
            <w:tcW w:w="4651" w:type="dxa"/>
          </w:tcPr>
          <w:p w14:paraId="14D4B285" w14:textId="4D754620"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Archaeological Assessment for New Berthing Pontoon at Killybegs </w:t>
            </w:r>
            <w:r w:rsidRPr="00441F24">
              <w:rPr>
                <w:rFonts w:cstheme="minorHAnsi"/>
                <w:sz w:val="24"/>
                <w:szCs w:val="24"/>
              </w:rPr>
              <w:t>Fishery Harbour Centre</w:t>
            </w:r>
            <w:r w:rsidRPr="00441F24">
              <w:rPr>
                <w:rFonts w:eastAsia="Times New Roman" w:cstheme="minorHAnsi"/>
                <w:sz w:val="24"/>
                <w:szCs w:val="24"/>
                <w:lang w:eastAsia="en-IE"/>
              </w:rPr>
              <w:t>.</w:t>
            </w:r>
          </w:p>
        </w:tc>
        <w:tc>
          <w:tcPr>
            <w:tcW w:w="1276" w:type="dxa"/>
          </w:tcPr>
          <w:p w14:paraId="3ED14AAC" w14:textId="271017A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15,000</w:t>
            </w:r>
          </w:p>
        </w:tc>
        <w:tc>
          <w:tcPr>
            <w:tcW w:w="1417" w:type="dxa"/>
          </w:tcPr>
          <w:p w14:paraId="7E2A755B" w14:textId="2F6886A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3,690</w:t>
            </w:r>
          </w:p>
        </w:tc>
      </w:tr>
      <w:tr w:rsidR="00441F24" w:rsidRPr="00441F24" w14:paraId="6D1FB66D" w14:textId="77777777" w:rsidTr="0024386C">
        <w:tc>
          <w:tcPr>
            <w:tcW w:w="1723" w:type="dxa"/>
          </w:tcPr>
          <w:p w14:paraId="08A72735" w14:textId="00792049"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Design ID</w:t>
            </w:r>
          </w:p>
        </w:tc>
        <w:tc>
          <w:tcPr>
            <w:tcW w:w="4651" w:type="dxa"/>
          </w:tcPr>
          <w:p w14:paraId="0F97DE92" w14:textId="41D83084"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sz w:val="24"/>
                <w:szCs w:val="24"/>
                <w:lang w:eastAsia="en-IE"/>
              </w:rPr>
              <w:t xml:space="preserve">Provision of Engineering Services in relation to Building Information Management </w:t>
            </w:r>
            <w:r w:rsidRPr="00441F24">
              <w:rPr>
                <w:rFonts w:eastAsia="Times New Roman" w:cstheme="minorHAnsi"/>
                <w:sz w:val="24"/>
                <w:szCs w:val="24"/>
                <w:lang w:eastAsia="en-IE"/>
              </w:rPr>
              <w:lastRenderedPageBreak/>
              <w:t xml:space="preserve">Services at Ros </w:t>
            </w:r>
            <w:proofErr w:type="gramStart"/>
            <w:r w:rsidRPr="00441F24">
              <w:rPr>
                <w:rFonts w:eastAsia="Times New Roman" w:cstheme="minorHAnsi"/>
                <w:sz w:val="24"/>
                <w:szCs w:val="24"/>
                <w:lang w:eastAsia="en-IE"/>
              </w:rPr>
              <w:t>An</w:t>
            </w:r>
            <w:proofErr w:type="gramEnd"/>
            <w:r w:rsidRPr="00441F24">
              <w:rPr>
                <w:rFonts w:eastAsia="Times New Roman" w:cstheme="minorHAnsi"/>
                <w:sz w:val="24"/>
                <w:szCs w:val="24"/>
                <w:lang w:eastAsia="en-IE"/>
              </w:rPr>
              <w:t xml:space="preserve"> </w:t>
            </w:r>
            <w:proofErr w:type="spellStart"/>
            <w:r w:rsidRPr="00441F24">
              <w:rPr>
                <w:rFonts w:eastAsia="Times New Roman" w:cstheme="minorHAnsi"/>
                <w:sz w:val="24"/>
                <w:szCs w:val="24"/>
                <w:lang w:eastAsia="en-IE"/>
              </w:rPr>
              <w:t>Mhíl</w:t>
            </w:r>
            <w:proofErr w:type="spellEnd"/>
            <w:r w:rsidRPr="00441F24">
              <w:rPr>
                <w:rFonts w:eastAsia="Times New Roman" w:cstheme="minorHAnsi"/>
                <w:sz w:val="24"/>
                <w:szCs w:val="24"/>
                <w:lang w:eastAsia="en-IE"/>
              </w:rPr>
              <w:t xml:space="preserve"> </w:t>
            </w:r>
            <w:r w:rsidRPr="00441F24">
              <w:rPr>
                <w:rFonts w:cstheme="minorHAnsi"/>
                <w:sz w:val="24"/>
                <w:szCs w:val="24"/>
              </w:rPr>
              <w:t>Fishery Harbour Centre</w:t>
            </w:r>
          </w:p>
        </w:tc>
        <w:tc>
          <w:tcPr>
            <w:tcW w:w="1276" w:type="dxa"/>
          </w:tcPr>
          <w:p w14:paraId="50423100" w14:textId="1DCA00F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lastRenderedPageBreak/>
              <w:t>50,000</w:t>
            </w:r>
          </w:p>
        </w:tc>
        <w:tc>
          <w:tcPr>
            <w:tcW w:w="1417" w:type="dxa"/>
          </w:tcPr>
          <w:p w14:paraId="165E9C0D" w14:textId="6992B2F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44,280</w:t>
            </w:r>
          </w:p>
        </w:tc>
      </w:tr>
      <w:tr w:rsidR="00441F24" w:rsidRPr="00441F24" w14:paraId="041A117E" w14:textId="77777777" w:rsidTr="0024386C">
        <w:tc>
          <w:tcPr>
            <w:tcW w:w="1723" w:type="dxa"/>
          </w:tcPr>
          <w:p w14:paraId="352126F5" w14:textId="7959F836" w:rsidR="00320670" w:rsidRPr="00441F24" w:rsidRDefault="00320670" w:rsidP="00B84D38">
            <w:pPr>
              <w:contextualSpacing/>
              <w:rPr>
                <w:rFonts w:eastAsia="Times New Roman" w:cstheme="minorHAnsi"/>
                <w:kern w:val="0"/>
                <w:sz w:val="24"/>
                <w:szCs w:val="24"/>
                <w:lang w:eastAsia="en-IE"/>
                <w14:ligatures w14:val="none"/>
              </w:rPr>
            </w:pPr>
            <w:proofErr w:type="spellStart"/>
            <w:r w:rsidRPr="00441F24">
              <w:rPr>
                <w:rFonts w:eastAsiaTheme="minorEastAsia" w:cstheme="minorHAnsi"/>
                <w:sz w:val="24"/>
                <w:szCs w:val="24"/>
              </w:rPr>
              <w:t>Ayesa</w:t>
            </w:r>
            <w:proofErr w:type="spellEnd"/>
          </w:p>
        </w:tc>
        <w:tc>
          <w:tcPr>
            <w:tcW w:w="4651" w:type="dxa"/>
          </w:tcPr>
          <w:p w14:paraId="53E04691" w14:textId="0B94276E"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rPr>
              <w:t xml:space="preserve">Consultancy Service for Small Craft Harbour Phase 3 at Ros an </w:t>
            </w:r>
            <w:proofErr w:type="spellStart"/>
            <w:r w:rsidRPr="00441F24">
              <w:rPr>
                <w:rFonts w:cstheme="minorHAnsi"/>
                <w:sz w:val="24"/>
                <w:szCs w:val="24"/>
              </w:rPr>
              <w:t>Mhíl</w:t>
            </w:r>
            <w:proofErr w:type="spellEnd"/>
            <w:r w:rsidRPr="00441F24">
              <w:rPr>
                <w:rFonts w:cstheme="minorHAnsi"/>
                <w:sz w:val="24"/>
                <w:szCs w:val="24"/>
              </w:rPr>
              <w:t xml:space="preserve"> Fishery Harbour Centre</w:t>
            </w:r>
          </w:p>
        </w:tc>
        <w:tc>
          <w:tcPr>
            <w:tcW w:w="1276" w:type="dxa"/>
          </w:tcPr>
          <w:p w14:paraId="5E00000A" w14:textId="4DB96B8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Contract value: 263,876</w:t>
            </w:r>
          </w:p>
        </w:tc>
        <w:tc>
          <w:tcPr>
            <w:tcW w:w="1417" w:type="dxa"/>
          </w:tcPr>
          <w:p w14:paraId="410E77E5" w14:textId="53D0B65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69,895</w:t>
            </w:r>
          </w:p>
        </w:tc>
      </w:tr>
      <w:tr w:rsidR="00441F24" w:rsidRPr="00441F24" w14:paraId="27E476D3" w14:textId="77777777" w:rsidTr="0024386C">
        <w:tc>
          <w:tcPr>
            <w:tcW w:w="1723" w:type="dxa"/>
          </w:tcPr>
          <w:p w14:paraId="5C40E3A4" w14:textId="63BAEE04"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heme="minorEastAsia" w:cstheme="minorHAnsi"/>
                <w:sz w:val="24"/>
                <w:szCs w:val="24"/>
              </w:rPr>
              <w:t>Eco Efficiency Ireland Ltd</w:t>
            </w:r>
          </w:p>
        </w:tc>
        <w:tc>
          <w:tcPr>
            <w:tcW w:w="4651" w:type="dxa"/>
          </w:tcPr>
          <w:p w14:paraId="4069FD25" w14:textId="154A0445"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rPr>
              <w:t xml:space="preserve">Mandatory Maintenance; Industrial BER Report at Ros </w:t>
            </w:r>
            <w:proofErr w:type="gramStart"/>
            <w:r w:rsidRPr="00441F24">
              <w:rPr>
                <w:rFonts w:cstheme="minorHAnsi"/>
                <w:sz w:val="24"/>
                <w:szCs w:val="24"/>
              </w:rPr>
              <w:t>An</w:t>
            </w:r>
            <w:proofErr w:type="gramEnd"/>
            <w:r w:rsidRPr="00441F24">
              <w:rPr>
                <w:rFonts w:cstheme="minorHAnsi"/>
                <w:sz w:val="24"/>
                <w:szCs w:val="24"/>
              </w:rPr>
              <w:t xml:space="preserve"> </w:t>
            </w:r>
            <w:proofErr w:type="spellStart"/>
            <w:r w:rsidRPr="00441F24">
              <w:rPr>
                <w:rFonts w:cstheme="minorHAnsi"/>
                <w:sz w:val="24"/>
                <w:szCs w:val="24"/>
              </w:rPr>
              <w:t>Mhíl</w:t>
            </w:r>
            <w:proofErr w:type="spellEnd"/>
            <w:r w:rsidRPr="00441F24">
              <w:rPr>
                <w:rFonts w:cstheme="minorHAnsi"/>
                <w:sz w:val="24"/>
                <w:szCs w:val="24"/>
              </w:rPr>
              <w:t xml:space="preserve"> Fishery Harbour Centre</w:t>
            </w:r>
          </w:p>
        </w:tc>
        <w:tc>
          <w:tcPr>
            <w:tcW w:w="1276" w:type="dxa"/>
          </w:tcPr>
          <w:p w14:paraId="3D2143DE" w14:textId="763EA00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795</w:t>
            </w:r>
          </w:p>
        </w:tc>
        <w:tc>
          <w:tcPr>
            <w:tcW w:w="1417" w:type="dxa"/>
          </w:tcPr>
          <w:p w14:paraId="403563CE" w14:textId="31BD457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795</w:t>
            </w:r>
          </w:p>
        </w:tc>
      </w:tr>
      <w:tr w:rsidR="00441F24" w:rsidRPr="00441F24" w14:paraId="36E29D00" w14:textId="77777777" w:rsidTr="0024386C">
        <w:tc>
          <w:tcPr>
            <w:tcW w:w="1723" w:type="dxa"/>
          </w:tcPr>
          <w:p w14:paraId="2F0D442F" w14:textId="6797CEC4"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heme="minorEastAsia" w:cstheme="minorHAnsi"/>
                <w:sz w:val="24"/>
                <w:szCs w:val="24"/>
              </w:rPr>
              <w:t>Irish Energy Assessors</w:t>
            </w:r>
          </w:p>
        </w:tc>
        <w:tc>
          <w:tcPr>
            <w:tcW w:w="4651" w:type="dxa"/>
          </w:tcPr>
          <w:p w14:paraId="2AFD98C4" w14:textId="2094B95D" w:rsidR="00320670" w:rsidRPr="00441F24" w:rsidRDefault="00320670" w:rsidP="0024386C">
            <w:pPr>
              <w:spacing w:after="150"/>
              <w:contextualSpacing/>
              <w:rPr>
                <w:rFonts w:eastAsiaTheme="minorEastAsia" w:cstheme="minorHAnsi"/>
                <w:sz w:val="24"/>
                <w:szCs w:val="24"/>
              </w:rPr>
            </w:pPr>
            <w:r w:rsidRPr="00441F24">
              <w:rPr>
                <w:rFonts w:eastAsiaTheme="minorEastAsia" w:cstheme="minorHAnsi"/>
                <w:sz w:val="24"/>
                <w:szCs w:val="24"/>
              </w:rPr>
              <w:t xml:space="preserve">Mandatory Maintenance; Air Tightness Testing &amp; Reporting at Ros </w:t>
            </w:r>
            <w:proofErr w:type="gramStart"/>
            <w:r w:rsidRPr="00441F24">
              <w:rPr>
                <w:rFonts w:eastAsiaTheme="minorEastAsia" w:cstheme="minorHAnsi"/>
                <w:sz w:val="24"/>
                <w:szCs w:val="24"/>
              </w:rPr>
              <w:t>An</w:t>
            </w:r>
            <w:proofErr w:type="gramEnd"/>
            <w:r w:rsidRPr="00441F24">
              <w:rPr>
                <w:rFonts w:eastAsiaTheme="minorEastAsia" w:cstheme="minorHAnsi"/>
                <w:sz w:val="24"/>
                <w:szCs w:val="24"/>
              </w:rPr>
              <w:t xml:space="preserve"> </w:t>
            </w:r>
            <w:proofErr w:type="spellStart"/>
            <w:r w:rsidRPr="00441F24">
              <w:rPr>
                <w:rFonts w:eastAsiaTheme="minorEastAsia" w:cstheme="minorHAnsi"/>
                <w:sz w:val="24"/>
                <w:szCs w:val="24"/>
              </w:rPr>
              <w:t>Mhíl</w:t>
            </w:r>
            <w:proofErr w:type="spellEnd"/>
            <w:r w:rsidRPr="00441F24">
              <w:rPr>
                <w:rFonts w:eastAsiaTheme="minorEastAsia" w:cstheme="minorHAnsi"/>
                <w:sz w:val="24"/>
                <w:szCs w:val="24"/>
              </w:rPr>
              <w:t xml:space="preserve"> Fishery Harbour Centre</w:t>
            </w:r>
          </w:p>
        </w:tc>
        <w:tc>
          <w:tcPr>
            <w:tcW w:w="1276" w:type="dxa"/>
          </w:tcPr>
          <w:p w14:paraId="5DDA5AF0" w14:textId="0F135C0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978</w:t>
            </w:r>
          </w:p>
        </w:tc>
        <w:tc>
          <w:tcPr>
            <w:tcW w:w="1417" w:type="dxa"/>
          </w:tcPr>
          <w:p w14:paraId="1CDF8AD2" w14:textId="453CE67A"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978</w:t>
            </w:r>
          </w:p>
        </w:tc>
      </w:tr>
      <w:tr w:rsidR="00441F24" w:rsidRPr="00441F24" w14:paraId="5B1AC884" w14:textId="77777777" w:rsidTr="0024386C">
        <w:tc>
          <w:tcPr>
            <w:tcW w:w="1723" w:type="dxa"/>
          </w:tcPr>
          <w:p w14:paraId="79594EAB" w14:textId="4CB0BBD4"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heme="minorEastAsia" w:cstheme="minorHAnsi"/>
                <w:sz w:val="24"/>
                <w:szCs w:val="24"/>
              </w:rPr>
              <w:t>J &amp; N Security Consultants</w:t>
            </w:r>
          </w:p>
        </w:tc>
        <w:tc>
          <w:tcPr>
            <w:tcW w:w="4651" w:type="dxa"/>
          </w:tcPr>
          <w:p w14:paraId="722BF26D" w14:textId="68B1BA17" w:rsidR="00320670" w:rsidRPr="00441F24" w:rsidRDefault="00320670" w:rsidP="009D1244">
            <w:pPr>
              <w:spacing w:after="150"/>
              <w:contextualSpacing/>
              <w:jc w:val="both"/>
              <w:rPr>
                <w:rFonts w:cstheme="minorHAnsi"/>
                <w:sz w:val="24"/>
                <w:szCs w:val="24"/>
              </w:rPr>
            </w:pPr>
            <w:r w:rsidRPr="00441F24">
              <w:rPr>
                <w:rFonts w:cstheme="minorHAnsi"/>
                <w:sz w:val="24"/>
                <w:szCs w:val="24"/>
              </w:rPr>
              <w:t xml:space="preserve">Design Report for CCTV System for Ros </w:t>
            </w:r>
            <w:proofErr w:type="gramStart"/>
            <w:r w:rsidRPr="00441F24">
              <w:rPr>
                <w:rFonts w:cstheme="minorHAnsi"/>
                <w:sz w:val="24"/>
                <w:szCs w:val="24"/>
              </w:rPr>
              <w:t>An</w:t>
            </w:r>
            <w:proofErr w:type="gramEnd"/>
            <w:r w:rsidRPr="00441F24">
              <w:rPr>
                <w:rFonts w:cstheme="minorHAnsi"/>
                <w:sz w:val="24"/>
                <w:szCs w:val="24"/>
              </w:rPr>
              <w:t xml:space="preserve"> </w:t>
            </w:r>
            <w:proofErr w:type="spellStart"/>
            <w:r w:rsidRPr="00441F24">
              <w:rPr>
                <w:rFonts w:cstheme="minorHAnsi"/>
                <w:sz w:val="24"/>
                <w:szCs w:val="24"/>
              </w:rPr>
              <w:t>Mhíl</w:t>
            </w:r>
            <w:proofErr w:type="spellEnd"/>
            <w:r w:rsidRPr="00441F24">
              <w:rPr>
                <w:rFonts w:cstheme="minorHAnsi"/>
                <w:sz w:val="24"/>
                <w:szCs w:val="24"/>
              </w:rPr>
              <w:t xml:space="preserve"> Fishery Harbour Centre</w:t>
            </w:r>
          </w:p>
        </w:tc>
        <w:tc>
          <w:tcPr>
            <w:tcW w:w="1276" w:type="dxa"/>
          </w:tcPr>
          <w:p w14:paraId="1B0026A0" w14:textId="7FA0B33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7,700</w:t>
            </w:r>
          </w:p>
        </w:tc>
        <w:tc>
          <w:tcPr>
            <w:tcW w:w="1417" w:type="dxa"/>
          </w:tcPr>
          <w:p w14:paraId="6FD698AC" w14:textId="723864A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7,672</w:t>
            </w:r>
          </w:p>
        </w:tc>
      </w:tr>
      <w:tr w:rsidR="00441F24" w:rsidRPr="00441F24" w14:paraId="596AA8E0" w14:textId="77777777" w:rsidTr="0024386C">
        <w:tc>
          <w:tcPr>
            <w:tcW w:w="1723" w:type="dxa"/>
          </w:tcPr>
          <w:p w14:paraId="3DB83A25" w14:textId="06CEEE39"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heme="minorEastAsia" w:cstheme="minorHAnsi"/>
                <w:sz w:val="24"/>
                <w:szCs w:val="24"/>
              </w:rPr>
              <w:t>MHL &amp; Associates Ltd</w:t>
            </w:r>
          </w:p>
        </w:tc>
        <w:tc>
          <w:tcPr>
            <w:tcW w:w="4651" w:type="dxa"/>
          </w:tcPr>
          <w:p w14:paraId="5F9B612D" w14:textId="1915DBF4" w:rsidR="00320670" w:rsidRPr="00441F24" w:rsidRDefault="00320670" w:rsidP="00B84D38">
            <w:pPr>
              <w:contextualSpacing/>
              <w:rPr>
                <w:rFonts w:cstheme="minorHAnsi"/>
                <w:sz w:val="24"/>
                <w:szCs w:val="24"/>
              </w:rPr>
            </w:pPr>
            <w:r w:rsidRPr="00441F24">
              <w:rPr>
                <w:rFonts w:cstheme="minorHAnsi"/>
                <w:sz w:val="24"/>
                <w:szCs w:val="24"/>
              </w:rPr>
              <w:t xml:space="preserve">Traffic &amp; Pedestrian Management Design &amp; Reporting at Ros </w:t>
            </w:r>
            <w:proofErr w:type="gramStart"/>
            <w:r w:rsidRPr="00441F24">
              <w:rPr>
                <w:rFonts w:cstheme="minorHAnsi"/>
                <w:sz w:val="24"/>
                <w:szCs w:val="24"/>
              </w:rPr>
              <w:t>An</w:t>
            </w:r>
            <w:proofErr w:type="gramEnd"/>
            <w:r w:rsidRPr="00441F24">
              <w:rPr>
                <w:rFonts w:cstheme="minorHAnsi"/>
                <w:sz w:val="24"/>
                <w:szCs w:val="24"/>
              </w:rPr>
              <w:t xml:space="preserve"> </w:t>
            </w:r>
            <w:proofErr w:type="spellStart"/>
            <w:r w:rsidRPr="00441F24">
              <w:rPr>
                <w:rFonts w:cstheme="minorHAnsi"/>
                <w:sz w:val="24"/>
                <w:szCs w:val="24"/>
              </w:rPr>
              <w:t>Mhíl</w:t>
            </w:r>
            <w:proofErr w:type="spellEnd"/>
            <w:r w:rsidRPr="00441F24">
              <w:rPr>
                <w:rFonts w:cstheme="minorHAnsi"/>
                <w:sz w:val="24"/>
                <w:szCs w:val="24"/>
              </w:rPr>
              <w:t xml:space="preserve"> Fishery Harbour Centre</w:t>
            </w:r>
          </w:p>
        </w:tc>
        <w:tc>
          <w:tcPr>
            <w:tcW w:w="1276" w:type="dxa"/>
          </w:tcPr>
          <w:p w14:paraId="66EBF3FB" w14:textId="2FBE3F6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38,500</w:t>
            </w:r>
          </w:p>
        </w:tc>
        <w:tc>
          <w:tcPr>
            <w:tcW w:w="1417" w:type="dxa"/>
          </w:tcPr>
          <w:p w14:paraId="04FBCEF6" w14:textId="2E633A3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24,477</w:t>
            </w:r>
          </w:p>
        </w:tc>
      </w:tr>
      <w:tr w:rsidR="00441F24" w:rsidRPr="00441F24" w14:paraId="20059DE5" w14:textId="77777777" w:rsidTr="0024386C">
        <w:tc>
          <w:tcPr>
            <w:tcW w:w="1723" w:type="dxa"/>
          </w:tcPr>
          <w:p w14:paraId="481784B6" w14:textId="08480C88"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heme="minorEastAsia" w:cstheme="minorHAnsi"/>
                <w:sz w:val="24"/>
                <w:szCs w:val="24"/>
              </w:rPr>
              <w:t>Sproule Energy Consulting</w:t>
            </w:r>
          </w:p>
        </w:tc>
        <w:tc>
          <w:tcPr>
            <w:tcW w:w="4651" w:type="dxa"/>
          </w:tcPr>
          <w:p w14:paraId="494B086B" w14:textId="4F1571A1" w:rsidR="00320670" w:rsidRPr="00441F24" w:rsidRDefault="00320670" w:rsidP="00B84D38">
            <w:pPr>
              <w:contextualSpacing/>
              <w:rPr>
                <w:rFonts w:eastAsia="Times New Roman" w:cstheme="minorHAnsi"/>
                <w:kern w:val="0"/>
                <w:sz w:val="24"/>
                <w:szCs w:val="24"/>
                <w:lang w:eastAsia="en-IE"/>
                <w14:ligatures w14:val="none"/>
              </w:rPr>
            </w:pPr>
            <w:r w:rsidRPr="00441F24">
              <w:rPr>
                <w:rFonts w:cstheme="minorHAnsi"/>
                <w:sz w:val="24"/>
                <w:szCs w:val="24"/>
              </w:rPr>
              <w:t xml:space="preserve">Renewable Energy Upgrades &amp; Energy Saving Audit at Ros an </w:t>
            </w:r>
            <w:proofErr w:type="spellStart"/>
            <w:r w:rsidRPr="00441F24">
              <w:rPr>
                <w:rFonts w:cstheme="minorHAnsi"/>
                <w:sz w:val="24"/>
                <w:szCs w:val="24"/>
              </w:rPr>
              <w:t>Mhíl</w:t>
            </w:r>
            <w:proofErr w:type="spellEnd"/>
            <w:r w:rsidRPr="00441F24">
              <w:rPr>
                <w:rFonts w:cstheme="minorHAnsi"/>
                <w:sz w:val="24"/>
                <w:szCs w:val="24"/>
              </w:rPr>
              <w:t xml:space="preserve"> Fishery Harbour Centre</w:t>
            </w:r>
          </w:p>
        </w:tc>
        <w:tc>
          <w:tcPr>
            <w:tcW w:w="1276" w:type="dxa"/>
          </w:tcPr>
          <w:p w14:paraId="5E8EC397" w14:textId="2373606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4,200</w:t>
            </w:r>
          </w:p>
        </w:tc>
        <w:tc>
          <w:tcPr>
            <w:tcW w:w="1417" w:type="dxa"/>
          </w:tcPr>
          <w:p w14:paraId="25F26614" w14:textId="0DD63B0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4,151</w:t>
            </w:r>
          </w:p>
        </w:tc>
      </w:tr>
      <w:tr w:rsidR="00441F24" w:rsidRPr="00441F24" w14:paraId="39D72516" w14:textId="77777777" w:rsidTr="0024386C">
        <w:tc>
          <w:tcPr>
            <w:tcW w:w="1723" w:type="dxa"/>
          </w:tcPr>
          <w:p w14:paraId="17F47E62" w14:textId="50C8CEE5" w:rsidR="00320670" w:rsidRPr="00441F24" w:rsidRDefault="00320670" w:rsidP="00B84D38">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Evolusion</w:t>
            </w:r>
            <w:proofErr w:type="spellEnd"/>
            <w:r w:rsidRPr="00441F24">
              <w:rPr>
                <w:rFonts w:eastAsia="Times New Roman" w:cstheme="minorHAnsi"/>
                <w:kern w:val="0"/>
                <w:sz w:val="24"/>
                <w:szCs w:val="24"/>
                <w:lang w:eastAsia="en-IE"/>
                <w14:ligatures w14:val="none"/>
              </w:rPr>
              <w:t xml:space="preserve"> Innovation Ltd</w:t>
            </w:r>
          </w:p>
        </w:tc>
        <w:tc>
          <w:tcPr>
            <w:tcW w:w="4651" w:type="dxa"/>
          </w:tcPr>
          <w:p w14:paraId="19A129E7" w14:textId="42B60B4C"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BER and DEC inspections and certification on </w:t>
            </w: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 buildings</w:t>
            </w:r>
          </w:p>
        </w:tc>
        <w:tc>
          <w:tcPr>
            <w:tcW w:w="1276" w:type="dxa"/>
          </w:tcPr>
          <w:p w14:paraId="56D15484" w14:textId="493FABA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5,904</w:t>
            </w:r>
          </w:p>
        </w:tc>
        <w:tc>
          <w:tcPr>
            <w:tcW w:w="1417" w:type="dxa"/>
          </w:tcPr>
          <w:p w14:paraId="37A41E60" w14:textId="371CE4B0"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5,904</w:t>
            </w:r>
          </w:p>
        </w:tc>
      </w:tr>
      <w:tr w:rsidR="00441F24" w:rsidRPr="00441F24" w14:paraId="7D7D5C59" w14:textId="77777777" w:rsidTr="0024386C">
        <w:tc>
          <w:tcPr>
            <w:tcW w:w="1723" w:type="dxa"/>
          </w:tcPr>
          <w:p w14:paraId="38CFF31C" w14:textId="42689FC8"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Glenside Environmental Ltd.</w:t>
            </w:r>
          </w:p>
        </w:tc>
        <w:tc>
          <w:tcPr>
            <w:tcW w:w="4651" w:type="dxa"/>
          </w:tcPr>
          <w:p w14:paraId="1CAE3DBC" w14:textId="42C69798"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Occupational Noise Survey - </w:t>
            </w:r>
            <w:proofErr w:type="spellStart"/>
            <w:r w:rsidRPr="00441F24">
              <w:rPr>
                <w:rFonts w:eastAsia="Times New Roman" w:cstheme="minorHAnsi"/>
                <w:kern w:val="0"/>
                <w:sz w:val="24"/>
                <w:szCs w:val="24"/>
                <w:lang w:eastAsia="en-IE"/>
                <w14:ligatures w14:val="none"/>
              </w:rPr>
              <w:t>Castletownbere</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6383107D" w14:textId="22212683"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1,353</w:t>
            </w:r>
          </w:p>
        </w:tc>
        <w:tc>
          <w:tcPr>
            <w:tcW w:w="1417" w:type="dxa"/>
          </w:tcPr>
          <w:p w14:paraId="361C7848" w14:textId="636F99FE"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1,353</w:t>
            </w:r>
          </w:p>
        </w:tc>
      </w:tr>
      <w:tr w:rsidR="00441F24" w:rsidRPr="00441F24" w14:paraId="2F971DE3" w14:textId="77777777" w:rsidTr="0024386C">
        <w:tc>
          <w:tcPr>
            <w:tcW w:w="1723" w:type="dxa"/>
          </w:tcPr>
          <w:p w14:paraId="579BA57E" w14:textId="1B9202B7"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Eoin Burns</w:t>
            </w:r>
          </w:p>
        </w:tc>
        <w:tc>
          <w:tcPr>
            <w:tcW w:w="4651" w:type="dxa"/>
          </w:tcPr>
          <w:p w14:paraId="0928B42F" w14:textId="4B7EF0F5"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BER Report for Building –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799527A4" w14:textId="6676C71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1,228</w:t>
            </w:r>
          </w:p>
        </w:tc>
        <w:tc>
          <w:tcPr>
            <w:tcW w:w="1417" w:type="dxa"/>
          </w:tcPr>
          <w:p w14:paraId="6A1EC419" w14:textId="13B91AE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1,228</w:t>
            </w:r>
          </w:p>
        </w:tc>
      </w:tr>
      <w:tr w:rsidR="00441F24" w:rsidRPr="00441F24" w14:paraId="3CCF67E7" w14:textId="77777777" w:rsidTr="0024386C">
        <w:tc>
          <w:tcPr>
            <w:tcW w:w="1723" w:type="dxa"/>
          </w:tcPr>
          <w:p w14:paraId="6E0AFF96" w14:textId="709818FF"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J&amp;N Security Consultants Ltd.</w:t>
            </w:r>
          </w:p>
        </w:tc>
        <w:tc>
          <w:tcPr>
            <w:tcW w:w="4651" w:type="dxa"/>
          </w:tcPr>
          <w:p w14:paraId="36FC0DE3" w14:textId="1603E540"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CCTV Design Services –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7EAD829F" w14:textId="2E7E9068"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3,075</w:t>
            </w:r>
          </w:p>
        </w:tc>
        <w:tc>
          <w:tcPr>
            <w:tcW w:w="1417" w:type="dxa"/>
          </w:tcPr>
          <w:p w14:paraId="617900B3" w14:textId="4876BC8C"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Ongoing</w:t>
            </w:r>
          </w:p>
        </w:tc>
      </w:tr>
      <w:tr w:rsidR="00441F24" w:rsidRPr="00441F24" w14:paraId="6854312F" w14:textId="77777777" w:rsidTr="0024386C">
        <w:tc>
          <w:tcPr>
            <w:tcW w:w="1723" w:type="dxa"/>
          </w:tcPr>
          <w:p w14:paraId="781D929C" w14:textId="5E65A688"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Jeremy Walsh Project Management</w:t>
            </w:r>
          </w:p>
        </w:tc>
        <w:tc>
          <w:tcPr>
            <w:tcW w:w="4651" w:type="dxa"/>
          </w:tcPr>
          <w:p w14:paraId="218E68C7" w14:textId="7CB29F45" w:rsidR="00320670" w:rsidRPr="00441F24" w:rsidRDefault="00320670" w:rsidP="00B84D38">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Fire Cert &amp; Disability Access Cert for Failte Ireland Office Subdivision, An </w:t>
            </w:r>
            <w:proofErr w:type="spellStart"/>
            <w:r w:rsidRPr="00441F24">
              <w:rPr>
                <w:rFonts w:eastAsia="Times New Roman" w:cstheme="minorHAnsi"/>
                <w:kern w:val="0"/>
                <w:sz w:val="24"/>
                <w:szCs w:val="24"/>
                <w:lang w:eastAsia="en-IE"/>
                <w14:ligatures w14:val="none"/>
              </w:rPr>
              <w:t>Daingean</w:t>
            </w:r>
            <w:proofErr w:type="spellEnd"/>
            <w:r w:rsidRPr="00441F24">
              <w:rPr>
                <w:rFonts w:eastAsia="Times New Roman" w:cstheme="minorHAnsi"/>
                <w:kern w:val="0"/>
                <w:sz w:val="24"/>
                <w:szCs w:val="24"/>
                <w:lang w:eastAsia="en-IE"/>
                <w14:ligatures w14:val="none"/>
              </w:rPr>
              <w:t xml:space="preserve"> Fishery Harbour Centre</w:t>
            </w:r>
          </w:p>
        </w:tc>
        <w:tc>
          <w:tcPr>
            <w:tcW w:w="1276" w:type="dxa"/>
          </w:tcPr>
          <w:p w14:paraId="6F5668BE" w14:textId="6B952189"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4,305</w:t>
            </w:r>
          </w:p>
        </w:tc>
        <w:tc>
          <w:tcPr>
            <w:tcW w:w="1417" w:type="dxa"/>
          </w:tcPr>
          <w:p w14:paraId="60FD21AE" w14:textId="53346E3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4,305</w:t>
            </w:r>
          </w:p>
        </w:tc>
      </w:tr>
      <w:tr w:rsidR="00441F24" w:rsidRPr="00441F24" w14:paraId="79553F49" w14:textId="77777777" w:rsidTr="0024386C">
        <w:tc>
          <w:tcPr>
            <w:tcW w:w="1723" w:type="dxa"/>
          </w:tcPr>
          <w:p w14:paraId="7415A913" w14:textId="1C05D13D"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Inland and Coastal Marina Systems</w:t>
            </w:r>
          </w:p>
        </w:tc>
        <w:tc>
          <w:tcPr>
            <w:tcW w:w="4651" w:type="dxa"/>
          </w:tcPr>
          <w:p w14:paraId="7E043C87" w14:textId="2638D0C7"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Maintenance Survey and Reports for Howth</w:t>
            </w:r>
          </w:p>
        </w:tc>
        <w:tc>
          <w:tcPr>
            <w:tcW w:w="1276" w:type="dxa"/>
          </w:tcPr>
          <w:p w14:paraId="0393065A" w14:textId="1C3EB10B"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1,450</w:t>
            </w:r>
          </w:p>
        </w:tc>
        <w:tc>
          <w:tcPr>
            <w:tcW w:w="1417" w:type="dxa"/>
          </w:tcPr>
          <w:p w14:paraId="3A674F30" w14:textId="2C1AAB45"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1,783</w:t>
            </w:r>
          </w:p>
        </w:tc>
      </w:tr>
      <w:tr w:rsidR="00441F24" w:rsidRPr="00441F24" w14:paraId="7F36C4D8" w14:textId="77777777" w:rsidTr="0024386C">
        <w:tc>
          <w:tcPr>
            <w:tcW w:w="1723" w:type="dxa"/>
          </w:tcPr>
          <w:p w14:paraId="693D7666" w14:textId="0B759680"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Crime Management Group</w:t>
            </w:r>
          </w:p>
        </w:tc>
        <w:tc>
          <w:tcPr>
            <w:tcW w:w="4651" w:type="dxa"/>
          </w:tcPr>
          <w:p w14:paraId="75F41AF7" w14:textId="45A56C5A" w:rsidR="00320670" w:rsidRPr="00441F24" w:rsidRDefault="00320670" w:rsidP="00120152">
            <w:pPr>
              <w:contextualSpacing/>
              <w:rPr>
                <w:rFonts w:cstheme="minorHAnsi"/>
                <w:sz w:val="24"/>
                <w:szCs w:val="24"/>
              </w:rPr>
            </w:pPr>
            <w:r w:rsidRPr="00441F24">
              <w:rPr>
                <w:rFonts w:cstheme="minorHAnsi"/>
                <w:sz w:val="24"/>
                <w:szCs w:val="24"/>
              </w:rPr>
              <w:t>Port Security Assessment tendered for under the Recognised Security Organisations - DTTAS Notice No 10 of 2024 for Killybegs Fishery Harbour Centre.</w:t>
            </w:r>
          </w:p>
        </w:tc>
        <w:tc>
          <w:tcPr>
            <w:tcW w:w="1276" w:type="dxa"/>
          </w:tcPr>
          <w:p w14:paraId="30BB75DC" w14:textId="3BD048BD"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2,655</w:t>
            </w:r>
          </w:p>
        </w:tc>
        <w:tc>
          <w:tcPr>
            <w:tcW w:w="1417" w:type="dxa"/>
          </w:tcPr>
          <w:p w14:paraId="22A543C7" w14:textId="1F0B89A1"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3,366</w:t>
            </w:r>
          </w:p>
        </w:tc>
      </w:tr>
      <w:tr w:rsidR="00441F24" w:rsidRPr="00441F24" w14:paraId="15891161" w14:textId="77777777" w:rsidTr="0024386C">
        <w:tc>
          <w:tcPr>
            <w:tcW w:w="1723" w:type="dxa"/>
          </w:tcPr>
          <w:p w14:paraId="135C21B3" w14:textId="396A886B"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Crime Management Group</w:t>
            </w:r>
          </w:p>
        </w:tc>
        <w:tc>
          <w:tcPr>
            <w:tcW w:w="4651" w:type="dxa"/>
          </w:tcPr>
          <w:p w14:paraId="50859E2D" w14:textId="47004AA3" w:rsidR="00320670" w:rsidRPr="00441F24" w:rsidRDefault="00320670" w:rsidP="00120152">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For Killybegs a Port Security Drill and Report</w:t>
            </w:r>
          </w:p>
        </w:tc>
        <w:tc>
          <w:tcPr>
            <w:tcW w:w="1276" w:type="dxa"/>
          </w:tcPr>
          <w:p w14:paraId="31120F7F" w14:textId="3E005EEF"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4,950</w:t>
            </w:r>
          </w:p>
        </w:tc>
        <w:tc>
          <w:tcPr>
            <w:tcW w:w="1417" w:type="dxa"/>
          </w:tcPr>
          <w:p w14:paraId="1CE94B3D" w14:textId="4E653A64" w:rsidR="00320670" w:rsidRPr="00441F24" w:rsidRDefault="00320670" w:rsidP="00103D0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6,088</w:t>
            </w:r>
          </w:p>
        </w:tc>
      </w:tr>
      <w:tr w:rsidR="00441F24" w:rsidRPr="00441F24" w14:paraId="2684CA4D" w14:textId="77777777" w:rsidTr="0024386C">
        <w:tc>
          <w:tcPr>
            <w:tcW w:w="1723" w:type="dxa"/>
          </w:tcPr>
          <w:p w14:paraId="3E331921" w14:textId="15AFA5F6" w:rsidR="00320670" w:rsidRPr="00441F24" w:rsidRDefault="00320670" w:rsidP="00C10DB9">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Quadra </w:t>
            </w:r>
          </w:p>
        </w:tc>
        <w:tc>
          <w:tcPr>
            <w:tcW w:w="4651" w:type="dxa"/>
          </w:tcPr>
          <w:p w14:paraId="4957E087" w14:textId="0E7E849E" w:rsidR="00320670" w:rsidRPr="00441F24" w:rsidRDefault="00320670" w:rsidP="00C10DB9">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Rolling contract for virtual home workstation assessments</w:t>
            </w:r>
          </w:p>
        </w:tc>
        <w:tc>
          <w:tcPr>
            <w:tcW w:w="1276" w:type="dxa"/>
          </w:tcPr>
          <w:p w14:paraId="4B4D7734" w14:textId="3D8A6040" w:rsidR="00320670" w:rsidRPr="00441F24" w:rsidRDefault="00320670" w:rsidP="00C10DB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 xml:space="preserve">130,000 </w:t>
            </w:r>
          </w:p>
        </w:tc>
        <w:tc>
          <w:tcPr>
            <w:tcW w:w="1417" w:type="dxa"/>
          </w:tcPr>
          <w:p w14:paraId="75E2EFC3" w14:textId="009B4302" w:rsidR="00320670" w:rsidRPr="00441F24" w:rsidRDefault="00320670" w:rsidP="00C10DB9">
            <w:pPr>
              <w:contextualSpacing/>
              <w:jc w:val="right"/>
              <w:rPr>
                <w:rFonts w:eastAsia="Times New Roman" w:cstheme="minorHAnsi"/>
                <w:kern w:val="0"/>
                <w:sz w:val="24"/>
                <w:szCs w:val="24"/>
                <w:lang w:eastAsia="en-IE"/>
                <w14:ligatures w14:val="none"/>
              </w:rPr>
            </w:pPr>
            <w:r w:rsidRPr="00441F24">
              <w:rPr>
                <w:rFonts w:eastAsia="Times New Roman" w:cstheme="minorHAnsi"/>
                <w:sz w:val="24"/>
                <w:szCs w:val="24"/>
                <w:lang w:eastAsia="en-IE"/>
              </w:rPr>
              <w:t>122,741</w:t>
            </w:r>
          </w:p>
        </w:tc>
      </w:tr>
      <w:tr w:rsidR="00441F24" w:rsidRPr="00441F24" w14:paraId="64DB615E" w14:textId="77777777" w:rsidTr="0024386C">
        <w:tc>
          <w:tcPr>
            <w:tcW w:w="1723" w:type="dxa"/>
          </w:tcPr>
          <w:p w14:paraId="381958B2" w14:textId="77777777" w:rsidR="00320670" w:rsidRPr="00441F24" w:rsidRDefault="00320670" w:rsidP="00C10DB9">
            <w:pPr>
              <w:contextualSpacing/>
              <w:rPr>
                <w:rFonts w:eastAsia="Times New Roman" w:cstheme="minorHAnsi"/>
                <w:kern w:val="0"/>
                <w:sz w:val="24"/>
                <w:szCs w:val="24"/>
                <w:lang w:eastAsia="en-IE"/>
                <w14:ligatures w14:val="none"/>
              </w:rPr>
            </w:pPr>
            <w:proofErr w:type="spellStart"/>
            <w:r w:rsidRPr="00441F24">
              <w:rPr>
                <w:rFonts w:eastAsia="Times New Roman" w:cstheme="minorHAnsi"/>
                <w:kern w:val="0"/>
                <w:sz w:val="24"/>
                <w:szCs w:val="24"/>
                <w:lang w:eastAsia="en-IE"/>
                <w14:ligatures w14:val="none"/>
              </w:rPr>
              <w:t>Optien</w:t>
            </w:r>
            <w:proofErr w:type="spellEnd"/>
          </w:p>
          <w:p w14:paraId="492A59C4" w14:textId="77777777" w:rsidR="00320670" w:rsidRPr="00441F24" w:rsidRDefault="00320670" w:rsidP="00C10DB9">
            <w:pPr>
              <w:contextualSpacing/>
              <w:rPr>
                <w:rFonts w:eastAsia="Times New Roman" w:cstheme="minorHAnsi"/>
                <w:kern w:val="0"/>
                <w:sz w:val="24"/>
                <w:szCs w:val="24"/>
                <w:lang w:eastAsia="en-IE"/>
                <w14:ligatures w14:val="none"/>
              </w:rPr>
            </w:pPr>
          </w:p>
        </w:tc>
        <w:tc>
          <w:tcPr>
            <w:tcW w:w="4651" w:type="dxa"/>
          </w:tcPr>
          <w:p w14:paraId="78C288B8" w14:textId="577F204F" w:rsidR="00320670" w:rsidRPr="00441F24" w:rsidRDefault="00320670" w:rsidP="00C10DB9">
            <w:pPr>
              <w:contextualSpacing/>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Jan-June 2024 ISO 50001 Energy Management Systems Support</w:t>
            </w:r>
          </w:p>
        </w:tc>
        <w:tc>
          <w:tcPr>
            <w:tcW w:w="1276" w:type="dxa"/>
          </w:tcPr>
          <w:p w14:paraId="5A03F6D9" w14:textId="2E79EE65" w:rsidR="00320670" w:rsidRPr="00441F24" w:rsidRDefault="00320670" w:rsidP="00C10DB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5,000</w:t>
            </w:r>
          </w:p>
        </w:tc>
        <w:tc>
          <w:tcPr>
            <w:tcW w:w="1417" w:type="dxa"/>
          </w:tcPr>
          <w:p w14:paraId="6521D459" w14:textId="16BB6665" w:rsidR="00320670" w:rsidRPr="00441F24" w:rsidRDefault="00320670" w:rsidP="00C10DB9">
            <w:pPr>
              <w:contextualSpacing/>
              <w:jc w:val="right"/>
              <w:rPr>
                <w:rFonts w:eastAsia="Times New Roman" w:cstheme="minorHAnsi"/>
                <w:kern w:val="0"/>
                <w:sz w:val="24"/>
                <w:szCs w:val="24"/>
                <w:lang w:eastAsia="en-IE"/>
                <w14:ligatures w14:val="none"/>
              </w:rPr>
            </w:pPr>
            <w:r w:rsidRPr="00441F24">
              <w:rPr>
                <w:rFonts w:eastAsia="Times New Roman" w:cstheme="minorHAnsi"/>
                <w:kern w:val="0"/>
                <w:sz w:val="24"/>
                <w:szCs w:val="24"/>
                <w:lang w:eastAsia="en-IE"/>
                <w14:ligatures w14:val="none"/>
              </w:rPr>
              <w:t>5,000</w:t>
            </w:r>
          </w:p>
        </w:tc>
      </w:tr>
    </w:tbl>
    <w:p w14:paraId="042CA77B" w14:textId="77777777" w:rsidR="00E6226D" w:rsidRPr="00441F24" w:rsidRDefault="00E6226D" w:rsidP="00277B3F">
      <w:pPr>
        <w:spacing w:after="150" w:line="240" w:lineRule="auto"/>
        <w:jc w:val="both"/>
        <w:rPr>
          <w:rFonts w:eastAsia="Times New Roman" w:cstheme="minorHAnsi"/>
          <w:kern w:val="0"/>
          <w:sz w:val="24"/>
          <w:szCs w:val="24"/>
          <w:lang w:eastAsia="en-IE"/>
          <w14:ligatures w14:val="none"/>
        </w:rPr>
      </w:pPr>
    </w:p>
    <w:sectPr w:rsidR="00E6226D" w:rsidRPr="00441F24" w:rsidSect="00643411">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C14BD"/>
    <w:multiLevelType w:val="hybridMultilevel"/>
    <w:tmpl w:val="7D6027E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084182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C1"/>
    <w:rsid w:val="00036BBB"/>
    <w:rsid w:val="0007334D"/>
    <w:rsid w:val="000B1285"/>
    <w:rsid w:val="000C5E67"/>
    <w:rsid w:val="00103D09"/>
    <w:rsid w:val="00120152"/>
    <w:rsid w:val="00170146"/>
    <w:rsid w:val="001A45E0"/>
    <w:rsid w:val="001C40FD"/>
    <w:rsid w:val="0024386C"/>
    <w:rsid w:val="00251A97"/>
    <w:rsid w:val="00277B3F"/>
    <w:rsid w:val="00301DE2"/>
    <w:rsid w:val="00314AD4"/>
    <w:rsid w:val="00320670"/>
    <w:rsid w:val="00361E9D"/>
    <w:rsid w:val="00397407"/>
    <w:rsid w:val="00397762"/>
    <w:rsid w:val="003A67A9"/>
    <w:rsid w:val="004404F9"/>
    <w:rsid w:val="00441F24"/>
    <w:rsid w:val="004430DD"/>
    <w:rsid w:val="00455D47"/>
    <w:rsid w:val="004572B8"/>
    <w:rsid w:val="00461F91"/>
    <w:rsid w:val="004632DA"/>
    <w:rsid w:val="004C5812"/>
    <w:rsid w:val="004E401C"/>
    <w:rsid w:val="0053255E"/>
    <w:rsid w:val="00562CE4"/>
    <w:rsid w:val="005776DC"/>
    <w:rsid w:val="005C1B5D"/>
    <w:rsid w:val="006365C1"/>
    <w:rsid w:val="00643411"/>
    <w:rsid w:val="0065077D"/>
    <w:rsid w:val="00687BCE"/>
    <w:rsid w:val="006B62AF"/>
    <w:rsid w:val="006C330F"/>
    <w:rsid w:val="006E1F04"/>
    <w:rsid w:val="00745DE5"/>
    <w:rsid w:val="00750343"/>
    <w:rsid w:val="007B54BB"/>
    <w:rsid w:val="007E4CF7"/>
    <w:rsid w:val="00853349"/>
    <w:rsid w:val="00866DAE"/>
    <w:rsid w:val="00876B8B"/>
    <w:rsid w:val="008B4D8A"/>
    <w:rsid w:val="008F7673"/>
    <w:rsid w:val="00921102"/>
    <w:rsid w:val="00941EA4"/>
    <w:rsid w:val="00967C88"/>
    <w:rsid w:val="00996AF1"/>
    <w:rsid w:val="009A7B8E"/>
    <w:rsid w:val="009B42EE"/>
    <w:rsid w:val="009D1244"/>
    <w:rsid w:val="009D5E67"/>
    <w:rsid w:val="009D7EE9"/>
    <w:rsid w:val="00A060A0"/>
    <w:rsid w:val="00A4676B"/>
    <w:rsid w:val="00A96E4F"/>
    <w:rsid w:val="00AA6C98"/>
    <w:rsid w:val="00B1046C"/>
    <w:rsid w:val="00B56FC7"/>
    <w:rsid w:val="00B633F1"/>
    <w:rsid w:val="00B72AAD"/>
    <w:rsid w:val="00B84D38"/>
    <w:rsid w:val="00BB19F4"/>
    <w:rsid w:val="00BC410E"/>
    <w:rsid w:val="00BC7DA5"/>
    <w:rsid w:val="00BE7604"/>
    <w:rsid w:val="00C02D2E"/>
    <w:rsid w:val="00C07F82"/>
    <w:rsid w:val="00C10B8C"/>
    <w:rsid w:val="00C10DB9"/>
    <w:rsid w:val="00C611FE"/>
    <w:rsid w:val="00CF1B36"/>
    <w:rsid w:val="00D51EE9"/>
    <w:rsid w:val="00D52197"/>
    <w:rsid w:val="00D87A0C"/>
    <w:rsid w:val="00DB4835"/>
    <w:rsid w:val="00E03A86"/>
    <w:rsid w:val="00E0605A"/>
    <w:rsid w:val="00E15B66"/>
    <w:rsid w:val="00E6226D"/>
    <w:rsid w:val="00E6614B"/>
    <w:rsid w:val="00E66EB1"/>
    <w:rsid w:val="00E9653F"/>
    <w:rsid w:val="00ED160A"/>
    <w:rsid w:val="00F627A8"/>
    <w:rsid w:val="00F65E2A"/>
    <w:rsid w:val="00FD5D0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92824"/>
  <w15:chartTrackingRefBased/>
  <w15:docId w15:val="{F52D36D2-92E2-46DB-B7A1-D3A38D2D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197"/>
  </w:style>
  <w:style w:type="paragraph" w:styleId="Heading4">
    <w:name w:val="heading 4"/>
    <w:basedOn w:val="Normal"/>
    <w:next w:val="Normal"/>
    <w:link w:val="Heading4Char"/>
    <w:uiPriority w:val="9"/>
    <w:unhideWhenUsed/>
    <w:qFormat/>
    <w:rsid w:val="008B4D8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1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61E9D"/>
    <w:pPr>
      <w:autoSpaceDE w:val="0"/>
      <w:autoSpaceDN w:val="0"/>
      <w:adjustRightInd w:val="0"/>
      <w:spacing w:after="0" w:line="240" w:lineRule="auto"/>
    </w:pPr>
    <w:rPr>
      <w:rFonts w:ascii="Calibri" w:hAnsi="Calibri" w:cs="Calibri"/>
      <w:color w:val="000000"/>
      <w:kern w:val="0"/>
      <w:sz w:val="24"/>
      <w:szCs w:val="24"/>
    </w:rPr>
  </w:style>
  <w:style w:type="character" w:customStyle="1" w:styleId="Heading4Char">
    <w:name w:val="Heading 4 Char"/>
    <w:basedOn w:val="DefaultParagraphFont"/>
    <w:link w:val="Heading4"/>
    <w:uiPriority w:val="9"/>
    <w:rsid w:val="008B4D8A"/>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4430DD"/>
    <w:pPr>
      <w:ind w:left="720"/>
      <w:contextualSpacing/>
    </w:pPr>
  </w:style>
  <w:style w:type="paragraph" w:styleId="NoSpacing">
    <w:name w:val="No Spacing"/>
    <w:uiPriority w:val="1"/>
    <w:qFormat/>
    <w:rsid w:val="006B62AF"/>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75512">
      <w:bodyDiv w:val="1"/>
      <w:marLeft w:val="0"/>
      <w:marRight w:val="0"/>
      <w:marTop w:val="0"/>
      <w:marBottom w:val="0"/>
      <w:divBdr>
        <w:top w:val="none" w:sz="0" w:space="0" w:color="auto"/>
        <w:left w:val="none" w:sz="0" w:space="0" w:color="auto"/>
        <w:bottom w:val="none" w:sz="0" w:space="0" w:color="auto"/>
        <w:right w:val="none" w:sz="0" w:space="0" w:color="auto"/>
      </w:divBdr>
      <w:divsChild>
        <w:div w:id="1674530502">
          <w:marLeft w:val="-225"/>
          <w:marRight w:val="-225"/>
          <w:marTop w:val="0"/>
          <w:marBottom w:val="0"/>
          <w:divBdr>
            <w:top w:val="none" w:sz="0" w:space="0" w:color="auto"/>
            <w:left w:val="none" w:sz="0" w:space="0" w:color="auto"/>
            <w:bottom w:val="none" w:sz="0" w:space="0" w:color="auto"/>
            <w:right w:val="none" w:sz="0" w:space="0" w:color="auto"/>
          </w:divBdr>
        </w:div>
        <w:div w:id="1889608477">
          <w:marLeft w:val="-225"/>
          <w:marRight w:val="-225"/>
          <w:marTop w:val="0"/>
          <w:marBottom w:val="0"/>
          <w:divBdr>
            <w:top w:val="none" w:sz="0" w:space="0" w:color="auto"/>
            <w:left w:val="none" w:sz="0" w:space="0" w:color="auto"/>
            <w:bottom w:val="none" w:sz="0" w:space="0" w:color="auto"/>
            <w:right w:val="none" w:sz="0" w:space="0" w:color="auto"/>
          </w:divBdr>
          <w:divsChild>
            <w:div w:id="37115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521164">
      <w:bodyDiv w:val="1"/>
      <w:marLeft w:val="0"/>
      <w:marRight w:val="0"/>
      <w:marTop w:val="0"/>
      <w:marBottom w:val="0"/>
      <w:divBdr>
        <w:top w:val="none" w:sz="0" w:space="0" w:color="auto"/>
        <w:left w:val="none" w:sz="0" w:space="0" w:color="auto"/>
        <w:bottom w:val="none" w:sz="0" w:space="0" w:color="auto"/>
        <w:right w:val="none" w:sz="0" w:space="0" w:color="auto"/>
      </w:divBdr>
      <w:divsChild>
        <w:div w:id="2106220403">
          <w:marLeft w:val="-225"/>
          <w:marRight w:val="-225"/>
          <w:marTop w:val="0"/>
          <w:marBottom w:val="0"/>
          <w:divBdr>
            <w:top w:val="none" w:sz="0" w:space="0" w:color="auto"/>
            <w:left w:val="none" w:sz="0" w:space="0" w:color="auto"/>
            <w:bottom w:val="none" w:sz="0" w:space="0" w:color="auto"/>
            <w:right w:val="none" w:sz="0" w:space="0" w:color="auto"/>
          </w:divBdr>
        </w:div>
        <w:div w:id="896089139">
          <w:marLeft w:val="-225"/>
          <w:marRight w:val="-225"/>
          <w:marTop w:val="0"/>
          <w:marBottom w:val="0"/>
          <w:divBdr>
            <w:top w:val="none" w:sz="0" w:space="0" w:color="auto"/>
            <w:left w:val="none" w:sz="0" w:space="0" w:color="auto"/>
            <w:bottom w:val="none" w:sz="0" w:space="0" w:color="auto"/>
            <w:right w:val="none" w:sz="0" w:space="0" w:color="auto"/>
          </w:divBdr>
          <w:divsChild>
            <w:div w:id="170081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582350">
      <w:bodyDiv w:val="1"/>
      <w:marLeft w:val="0"/>
      <w:marRight w:val="0"/>
      <w:marTop w:val="0"/>
      <w:marBottom w:val="0"/>
      <w:divBdr>
        <w:top w:val="none" w:sz="0" w:space="0" w:color="auto"/>
        <w:left w:val="none" w:sz="0" w:space="0" w:color="auto"/>
        <w:bottom w:val="none" w:sz="0" w:space="0" w:color="auto"/>
        <w:right w:val="none" w:sz="0" w:space="0" w:color="auto"/>
      </w:divBdr>
      <w:divsChild>
        <w:div w:id="797841801">
          <w:marLeft w:val="-225"/>
          <w:marRight w:val="-225"/>
          <w:marTop w:val="0"/>
          <w:marBottom w:val="225"/>
          <w:divBdr>
            <w:top w:val="none" w:sz="0" w:space="0" w:color="auto"/>
            <w:left w:val="none" w:sz="0" w:space="0" w:color="auto"/>
            <w:bottom w:val="none" w:sz="0" w:space="0" w:color="auto"/>
            <w:right w:val="none" w:sz="0" w:space="0" w:color="auto"/>
          </w:divBdr>
          <w:divsChild>
            <w:div w:id="803502677">
              <w:marLeft w:val="-225"/>
              <w:marRight w:val="-225"/>
              <w:marTop w:val="0"/>
              <w:marBottom w:val="0"/>
              <w:divBdr>
                <w:top w:val="none" w:sz="0" w:space="0" w:color="auto"/>
                <w:left w:val="none" w:sz="0" w:space="0" w:color="auto"/>
                <w:bottom w:val="none" w:sz="0" w:space="0" w:color="auto"/>
                <w:right w:val="none" w:sz="0" w:space="0" w:color="auto"/>
              </w:divBdr>
            </w:div>
          </w:divsChild>
        </w:div>
        <w:div w:id="508836879">
          <w:marLeft w:val="-225"/>
          <w:marRight w:val="-225"/>
          <w:marTop w:val="0"/>
          <w:marBottom w:val="225"/>
          <w:divBdr>
            <w:top w:val="none" w:sz="0" w:space="0" w:color="auto"/>
            <w:left w:val="none" w:sz="0" w:space="0" w:color="auto"/>
            <w:bottom w:val="none" w:sz="0" w:space="0" w:color="auto"/>
            <w:right w:val="none" w:sz="0" w:space="0" w:color="auto"/>
          </w:divBdr>
          <w:divsChild>
            <w:div w:id="1058820680">
              <w:marLeft w:val="-225"/>
              <w:marRight w:val="-225"/>
              <w:marTop w:val="0"/>
              <w:marBottom w:val="0"/>
              <w:divBdr>
                <w:top w:val="none" w:sz="0" w:space="0" w:color="auto"/>
                <w:left w:val="none" w:sz="0" w:space="0" w:color="auto"/>
                <w:bottom w:val="none" w:sz="0" w:space="0" w:color="auto"/>
                <w:right w:val="none" w:sz="0" w:space="0" w:color="auto"/>
              </w:divBdr>
            </w:div>
            <w:div w:id="1155880600">
              <w:marLeft w:val="-225"/>
              <w:marRight w:val="-225"/>
              <w:marTop w:val="0"/>
              <w:marBottom w:val="0"/>
              <w:divBdr>
                <w:top w:val="none" w:sz="0" w:space="0" w:color="auto"/>
                <w:left w:val="none" w:sz="0" w:space="0" w:color="auto"/>
                <w:bottom w:val="none" w:sz="0" w:space="0" w:color="auto"/>
                <w:right w:val="none" w:sz="0" w:space="0" w:color="auto"/>
              </w:divBdr>
              <w:divsChild>
                <w:div w:id="111262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251857">
      <w:bodyDiv w:val="1"/>
      <w:marLeft w:val="0"/>
      <w:marRight w:val="0"/>
      <w:marTop w:val="0"/>
      <w:marBottom w:val="0"/>
      <w:divBdr>
        <w:top w:val="none" w:sz="0" w:space="0" w:color="auto"/>
        <w:left w:val="none" w:sz="0" w:space="0" w:color="auto"/>
        <w:bottom w:val="none" w:sz="0" w:space="0" w:color="auto"/>
        <w:right w:val="none" w:sz="0" w:space="0" w:color="auto"/>
      </w:divBdr>
      <w:divsChild>
        <w:div w:id="1215123104">
          <w:marLeft w:val="-225"/>
          <w:marRight w:val="-225"/>
          <w:marTop w:val="0"/>
          <w:marBottom w:val="0"/>
          <w:divBdr>
            <w:top w:val="none" w:sz="0" w:space="0" w:color="auto"/>
            <w:left w:val="none" w:sz="0" w:space="0" w:color="auto"/>
            <w:bottom w:val="none" w:sz="0" w:space="0" w:color="auto"/>
            <w:right w:val="none" w:sz="0" w:space="0" w:color="auto"/>
          </w:divBdr>
        </w:div>
        <w:div w:id="1196969731">
          <w:marLeft w:val="-225"/>
          <w:marRight w:val="-225"/>
          <w:marTop w:val="0"/>
          <w:marBottom w:val="0"/>
          <w:divBdr>
            <w:top w:val="none" w:sz="0" w:space="0" w:color="auto"/>
            <w:left w:val="none" w:sz="0" w:space="0" w:color="auto"/>
            <w:bottom w:val="none" w:sz="0" w:space="0" w:color="auto"/>
            <w:right w:val="none" w:sz="0" w:space="0" w:color="auto"/>
          </w:divBdr>
          <w:divsChild>
            <w:div w:id="3646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13290">
      <w:bodyDiv w:val="1"/>
      <w:marLeft w:val="0"/>
      <w:marRight w:val="0"/>
      <w:marTop w:val="0"/>
      <w:marBottom w:val="0"/>
      <w:divBdr>
        <w:top w:val="none" w:sz="0" w:space="0" w:color="auto"/>
        <w:left w:val="none" w:sz="0" w:space="0" w:color="auto"/>
        <w:bottom w:val="none" w:sz="0" w:space="0" w:color="auto"/>
        <w:right w:val="none" w:sz="0" w:space="0" w:color="auto"/>
      </w:divBdr>
    </w:div>
    <w:div w:id="1074350265">
      <w:bodyDiv w:val="1"/>
      <w:marLeft w:val="0"/>
      <w:marRight w:val="0"/>
      <w:marTop w:val="0"/>
      <w:marBottom w:val="0"/>
      <w:divBdr>
        <w:top w:val="none" w:sz="0" w:space="0" w:color="auto"/>
        <w:left w:val="none" w:sz="0" w:space="0" w:color="auto"/>
        <w:bottom w:val="none" w:sz="0" w:space="0" w:color="auto"/>
        <w:right w:val="none" w:sz="0" w:space="0" w:color="auto"/>
      </w:divBdr>
      <w:divsChild>
        <w:div w:id="239876916">
          <w:marLeft w:val="-225"/>
          <w:marRight w:val="-225"/>
          <w:marTop w:val="0"/>
          <w:marBottom w:val="225"/>
          <w:divBdr>
            <w:top w:val="none" w:sz="0" w:space="0" w:color="auto"/>
            <w:left w:val="none" w:sz="0" w:space="0" w:color="auto"/>
            <w:bottom w:val="none" w:sz="0" w:space="0" w:color="auto"/>
            <w:right w:val="none" w:sz="0" w:space="0" w:color="auto"/>
          </w:divBdr>
          <w:divsChild>
            <w:div w:id="1048069690">
              <w:marLeft w:val="-225"/>
              <w:marRight w:val="-225"/>
              <w:marTop w:val="0"/>
              <w:marBottom w:val="0"/>
              <w:divBdr>
                <w:top w:val="none" w:sz="0" w:space="0" w:color="auto"/>
                <w:left w:val="none" w:sz="0" w:space="0" w:color="auto"/>
                <w:bottom w:val="none" w:sz="0" w:space="0" w:color="auto"/>
                <w:right w:val="none" w:sz="0" w:space="0" w:color="auto"/>
              </w:divBdr>
            </w:div>
            <w:div w:id="1257055185">
              <w:marLeft w:val="-225"/>
              <w:marRight w:val="-225"/>
              <w:marTop w:val="0"/>
              <w:marBottom w:val="0"/>
              <w:divBdr>
                <w:top w:val="none" w:sz="0" w:space="0" w:color="auto"/>
                <w:left w:val="none" w:sz="0" w:space="0" w:color="auto"/>
                <w:bottom w:val="none" w:sz="0" w:space="0" w:color="auto"/>
                <w:right w:val="none" w:sz="0" w:space="0" w:color="auto"/>
              </w:divBdr>
              <w:divsChild>
                <w:div w:id="12122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920998">
          <w:marLeft w:val="0"/>
          <w:marRight w:val="0"/>
          <w:marTop w:val="0"/>
          <w:marBottom w:val="0"/>
          <w:divBdr>
            <w:top w:val="none" w:sz="0" w:space="0" w:color="auto"/>
            <w:left w:val="none" w:sz="0" w:space="0" w:color="auto"/>
            <w:bottom w:val="none" w:sz="0" w:space="0" w:color="auto"/>
            <w:right w:val="none" w:sz="0" w:space="0" w:color="auto"/>
          </w:divBdr>
          <w:divsChild>
            <w:div w:id="538014127">
              <w:marLeft w:val="-225"/>
              <w:marRight w:val="-225"/>
              <w:marTop w:val="0"/>
              <w:marBottom w:val="225"/>
              <w:divBdr>
                <w:top w:val="none" w:sz="0" w:space="0" w:color="auto"/>
                <w:left w:val="none" w:sz="0" w:space="0" w:color="auto"/>
                <w:bottom w:val="none" w:sz="0" w:space="0" w:color="auto"/>
                <w:right w:val="none" w:sz="0" w:space="0" w:color="auto"/>
              </w:divBdr>
              <w:divsChild>
                <w:div w:id="1037586001">
                  <w:marLeft w:val="-225"/>
                  <w:marRight w:val="-225"/>
                  <w:marTop w:val="0"/>
                  <w:marBottom w:val="0"/>
                  <w:divBdr>
                    <w:top w:val="none" w:sz="0" w:space="0" w:color="auto"/>
                    <w:left w:val="none" w:sz="0" w:space="0" w:color="auto"/>
                    <w:bottom w:val="none" w:sz="0" w:space="0" w:color="auto"/>
                    <w:right w:val="none" w:sz="0" w:space="0" w:color="auto"/>
                  </w:divBdr>
                  <w:divsChild>
                    <w:div w:id="136250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612898">
      <w:bodyDiv w:val="1"/>
      <w:marLeft w:val="0"/>
      <w:marRight w:val="0"/>
      <w:marTop w:val="0"/>
      <w:marBottom w:val="0"/>
      <w:divBdr>
        <w:top w:val="none" w:sz="0" w:space="0" w:color="auto"/>
        <w:left w:val="none" w:sz="0" w:space="0" w:color="auto"/>
        <w:bottom w:val="none" w:sz="0" w:space="0" w:color="auto"/>
        <w:right w:val="none" w:sz="0" w:space="0" w:color="auto"/>
      </w:divBdr>
      <w:divsChild>
        <w:div w:id="1538541155">
          <w:marLeft w:val="-225"/>
          <w:marRight w:val="-225"/>
          <w:marTop w:val="0"/>
          <w:marBottom w:val="225"/>
          <w:divBdr>
            <w:top w:val="none" w:sz="0" w:space="0" w:color="auto"/>
            <w:left w:val="none" w:sz="0" w:space="0" w:color="auto"/>
            <w:bottom w:val="none" w:sz="0" w:space="0" w:color="auto"/>
            <w:right w:val="none" w:sz="0" w:space="0" w:color="auto"/>
          </w:divBdr>
          <w:divsChild>
            <w:div w:id="1124612436">
              <w:marLeft w:val="-225"/>
              <w:marRight w:val="-225"/>
              <w:marTop w:val="0"/>
              <w:marBottom w:val="0"/>
              <w:divBdr>
                <w:top w:val="none" w:sz="0" w:space="0" w:color="auto"/>
                <w:left w:val="none" w:sz="0" w:space="0" w:color="auto"/>
                <w:bottom w:val="none" w:sz="0" w:space="0" w:color="auto"/>
                <w:right w:val="none" w:sz="0" w:space="0" w:color="auto"/>
              </w:divBdr>
            </w:div>
          </w:divsChild>
        </w:div>
        <w:div w:id="1209994333">
          <w:marLeft w:val="-225"/>
          <w:marRight w:val="-225"/>
          <w:marTop w:val="0"/>
          <w:marBottom w:val="225"/>
          <w:divBdr>
            <w:top w:val="none" w:sz="0" w:space="0" w:color="auto"/>
            <w:left w:val="none" w:sz="0" w:space="0" w:color="auto"/>
            <w:bottom w:val="none" w:sz="0" w:space="0" w:color="auto"/>
            <w:right w:val="none" w:sz="0" w:space="0" w:color="auto"/>
          </w:divBdr>
          <w:divsChild>
            <w:div w:id="1615674296">
              <w:marLeft w:val="-225"/>
              <w:marRight w:val="-225"/>
              <w:marTop w:val="0"/>
              <w:marBottom w:val="0"/>
              <w:divBdr>
                <w:top w:val="none" w:sz="0" w:space="0" w:color="auto"/>
                <w:left w:val="none" w:sz="0" w:space="0" w:color="auto"/>
                <w:bottom w:val="none" w:sz="0" w:space="0" w:color="auto"/>
                <w:right w:val="none" w:sz="0" w:space="0" w:color="auto"/>
              </w:divBdr>
            </w:div>
            <w:div w:id="1180974116">
              <w:marLeft w:val="-225"/>
              <w:marRight w:val="-225"/>
              <w:marTop w:val="0"/>
              <w:marBottom w:val="0"/>
              <w:divBdr>
                <w:top w:val="none" w:sz="0" w:space="0" w:color="auto"/>
                <w:left w:val="none" w:sz="0" w:space="0" w:color="auto"/>
                <w:bottom w:val="none" w:sz="0" w:space="0" w:color="auto"/>
                <w:right w:val="none" w:sz="0" w:space="0" w:color="auto"/>
              </w:divBdr>
              <w:divsChild>
                <w:div w:id="5166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907468">
          <w:marLeft w:val="0"/>
          <w:marRight w:val="0"/>
          <w:marTop w:val="0"/>
          <w:marBottom w:val="0"/>
          <w:divBdr>
            <w:top w:val="none" w:sz="0" w:space="0" w:color="auto"/>
            <w:left w:val="none" w:sz="0" w:space="0" w:color="auto"/>
            <w:bottom w:val="none" w:sz="0" w:space="0" w:color="auto"/>
            <w:right w:val="none" w:sz="0" w:space="0" w:color="auto"/>
          </w:divBdr>
          <w:divsChild>
            <w:div w:id="1582060624">
              <w:marLeft w:val="-225"/>
              <w:marRight w:val="-225"/>
              <w:marTop w:val="0"/>
              <w:marBottom w:val="225"/>
              <w:divBdr>
                <w:top w:val="none" w:sz="0" w:space="0" w:color="auto"/>
                <w:left w:val="none" w:sz="0" w:space="0" w:color="auto"/>
                <w:bottom w:val="none" w:sz="0" w:space="0" w:color="auto"/>
                <w:right w:val="none" w:sz="0" w:space="0" w:color="auto"/>
              </w:divBdr>
              <w:divsChild>
                <w:div w:id="1603803794">
                  <w:marLeft w:val="-225"/>
                  <w:marRight w:val="-225"/>
                  <w:marTop w:val="0"/>
                  <w:marBottom w:val="0"/>
                  <w:divBdr>
                    <w:top w:val="none" w:sz="0" w:space="0" w:color="auto"/>
                    <w:left w:val="none" w:sz="0" w:space="0" w:color="auto"/>
                    <w:bottom w:val="none" w:sz="0" w:space="0" w:color="auto"/>
                    <w:right w:val="none" w:sz="0" w:space="0" w:color="auto"/>
                  </w:divBdr>
                  <w:divsChild>
                    <w:div w:id="163652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585780">
      <w:bodyDiv w:val="1"/>
      <w:marLeft w:val="0"/>
      <w:marRight w:val="0"/>
      <w:marTop w:val="0"/>
      <w:marBottom w:val="0"/>
      <w:divBdr>
        <w:top w:val="none" w:sz="0" w:space="0" w:color="auto"/>
        <w:left w:val="none" w:sz="0" w:space="0" w:color="auto"/>
        <w:bottom w:val="none" w:sz="0" w:space="0" w:color="auto"/>
        <w:right w:val="none" w:sz="0" w:space="0" w:color="auto"/>
      </w:divBdr>
      <w:divsChild>
        <w:div w:id="128673639">
          <w:marLeft w:val="-225"/>
          <w:marRight w:val="-225"/>
          <w:marTop w:val="0"/>
          <w:marBottom w:val="225"/>
          <w:divBdr>
            <w:top w:val="none" w:sz="0" w:space="0" w:color="auto"/>
            <w:left w:val="none" w:sz="0" w:space="0" w:color="auto"/>
            <w:bottom w:val="none" w:sz="0" w:space="0" w:color="auto"/>
            <w:right w:val="none" w:sz="0" w:space="0" w:color="auto"/>
          </w:divBdr>
          <w:divsChild>
            <w:div w:id="1182938708">
              <w:marLeft w:val="-225"/>
              <w:marRight w:val="-225"/>
              <w:marTop w:val="0"/>
              <w:marBottom w:val="0"/>
              <w:divBdr>
                <w:top w:val="none" w:sz="0" w:space="0" w:color="auto"/>
                <w:left w:val="none" w:sz="0" w:space="0" w:color="auto"/>
                <w:bottom w:val="none" w:sz="0" w:space="0" w:color="auto"/>
                <w:right w:val="none" w:sz="0" w:space="0" w:color="auto"/>
              </w:divBdr>
            </w:div>
            <w:div w:id="432552711">
              <w:marLeft w:val="-225"/>
              <w:marRight w:val="-225"/>
              <w:marTop w:val="0"/>
              <w:marBottom w:val="0"/>
              <w:divBdr>
                <w:top w:val="none" w:sz="0" w:space="0" w:color="auto"/>
                <w:left w:val="none" w:sz="0" w:space="0" w:color="auto"/>
                <w:bottom w:val="none" w:sz="0" w:space="0" w:color="auto"/>
                <w:right w:val="none" w:sz="0" w:space="0" w:color="auto"/>
              </w:divBdr>
              <w:divsChild>
                <w:div w:id="141743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23488">
          <w:marLeft w:val="0"/>
          <w:marRight w:val="0"/>
          <w:marTop w:val="0"/>
          <w:marBottom w:val="0"/>
          <w:divBdr>
            <w:top w:val="none" w:sz="0" w:space="0" w:color="auto"/>
            <w:left w:val="none" w:sz="0" w:space="0" w:color="auto"/>
            <w:bottom w:val="none" w:sz="0" w:space="0" w:color="auto"/>
            <w:right w:val="none" w:sz="0" w:space="0" w:color="auto"/>
          </w:divBdr>
          <w:divsChild>
            <w:div w:id="618612217">
              <w:marLeft w:val="-225"/>
              <w:marRight w:val="-225"/>
              <w:marTop w:val="0"/>
              <w:marBottom w:val="225"/>
              <w:divBdr>
                <w:top w:val="none" w:sz="0" w:space="0" w:color="auto"/>
                <w:left w:val="none" w:sz="0" w:space="0" w:color="auto"/>
                <w:bottom w:val="none" w:sz="0" w:space="0" w:color="auto"/>
                <w:right w:val="none" w:sz="0" w:space="0" w:color="auto"/>
              </w:divBdr>
              <w:divsChild>
                <w:div w:id="2086995746">
                  <w:marLeft w:val="-225"/>
                  <w:marRight w:val="-225"/>
                  <w:marTop w:val="0"/>
                  <w:marBottom w:val="0"/>
                  <w:divBdr>
                    <w:top w:val="none" w:sz="0" w:space="0" w:color="auto"/>
                    <w:left w:val="none" w:sz="0" w:space="0" w:color="auto"/>
                    <w:bottom w:val="none" w:sz="0" w:space="0" w:color="auto"/>
                    <w:right w:val="none" w:sz="0" w:space="0" w:color="auto"/>
                  </w:divBdr>
                  <w:divsChild>
                    <w:div w:id="214507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285263">
      <w:bodyDiv w:val="1"/>
      <w:marLeft w:val="0"/>
      <w:marRight w:val="0"/>
      <w:marTop w:val="0"/>
      <w:marBottom w:val="0"/>
      <w:divBdr>
        <w:top w:val="none" w:sz="0" w:space="0" w:color="auto"/>
        <w:left w:val="none" w:sz="0" w:space="0" w:color="auto"/>
        <w:bottom w:val="none" w:sz="0" w:space="0" w:color="auto"/>
        <w:right w:val="none" w:sz="0" w:space="0" w:color="auto"/>
      </w:divBdr>
      <w:divsChild>
        <w:div w:id="1434518645">
          <w:marLeft w:val="-225"/>
          <w:marRight w:val="-225"/>
          <w:marTop w:val="0"/>
          <w:marBottom w:val="225"/>
          <w:divBdr>
            <w:top w:val="none" w:sz="0" w:space="0" w:color="auto"/>
            <w:left w:val="none" w:sz="0" w:space="0" w:color="auto"/>
            <w:bottom w:val="none" w:sz="0" w:space="0" w:color="auto"/>
            <w:right w:val="none" w:sz="0" w:space="0" w:color="auto"/>
          </w:divBdr>
          <w:divsChild>
            <w:div w:id="1393698364">
              <w:marLeft w:val="-225"/>
              <w:marRight w:val="-225"/>
              <w:marTop w:val="0"/>
              <w:marBottom w:val="0"/>
              <w:divBdr>
                <w:top w:val="none" w:sz="0" w:space="0" w:color="auto"/>
                <w:left w:val="none" w:sz="0" w:space="0" w:color="auto"/>
                <w:bottom w:val="none" w:sz="0" w:space="0" w:color="auto"/>
                <w:right w:val="none" w:sz="0" w:space="0" w:color="auto"/>
              </w:divBdr>
            </w:div>
          </w:divsChild>
        </w:div>
        <w:div w:id="327096434">
          <w:marLeft w:val="-225"/>
          <w:marRight w:val="-225"/>
          <w:marTop w:val="0"/>
          <w:marBottom w:val="225"/>
          <w:divBdr>
            <w:top w:val="none" w:sz="0" w:space="0" w:color="auto"/>
            <w:left w:val="none" w:sz="0" w:space="0" w:color="auto"/>
            <w:bottom w:val="none" w:sz="0" w:space="0" w:color="auto"/>
            <w:right w:val="none" w:sz="0" w:space="0" w:color="auto"/>
          </w:divBdr>
          <w:divsChild>
            <w:div w:id="49693184">
              <w:marLeft w:val="-225"/>
              <w:marRight w:val="-225"/>
              <w:marTop w:val="0"/>
              <w:marBottom w:val="0"/>
              <w:divBdr>
                <w:top w:val="none" w:sz="0" w:space="0" w:color="auto"/>
                <w:left w:val="none" w:sz="0" w:space="0" w:color="auto"/>
                <w:bottom w:val="none" w:sz="0" w:space="0" w:color="auto"/>
                <w:right w:val="none" w:sz="0" w:space="0" w:color="auto"/>
              </w:divBdr>
            </w:div>
            <w:div w:id="335572857">
              <w:marLeft w:val="-225"/>
              <w:marRight w:val="-225"/>
              <w:marTop w:val="0"/>
              <w:marBottom w:val="0"/>
              <w:divBdr>
                <w:top w:val="none" w:sz="0" w:space="0" w:color="auto"/>
                <w:left w:val="none" w:sz="0" w:space="0" w:color="auto"/>
                <w:bottom w:val="none" w:sz="0" w:space="0" w:color="auto"/>
                <w:right w:val="none" w:sz="0" w:space="0" w:color="auto"/>
              </w:divBdr>
              <w:divsChild>
                <w:div w:id="26249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298455">
      <w:bodyDiv w:val="1"/>
      <w:marLeft w:val="0"/>
      <w:marRight w:val="0"/>
      <w:marTop w:val="0"/>
      <w:marBottom w:val="0"/>
      <w:divBdr>
        <w:top w:val="none" w:sz="0" w:space="0" w:color="auto"/>
        <w:left w:val="none" w:sz="0" w:space="0" w:color="auto"/>
        <w:bottom w:val="none" w:sz="0" w:space="0" w:color="auto"/>
        <w:right w:val="none" w:sz="0" w:space="0" w:color="auto"/>
      </w:divBdr>
      <w:divsChild>
        <w:div w:id="1113204207">
          <w:marLeft w:val="-225"/>
          <w:marRight w:val="-225"/>
          <w:marTop w:val="0"/>
          <w:marBottom w:val="0"/>
          <w:divBdr>
            <w:top w:val="none" w:sz="0" w:space="0" w:color="auto"/>
            <w:left w:val="none" w:sz="0" w:space="0" w:color="auto"/>
            <w:bottom w:val="none" w:sz="0" w:space="0" w:color="auto"/>
            <w:right w:val="none" w:sz="0" w:space="0" w:color="auto"/>
          </w:divBdr>
        </w:div>
        <w:div w:id="2032559834">
          <w:marLeft w:val="-225"/>
          <w:marRight w:val="-225"/>
          <w:marTop w:val="0"/>
          <w:marBottom w:val="0"/>
          <w:divBdr>
            <w:top w:val="none" w:sz="0" w:space="0" w:color="auto"/>
            <w:left w:val="none" w:sz="0" w:space="0" w:color="auto"/>
            <w:bottom w:val="none" w:sz="0" w:space="0" w:color="auto"/>
            <w:right w:val="none" w:sz="0" w:space="0" w:color="auto"/>
          </w:divBdr>
          <w:divsChild>
            <w:div w:id="120698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498796">
      <w:bodyDiv w:val="1"/>
      <w:marLeft w:val="0"/>
      <w:marRight w:val="0"/>
      <w:marTop w:val="0"/>
      <w:marBottom w:val="0"/>
      <w:divBdr>
        <w:top w:val="none" w:sz="0" w:space="0" w:color="auto"/>
        <w:left w:val="none" w:sz="0" w:space="0" w:color="auto"/>
        <w:bottom w:val="none" w:sz="0" w:space="0" w:color="auto"/>
        <w:right w:val="none" w:sz="0" w:space="0" w:color="auto"/>
      </w:divBdr>
    </w:div>
    <w:div w:id="1592540063">
      <w:bodyDiv w:val="1"/>
      <w:marLeft w:val="0"/>
      <w:marRight w:val="0"/>
      <w:marTop w:val="0"/>
      <w:marBottom w:val="0"/>
      <w:divBdr>
        <w:top w:val="none" w:sz="0" w:space="0" w:color="auto"/>
        <w:left w:val="none" w:sz="0" w:space="0" w:color="auto"/>
        <w:bottom w:val="none" w:sz="0" w:space="0" w:color="auto"/>
        <w:right w:val="none" w:sz="0" w:space="0" w:color="auto"/>
      </w:divBdr>
      <w:divsChild>
        <w:div w:id="1260529439">
          <w:marLeft w:val="-225"/>
          <w:marRight w:val="-225"/>
          <w:marTop w:val="0"/>
          <w:marBottom w:val="0"/>
          <w:divBdr>
            <w:top w:val="none" w:sz="0" w:space="0" w:color="auto"/>
            <w:left w:val="none" w:sz="0" w:space="0" w:color="auto"/>
            <w:bottom w:val="none" w:sz="0" w:space="0" w:color="auto"/>
            <w:right w:val="none" w:sz="0" w:space="0" w:color="auto"/>
          </w:divBdr>
        </w:div>
        <w:div w:id="1264147248">
          <w:marLeft w:val="-225"/>
          <w:marRight w:val="-225"/>
          <w:marTop w:val="0"/>
          <w:marBottom w:val="0"/>
          <w:divBdr>
            <w:top w:val="none" w:sz="0" w:space="0" w:color="auto"/>
            <w:left w:val="none" w:sz="0" w:space="0" w:color="auto"/>
            <w:bottom w:val="none" w:sz="0" w:space="0" w:color="auto"/>
            <w:right w:val="none" w:sz="0" w:space="0" w:color="auto"/>
          </w:divBdr>
          <w:divsChild>
            <w:div w:id="151893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296823">
      <w:bodyDiv w:val="1"/>
      <w:marLeft w:val="0"/>
      <w:marRight w:val="0"/>
      <w:marTop w:val="0"/>
      <w:marBottom w:val="0"/>
      <w:divBdr>
        <w:top w:val="none" w:sz="0" w:space="0" w:color="auto"/>
        <w:left w:val="none" w:sz="0" w:space="0" w:color="auto"/>
        <w:bottom w:val="none" w:sz="0" w:space="0" w:color="auto"/>
        <w:right w:val="none" w:sz="0" w:space="0" w:color="auto"/>
      </w:divBdr>
      <w:divsChild>
        <w:div w:id="1842310669">
          <w:marLeft w:val="-225"/>
          <w:marRight w:val="-225"/>
          <w:marTop w:val="0"/>
          <w:marBottom w:val="0"/>
          <w:divBdr>
            <w:top w:val="none" w:sz="0" w:space="0" w:color="auto"/>
            <w:left w:val="none" w:sz="0" w:space="0" w:color="auto"/>
            <w:bottom w:val="none" w:sz="0" w:space="0" w:color="auto"/>
            <w:right w:val="none" w:sz="0" w:space="0" w:color="auto"/>
          </w:divBdr>
        </w:div>
        <w:div w:id="375665323">
          <w:marLeft w:val="-225"/>
          <w:marRight w:val="-225"/>
          <w:marTop w:val="0"/>
          <w:marBottom w:val="0"/>
          <w:divBdr>
            <w:top w:val="none" w:sz="0" w:space="0" w:color="auto"/>
            <w:left w:val="none" w:sz="0" w:space="0" w:color="auto"/>
            <w:bottom w:val="none" w:sz="0" w:space="0" w:color="auto"/>
            <w:right w:val="none" w:sz="0" w:space="0" w:color="auto"/>
          </w:divBdr>
          <w:divsChild>
            <w:div w:id="32435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2181">
      <w:bodyDiv w:val="1"/>
      <w:marLeft w:val="0"/>
      <w:marRight w:val="0"/>
      <w:marTop w:val="0"/>
      <w:marBottom w:val="0"/>
      <w:divBdr>
        <w:top w:val="none" w:sz="0" w:space="0" w:color="auto"/>
        <w:left w:val="none" w:sz="0" w:space="0" w:color="auto"/>
        <w:bottom w:val="none" w:sz="0" w:space="0" w:color="auto"/>
        <w:right w:val="none" w:sz="0" w:space="0" w:color="auto"/>
      </w:divBdr>
      <w:divsChild>
        <w:div w:id="1341084036">
          <w:marLeft w:val="-225"/>
          <w:marRight w:val="-225"/>
          <w:marTop w:val="0"/>
          <w:marBottom w:val="225"/>
          <w:divBdr>
            <w:top w:val="none" w:sz="0" w:space="0" w:color="auto"/>
            <w:left w:val="none" w:sz="0" w:space="0" w:color="auto"/>
            <w:bottom w:val="none" w:sz="0" w:space="0" w:color="auto"/>
            <w:right w:val="none" w:sz="0" w:space="0" w:color="auto"/>
          </w:divBdr>
          <w:divsChild>
            <w:div w:id="2826954">
              <w:marLeft w:val="-225"/>
              <w:marRight w:val="-225"/>
              <w:marTop w:val="0"/>
              <w:marBottom w:val="0"/>
              <w:divBdr>
                <w:top w:val="none" w:sz="0" w:space="0" w:color="auto"/>
                <w:left w:val="none" w:sz="0" w:space="0" w:color="auto"/>
                <w:bottom w:val="none" w:sz="0" w:space="0" w:color="auto"/>
                <w:right w:val="none" w:sz="0" w:space="0" w:color="auto"/>
              </w:divBdr>
            </w:div>
            <w:div w:id="1407917390">
              <w:marLeft w:val="-225"/>
              <w:marRight w:val="-225"/>
              <w:marTop w:val="0"/>
              <w:marBottom w:val="0"/>
              <w:divBdr>
                <w:top w:val="none" w:sz="0" w:space="0" w:color="auto"/>
                <w:left w:val="none" w:sz="0" w:space="0" w:color="auto"/>
                <w:bottom w:val="none" w:sz="0" w:space="0" w:color="auto"/>
                <w:right w:val="none" w:sz="0" w:space="0" w:color="auto"/>
              </w:divBdr>
              <w:divsChild>
                <w:div w:id="8633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52350">
          <w:marLeft w:val="0"/>
          <w:marRight w:val="0"/>
          <w:marTop w:val="0"/>
          <w:marBottom w:val="0"/>
          <w:divBdr>
            <w:top w:val="none" w:sz="0" w:space="0" w:color="auto"/>
            <w:left w:val="none" w:sz="0" w:space="0" w:color="auto"/>
            <w:bottom w:val="none" w:sz="0" w:space="0" w:color="auto"/>
            <w:right w:val="none" w:sz="0" w:space="0" w:color="auto"/>
          </w:divBdr>
          <w:divsChild>
            <w:div w:id="1207793486">
              <w:marLeft w:val="-225"/>
              <w:marRight w:val="-225"/>
              <w:marTop w:val="0"/>
              <w:marBottom w:val="225"/>
              <w:divBdr>
                <w:top w:val="none" w:sz="0" w:space="0" w:color="auto"/>
                <w:left w:val="none" w:sz="0" w:space="0" w:color="auto"/>
                <w:bottom w:val="none" w:sz="0" w:space="0" w:color="auto"/>
                <w:right w:val="none" w:sz="0" w:space="0" w:color="auto"/>
              </w:divBdr>
              <w:divsChild>
                <w:div w:id="757478582">
                  <w:marLeft w:val="-225"/>
                  <w:marRight w:val="-225"/>
                  <w:marTop w:val="0"/>
                  <w:marBottom w:val="0"/>
                  <w:divBdr>
                    <w:top w:val="none" w:sz="0" w:space="0" w:color="auto"/>
                    <w:left w:val="none" w:sz="0" w:space="0" w:color="auto"/>
                    <w:bottom w:val="none" w:sz="0" w:space="0" w:color="auto"/>
                    <w:right w:val="none" w:sz="0" w:space="0" w:color="auto"/>
                  </w:divBdr>
                  <w:divsChild>
                    <w:div w:id="140282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003661">
      <w:bodyDiv w:val="1"/>
      <w:marLeft w:val="0"/>
      <w:marRight w:val="0"/>
      <w:marTop w:val="0"/>
      <w:marBottom w:val="0"/>
      <w:divBdr>
        <w:top w:val="none" w:sz="0" w:space="0" w:color="auto"/>
        <w:left w:val="none" w:sz="0" w:space="0" w:color="auto"/>
        <w:bottom w:val="none" w:sz="0" w:space="0" w:color="auto"/>
        <w:right w:val="none" w:sz="0" w:space="0" w:color="auto"/>
      </w:divBdr>
      <w:divsChild>
        <w:div w:id="1641228069">
          <w:marLeft w:val="-225"/>
          <w:marRight w:val="-225"/>
          <w:marTop w:val="0"/>
          <w:marBottom w:val="225"/>
          <w:divBdr>
            <w:top w:val="none" w:sz="0" w:space="0" w:color="auto"/>
            <w:left w:val="none" w:sz="0" w:space="0" w:color="auto"/>
            <w:bottom w:val="none" w:sz="0" w:space="0" w:color="auto"/>
            <w:right w:val="none" w:sz="0" w:space="0" w:color="auto"/>
          </w:divBdr>
          <w:divsChild>
            <w:div w:id="679821119">
              <w:marLeft w:val="-225"/>
              <w:marRight w:val="-225"/>
              <w:marTop w:val="0"/>
              <w:marBottom w:val="0"/>
              <w:divBdr>
                <w:top w:val="none" w:sz="0" w:space="0" w:color="auto"/>
                <w:left w:val="none" w:sz="0" w:space="0" w:color="auto"/>
                <w:bottom w:val="none" w:sz="0" w:space="0" w:color="auto"/>
                <w:right w:val="none" w:sz="0" w:space="0" w:color="auto"/>
              </w:divBdr>
            </w:div>
          </w:divsChild>
        </w:div>
        <w:div w:id="309943110">
          <w:marLeft w:val="-225"/>
          <w:marRight w:val="-225"/>
          <w:marTop w:val="0"/>
          <w:marBottom w:val="225"/>
          <w:divBdr>
            <w:top w:val="none" w:sz="0" w:space="0" w:color="auto"/>
            <w:left w:val="none" w:sz="0" w:space="0" w:color="auto"/>
            <w:bottom w:val="none" w:sz="0" w:space="0" w:color="auto"/>
            <w:right w:val="none" w:sz="0" w:space="0" w:color="auto"/>
          </w:divBdr>
          <w:divsChild>
            <w:div w:id="1109619912">
              <w:marLeft w:val="-225"/>
              <w:marRight w:val="-225"/>
              <w:marTop w:val="0"/>
              <w:marBottom w:val="0"/>
              <w:divBdr>
                <w:top w:val="none" w:sz="0" w:space="0" w:color="auto"/>
                <w:left w:val="none" w:sz="0" w:space="0" w:color="auto"/>
                <w:bottom w:val="none" w:sz="0" w:space="0" w:color="auto"/>
                <w:right w:val="none" w:sz="0" w:space="0" w:color="auto"/>
              </w:divBdr>
            </w:div>
            <w:div w:id="1408108001">
              <w:marLeft w:val="-225"/>
              <w:marRight w:val="-225"/>
              <w:marTop w:val="0"/>
              <w:marBottom w:val="0"/>
              <w:divBdr>
                <w:top w:val="none" w:sz="0" w:space="0" w:color="auto"/>
                <w:left w:val="none" w:sz="0" w:space="0" w:color="auto"/>
                <w:bottom w:val="none" w:sz="0" w:space="0" w:color="auto"/>
                <w:right w:val="none" w:sz="0" w:space="0" w:color="auto"/>
              </w:divBdr>
              <w:divsChild>
                <w:div w:id="142685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974023">
          <w:marLeft w:val="0"/>
          <w:marRight w:val="0"/>
          <w:marTop w:val="0"/>
          <w:marBottom w:val="0"/>
          <w:divBdr>
            <w:top w:val="none" w:sz="0" w:space="0" w:color="auto"/>
            <w:left w:val="none" w:sz="0" w:space="0" w:color="auto"/>
            <w:bottom w:val="none" w:sz="0" w:space="0" w:color="auto"/>
            <w:right w:val="none" w:sz="0" w:space="0" w:color="auto"/>
          </w:divBdr>
          <w:divsChild>
            <w:div w:id="1307006644">
              <w:marLeft w:val="-225"/>
              <w:marRight w:val="-225"/>
              <w:marTop w:val="0"/>
              <w:marBottom w:val="225"/>
              <w:divBdr>
                <w:top w:val="none" w:sz="0" w:space="0" w:color="auto"/>
                <w:left w:val="none" w:sz="0" w:space="0" w:color="auto"/>
                <w:bottom w:val="none" w:sz="0" w:space="0" w:color="auto"/>
                <w:right w:val="none" w:sz="0" w:space="0" w:color="auto"/>
              </w:divBdr>
              <w:divsChild>
                <w:div w:id="1706517983">
                  <w:marLeft w:val="-225"/>
                  <w:marRight w:val="-225"/>
                  <w:marTop w:val="0"/>
                  <w:marBottom w:val="0"/>
                  <w:divBdr>
                    <w:top w:val="none" w:sz="0" w:space="0" w:color="auto"/>
                    <w:left w:val="none" w:sz="0" w:space="0" w:color="auto"/>
                    <w:bottom w:val="none" w:sz="0" w:space="0" w:color="auto"/>
                    <w:right w:val="none" w:sz="0" w:space="0" w:color="auto"/>
                  </w:divBdr>
                  <w:divsChild>
                    <w:div w:id="92834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69207">
      <w:bodyDiv w:val="1"/>
      <w:marLeft w:val="0"/>
      <w:marRight w:val="0"/>
      <w:marTop w:val="0"/>
      <w:marBottom w:val="0"/>
      <w:divBdr>
        <w:top w:val="none" w:sz="0" w:space="0" w:color="auto"/>
        <w:left w:val="none" w:sz="0" w:space="0" w:color="auto"/>
        <w:bottom w:val="none" w:sz="0" w:space="0" w:color="auto"/>
        <w:right w:val="none" w:sz="0" w:space="0" w:color="auto"/>
      </w:divBdr>
    </w:div>
    <w:div w:id="2104765753">
      <w:bodyDiv w:val="1"/>
      <w:marLeft w:val="0"/>
      <w:marRight w:val="0"/>
      <w:marTop w:val="0"/>
      <w:marBottom w:val="0"/>
      <w:divBdr>
        <w:top w:val="none" w:sz="0" w:space="0" w:color="auto"/>
        <w:left w:val="none" w:sz="0" w:space="0" w:color="auto"/>
        <w:bottom w:val="none" w:sz="0" w:space="0" w:color="auto"/>
        <w:right w:val="none" w:sz="0" w:space="0" w:color="auto"/>
      </w:divBdr>
      <w:divsChild>
        <w:div w:id="440958572">
          <w:marLeft w:val="-225"/>
          <w:marRight w:val="-225"/>
          <w:marTop w:val="0"/>
          <w:marBottom w:val="0"/>
          <w:divBdr>
            <w:top w:val="none" w:sz="0" w:space="0" w:color="auto"/>
            <w:left w:val="none" w:sz="0" w:space="0" w:color="auto"/>
            <w:bottom w:val="none" w:sz="0" w:space="0" w:color="auto"/>
            <w:right w:val="none" w:sz="0" w:space="0" w:color="auto"/>
          </w:divBdr>
        </w:div>
        <w:div w:id="482553105">
          <w:marLeft w:val="-225"/>
          <w:marRight w:val="-225"/>
          <w:marTop w:val="0"/>
          <w:marBottom w:val="0"/>
          <w:divBdr>
            <w:top w:val="none" w:sz="0" w:space="0" w:color="auto"/>
            <w:left w:val="none" w:sz="0" w:space="0" w:color="auto"/>
            <w:bottom w:val="none" w:sz="0" w:space="0" w:color="auto"/>
            <w:right w:val="none" w:sz="0" w:space="0" w:color="auto"/>
          </w:divBdr>
          <w:divsChild>
            <w:div w:id="70884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78469">
      <w:bodyDiv w:val="1"/>
      <w:marLeft w:val="0"/>
      <w:marRight w:val="0"/>
      <w:marTop w:val="0"/>
      <w:marBottom w:val="0"/>
      <w:divBdr>
        <w:top w:val="none" w:sz="0" w:space="0" w:color="auto"/>
        <w:left w:val="none" w:sz="0" w:space="0" w:color="auto"/>
        <w:bottom w:val="none" w:sz="0" w:space="0" w:color="auto"/>
        <w:right w:val="none" w:sz="0" w:space="0" w:color="auto"/>
      </w:divBdr>
      <w:divsChild>
        <w:div w:id="1538589706">
          <w:marLeft w:val="-225"/>
          <w:marRight w:val="-225"/>
          <w:marTop w:val="0"/>
          <w:marBottom w:val="0"/>
          <w:divBdr>
            <w:top w:val="none" w:sz="0" w:space="0" w:color="auto"/>
            <w:left w:val="none" w:sz="0" w:space="0" w:color="auto"/>
            <w:bottom w:val="none" w:sz="0" w:space="0" w:color="auto"/>
            <w:right w:val="none" w:sz="0" w:space="0" w:color="auto"/>
          </w:divBdr>
        </w:div>
        <w:div w:id="1360663290">
          <w:marLeft w:val="-225"/>
          <w:marRight w:val="-225"/>
          <w:marTop w:val="0"/>
          <w:marBottom w:val="0"/>
          <w:divBdr>
            <w:top w:val="none" w:sz="0" w:space="0" w:color="auto"/>
            <w:left w:val="none" w:sz="0" w:space="0" w:color="auto"/>
            <w:bottom w:val="none" w:sz="0" w:space="0" w:color="auto"/>
            <w:right w:val="none" w:sz="0" w:space="0" w:color="auto"/>
          </w:divBdr>
          <w:divsChild>
            <w:div w:id="459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A2C51E906CF149BA74368D7ED75A4A" ma:contentTypeVersion="2" ma:contentTypeDescription="Create a new document." ma:contentTypeScope="" ma:versionID="6da23ca7ffc191384730e5a08938628f">
  <xsd:schema xmlns:xsd="http://www.w3.org/2001/XMLSchema" xmlns:xs="http://www.w3.org/2001/XMLSchema" xmlns:p="http://schemas.microsoft.com/office/2006/metadata/properties" xmlns:ns2="881e4b5e-88f2-41a8-9c0c-9e816e530334" targetNamespace="http://schemas.microsoft.com/office/2006/metadata/properties" ma:root="true" ma:fieldsID="c833cf95cc1b80ce54e0ed5ddde510f5" ns2:_="">
    <xsd:import namespace="881e4b5e-88f2-41a8-9c0c-9e816e53033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e4b5e-88f2-41a8-9c0c-9e816e5303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B68C2-DF46-4660-B5FF-B75C828FC6F2}">
  <ds:schemaRefs>
    <ds:schemaRef ds:uri="http://schemas.microsoft.com/sharepoint/v3/contenttype/forms"/>
  </ds:schemaRefs>
</ds:datastoreItem>
</file>

<file path=customXml/itemProps2.xml><?xml version="1.0" encoding="utf-8"?>
<ds:datastoreItem xmlns:ds="http://schemas.openxmlformats.org/officeDocument/2006/customXml" ds:itemID="{F9D95C78-0518-4E1A-81B7-5A446DA49153}">
  <ds:schemaRefs>
    <ds:schemaRef ds:uri="http://purl.org/dc/elements/1.1/"/>
    <ds:schemaRef ds:uri="http://www.w3.org/XML/1998/namespace"/>
    <ds:schemaRef ds:uri="http://purl.org/dc/dcmityp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f9474b98-585d-455a-b2a4-07c557567a33"/>
    <ds:schemaRef ds:uri="http://purl.org/dc/terms/"/>
  </ds:schemaRefs>
</ds:datastoreItem>
</file>

<file path=customXml/itemProps3.xml><?xml version="1.0" encoding="utf-8"?>
<ds:datastoreItem xmlns:ds="http://schemas.openxmlformats.org/officeDocument/2006/customXml" ds:itemID="{01A3185F-5260-4BA7-A6FC-44113D072385}"/>
</file>

<file path=customXml/itemProps4.xml><?xml version="1.0" encoding="utf-8"?>
<ds:datastoreItem xmlns:ds="http://schemas.openxmlformats.org/officeDocument/2006/customXml" ds:itemID="{06EC1DBA-85BF-41E3-A034-C2808A151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4693</Words>
  <Characters>26753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OReilly, Breege</dc:creator>
  <cp:keywords/>
  <dc:description/>
  <cp:lastModifiedBy>OReilly, Breege</cp:lastModifiedBy>
  <cp:revision>4</cp:revision>
  <cp:lastPrinted>2025-10-08T11:59:00Z</cp:lastPrinted>
  <dcterms:created xsi:type="dcterms:W3CDTF">2025-10-09T10:01:00Z</dcterms:created>
  <dcterms:modified xsi:type="dcterms:W3CDTF">2025-10-09T10:07:00Z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0x010100AFA2C51E906CF149BA74368D7ED75A4A</vt:lpwstr>
  </property>
  <property fmtid="{D5CDD505-2E9C-101B-9397-08002B2CF9AE}" pid="3" name="eDocs_SecurityClassification">
    <vt:lpwstr>6;#Restrictive|b6cdb86d-2ce3-48f9-be6c-29b64bc9cca9</vt:lpwstr>
  </property>
  <property fmtid="{D5CDD505-2E9C-101B-9397-08002B2CF9AE}" pid="4" name="eDocs_Year">
    <vt:lpwstr>29;#2024|c8c4acad-5aed-4a19-98b6-bd805b88efb9</vt:lpwstr>
  </property>
  <property fmtid="{D5CDD505-2E9C-101B-9397-08002B2CF9AE}" pid="5" name="eDocs_SeriesSubSeries">
    <vt:lpwstr>3;#001|33c99d2d-8a1f-4f1b-b7ef-572962565bdb</vt:lpwstr>
  </property>
  <property fmtid="{D5CDD505-2E9C-101B-9397-08002B2CF9AE}" pid="6" name="eDocs_FileTopics">
    <vt:lpwstr>14;#PQ|36de94bc-7364-41b3-b5a1-b3ba602477b6</vt:lpwstr>
  </property>
  <property fmtid="{D5CDD505-2E9C-101B-9397-08002B2CF9AE}" pid="7" name="eDocs_DocumentTopics">
    <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1;#001|33c99d2d-8a1f-4f1b-b7ef-572962565bdb</vt:lpwstr>
  </property>
  <property fmtid="{D5CDD505-2E9C-101B-9397-08002B2CF9AE}" pid="12" name="ge25f6a3ef6f42d4865685f2a74bf8c7">
    <vt:lpwstr/>
  </property>
  <property fmtid="{D5CDD505-2E9C-101B-9397-08002B2CF9AE}" pid="13" name="eDocs_RetentionPeriodTerm">
    <vt:lpwstr/>
  </property>
</Properties>
</file>