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360E0" w14:textId="49A84A7D" w:rsidR="006338BE" w:rsidRPr="006338BE" w:rsidRDefault="006338BE" w:rsidP="006338BE">
      <w:pPr>
        <w:rPr>
          <w:rFonts w:ascii="Open Sans" w:hAnsi="Open Sans"/>
          <w:color w:val="001A26"/>
          <w:sz w:val="21"/>
          <w:szCs w:val="21"/>
        </w:rPr>
      </w:pPr>
      <w:r>
        <w:rPr>
          <w:rFonts w:ascii="Open Sans" w:hAnsi="Open Sans"/>
          <w:color w:val="001A26"/>
          <w:sz w:val="21"/>
          <w:szCs w:val="21"/>
        </w:rPr>
        <w:t>PQ50382 –</w:t>
      </w:r>
      <w:r w:rsidRPr="006338BE">
        <w:rPr>
          <w:rFonts w:ascii="Open Sans" w:hAnsi="Open Sans"/>
          <w:color w:val="001A26"/>
          <w:sz w:val="21"/>
          <w:szCs w:val="21"/>
        </w:rPr>
        <w:t xml:space="preserve"> </w:t>
      </w:r>
      <w:r>
        <w:rPr>
          <w:rFonts w:ascii="Open Sans" w:hAnsi="Open Sans"/>
          <w:color w:val="001A26"/>
          <w:sz w:val="21"/>
          <w:szCs w:val="21"/>
        </w:rPr>
        <w:t xml:space="preserve">Deputy </w:t>
      </w:r>
      <w:r w:rsidRPr="006338BE">
        <w:rPr>
          <w:rFonts w:ascii="Open Sans" w:hAnsi="Open Sans"/>
          <w:color w:val="001A26"/>
          <w:sz w:val="21"/>
          <w:szCs w:val="21"/>
        </w:rPr>
        <w:t>Seán Ó Fearghaíl</w:t>
      </w:r>
    </w:p>
    <w:p w14:paraId="1B0CC133" w14:textId="015E1729" w:rsidR="006338BE" w:rsidRPr="006338BE" w:rsidRDefault="006338BE" w:rsidP="006338BE">
      <w:pPr>
        <w:rPr>
          <w:rFonts w:ascii="Open Sans" w:hAnsi="Open Sans"/>
          <w:color w:val="001A26"/>
          <w:sz w:val="21"/>
          <w:szCs w:val="21"/>
        </w:rPr>
      </w:pPr>
      <w:r w:rsidRPr="006338BE">
        <w:rPr>
          <w:rFonts w:ascii="Open Sans" w:hAnsi="Open Sans"/>
          <w:color w:val="001A26"/>
          <w:sz w:val="21"/>
          <w:szCs w:val="21"/>
        </w:rPr>
        <w:t>To ask the Minister for Rural and Community Development and the Gaeltacht if his Department has received EU funding for capital works projects under the remit of his Department, in 2024 and to date in 2025; and the projects which received EU funding, in tabular form</w:t>
      </w:r>
      <w:r>
        <w:rPr>
          <w:rFonts w:ascii="Open Sans" w:hAnsi="Open Sans"/>
          <w:color w:val="001A26"/>
          <w:sz w:val="21"/>
          <w:szCs w:val="21"/>
        </w:rPr>
        <w:t xml:space="preserve"> </w:t>
      </w:r>
    </w:p>
    <w:p w14:paraId="67A43240" w14:textId="535C8CFB" w:rsidR="006338BE" w:rsidRDefault="006338BE" w:rsidP="006338BE">
      <w:pPr>
        <w:rPr>
          <w:b/>
        </w:rPr>
      </w:pPr>
    </w:p>
    <w:p w14:paraId="4F196EAB" w14:textId="45E767E0" w:rsidR="006338BE" w:rsidRDefault="006338BE" w:rsidP="006338BE">
      <w:pPr>
        <w:rPr>
          <w:b/>
        </w:rPr>
      </w:pPr>
      <w:r>
        <w:rPr>
          <w:b/>
        </w:rPr>
        <w:t xml:space="preserve">See project details below funded under the </w:t>
      </w:r>
      <w:r w:rsidRPr="001432E8">
        <w:rPr>
          <w:b/>
        </w:rPr>
        <w:t>LEADER PROGRAMME</w:t>
      </w:r>
    </w:p>
    <w:p w14:paraId="4337231B" w14:textId="77777777" w:rsidR="008F2887" w:rsidRDefault="008F2887" w:rsidP="006338BE"/>
    <w:tbl>
      <w:tblPr>
        <w:tblW w:w="4739" w:type="pct"/>
        <w:tblLayout w:type="fixed"/>
        <w:tblLook w:val="04A0" w:firstRow="1" w:lastRow="0" w:firstColumn="1" w:lastColumn="0" w:noHBand="0" w:noVBand="1"/>
      </w:tblPr>
      <w:tblGrid>
        <w:gridCol w:w="7508"/>
        <w:gridCol w:w="1418"/>
        <w:gridCol w:w="1275"/>
      </w:tblGrid>
      <w:tr w:rsidR="008F2887" w:rsidRPr="001E5377" w14:paraId="12FE57A1" w14:textId="77777777" w:rsidTr="008240BD">
        <w:trPr>
          <w:trHeight w:val="1030"/>
        </w:trPr>
        <w:tc>
          <w:tcPr>
            <w:tcW w:w="368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97709C5" w14:textId="2E71C1C7" w:rsidR="008F2887" w:rsidRPr="000F1D12" w:rsidRDefault="002A0551" w:rsidP="008240BD">
            <w:pPr>
              <w:jc w:val="center"/>
              <w:rPr>
                <w:rFonts w:ascii="Calibri" w:hAnsi="Calibri" w:cs="Calibri"/>
                <w:color w:val="000000"/>
                <w:sz w:val="22"/>
                <w:szCs w:val="22"/>
              </w:rPr>
            </w:pPr>
            <w:r w:rsidRPr="002A0551">
              <w:rPr>
                <w:rFonts w:ascii="Calibri" w:hAnsi="Calibri" w:cs="Calibri"/>
                <w:b/>
                <w:bCs/>
                <w:sz w:val="22"/>
                <w:szCs w:val="22"/>
              </w:rPr>
              <w:t xml:space="preserve">Details of projects funded under the </w:t>
            </w:r>
            <w:r w:rsidR="00E91430" w:rsidRPr="000F1D12">
              <w:rPr>
                <w:rFonts w:ascii="Calibri" w:hAnsi="Calibri" w:cs="Calibri"/>
                <w:b/>
                <w:bCs/>
                <w:sz w:val="22"/>
                <w:szCs w:val="22"/>
              </w:rPr>
              <w:t>2023-2027</w:t>
            </w:r>
            <w:r w:rsidR="008F2887" w:rsidRPr="000F1D12">
              <w:rPr>
                <w:rFonts w:ascii="Calibri" w:hAnsi="Calibri" w:cs="Calibri"/>
                <w:b/>
                <w:bCs/>
                <w:sz w:val="22"/>
                <w:szCs w:val="22"/>
              </w:rPr>
              <w:t xml:space="preserve"> LEADER Programme </w:t>
            </w:r>
          </w:p>
        </w:tc>
        <w:tc>
          <w:tcPr>
            <w:tcW w:w="695" w:type="pct"/>
            <w:tcBorders>
              <w:top w:val="single" w:sz="4" w:space="0" w:color="auto"/>
              <w:left w:val="nil"/>
              <w:bottom w:val="single" w:sz="4" w:space="0" w:color="auto"/>
              <w:right w:val="single" w:sz="4" w:space="0" w:color="auto"/>
            </w:tcBorders>
            <w:shd w:val="clear" w:color="auto" w:fill="auto"/>
            <w:noWrap/>
            <w:vAlign w:val="bottom"/>
          </w:tcPr>
          <w:p w14:paraId="46BEA741" w14:textId="77777777" w:rsidR="008F2887" w:rsidRPr="000F1D12" w:rsidRDefault="008F2887" w:rsidP="008240BD">
            <w:pPr>
              <w:ind w:left="-99" w:right="-102"/>
              <w:jc w:val="center"/>
              <w:rPr>
                <w:rFonts w:ascii="Calibri" w:hAnsi="Calibri" w:cs="Calibri"/>
                <w:b/>
                <w:bCs/>
                <w:color w:val="000000"/>
                <w:sz w:val="22"/>
                <w:szCs w:val="22"/>
              </w:rPr>
            </w:pPr>
            <w:r w:rsidRPr="000F1D12">
              <w:rPr>
                <w:rFonts w:ascii="Calibri" w:hAnsi="Calibri" w:cs="Calibri"/>
                <w:b/>
                <w:bCs/>
                <w:color w:val="000000"/>
                <w:sz w:val="22"/>
                <w:szCs w:val="22"/>
              </w:rPr>
              <w:t>Project claim paid</w:t>
            </w:r>
          </w:p>
          <w:p w14:paraId="1B23368B" w14:textId="454FAB71" w:rsidR="008F2887" w:rsidRPr="000F1D12" w:rsidRDefault="008F2887" w:rsidP="008240BD">
            <w:pPr>
              <w:ind w:left="-99" w:right="-102"/>
              <w:jc w:val="center"/>
              <w:rPr>
                <w:rFonts w:ascii="Calibri" w:hAnsi="Calibri" w:cs="Calibri"/>
                <w:b/>
                <w:bCs/>
                <w:color w:val="000000"/>
                <w:sz w:val="22"/>
                <w:szCs w:val="22"/>
              </w:rPr>
            </w:pPr>
            <w:r w:rsidRPr="000F1D12">
              <w:rPr>
                <w:rFonts w:ascii="Calibri" w:hAnsi="Calibri" w:cs="Calibri"/>
                <w:b/>
                <w:bCs/>
                <w:color w:val="000000"/>
                <w:sz w:val="22"/>
                <w:szCs w:val="22"/>
              </w:rPr>
              <w:t>202</w:t>
            </w:r>
            <w:r w:rsidR="00E91430" w:rsidRPr="000F1D12">
              <w:rPr>
                <w:rFonts w:ascii="Calibri" w:hAnsi="Calibri" w:cs="Calibri"/>
                <w:b/>
                <w:bCs/>
                <w:color w:val="000000"/>
                <w:sz w:val="22"/>
                <w:szCs w:val="22"/>
              </w:rPr>
              <w:t>4</w:t>
            </w:r>
          </w:p>
        </w:tc>
        <w:tc>
          <w:tcPr>
            <w:tcW w:w="625" w:type="pct"/>
            <w:tcBorders>
              <w:top w:val="single" w:sz="4" w:space="0" w:color="auto"/>
              <w:left w:val="nil"/>
              <w:bottom w:val="single" w:sz="4" w:space="0" w:color="auto"/>
              <w:right w:val="single" w:sz="4" w:space="0" w:color="auto"/>
            </w:tcBorders>
            <w:shd w:val="clear" w:color="auto" w:fill="auto"/>
            <w:noWrap/>
            <w:vAlign w:val="bottom"/>
          </w:tcPr>
          <w:p w14:paraId="30F02260" w14:textId="77777777" w:rsidR="008F2887" w:rsidRPr="000F1D12" w:rsidRDefault="008F2887" w:rsidP="008240BD">
            <w:pPr>
              <w:ind w:left="-251" w:right="-102"/>
              <w:jc w:val="center"/>
              <w:rPr>
                <w:rFonts w:ascii="Calibri" w:hAnsi="Calibri" w:cs="Calibri"/>
                <w:b/>
                <w:bCs/>
                <w:color w:val="000000"/>
                <w:sz w:val="22"/>
                <w:szCs w:val="22"/>
              </w:rPr>
            </w:pPr>
            <w:r w:rsidRPr="000F1D12">
              <w:rPr>
                <w:rFonts w:ascii="Calibri" w:hAnsi="Calibri" w:cs="Calibri"/>
                <w:b/>
                <w:bCs/>
                <w:color w:val="000000"/>
                <w:sz w:val="22"/>
                <w:szCs w:val="22"/>
              </w:rPr>
              <w:t xml:space="preserve">EU </w:t>
            </w:r>
          </w:p>
          <w:p w14:paraId="07639957" w14:textId="03E7C410" w:rsidR="008F2887" w:rsidRPr="000F1D12" w:rsidRDefault="008F2887" w:rsidP="008240BD">
            <w:pPr>
              <w:ind w:left="-251" w:right="-102"/>
              <w:jc w:val="center"/>
              <w:rPr>
                <w:rFonts w:ascii="Calibri" w:hAnsi="Calibri" w:cs="Calibri"/>
                <w:b/>
                <w:bCs/>
                <w:color w:val="000000"/>
                <w:sz w:val="22"/>
                <w:szCs w:val="22"/>
              </w:rPr>
            </w:pPr>
            <w:r w:rsidRPr="000F1D12">
              <w:rPr>
                <w:rFonts w:ascii="Calibri" w:hAnsi="Calibri" w:cs="Calibri"/>
                <w:b/>
                <w:bCs/>
                <w:color w:val="000000"/>
                <w:sz w:val="22"/>
                <w:szCs w:val="22"/>
              </w:rPr>
              <w:t xml:space="preserve">Co-financed amount </w:t>
            </w:r>
          </w:p>
        </w:tc>
      </w:tr>
      <w:tr w:rsidR="00E91430" w:rsidRPr="002D5586" w14:paraId="249A0626" w14:textId="77777777" w:rsidTr="00E91430">
        <w:trPr>
          <w:trHeight w:val="288"/>
        </w:trPr>
        <w:tc>
          <w:tcPr>
            <w:tcW w:w="368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7477BB" w14:textId="5E284776" w:rsidR="00E91430" w:rsidRPr="002D5586" w:rsidRDefault="00E91430" w:rsidP="00E91430">
            <w:pPr>
              <w:rPr>
                <w:rFonts w:ascii="Calibri" w:hAnsi="Calibri" w:cs="Calibri"/>
                <w:color w:val="000000"/>
              </w:rPr>
            </w:pPr>
            <w:r>
              <w:rPr>
                <w:rFonts w:ascii="Calibri" w:hAnsi="Calibri" w:cs="Calibri"/>
                <w:color w:val="000000"/>
                <w:sz w:val="22"/>
                <w:szCs w:val="22"/>
              </w:rPr>
              <w:t>Beat on The Peat 2024</w:t>
            </w:r>
          </w:p>
        </w:tc>
        <w:tc>
          <w:tcPr>
            <w:tcW w:w="695" w:type="pct"/>
            <w:tcBorders>
              <w:top w:val="single" w:sz="4" w:space="0" w:color="auto"/>
              <w:left w:val="nil"/>
              <w:bottom w:val="single" w:sz="4" w:space="0" w:color="auto"/>
              <w:right w:val="single" w:sz="4" w:space="0" w:color="auto"/>
            </w:tcBorders>
            <w:shd w:val="clear" w:color="auto" w:fill="auto"/>
            <w:noWrap/>
            <w:vAlign w:val="bottom"/>
          </w:tcPr>
          <w:p w14:paraId="09221C46" w14:textId="495A8107" w:rsidR="00E91430" w:rsidRPr="002D5586" w:rsidRDefault="00E91430" w:rsidP="00E91430">
            <w:pPr>
              <w:ind w:left="-251" w:right="33"/>
              <w:jc w:val="right"/>
              <w:rPr>
                <w:rFonts w:ascii="Calibri" w:hAnsi="Calibri" w:cs="Calibri"/>
                <w:color w:val="000000"/>
              </w:rPr>
            </w:pPr>
            <w:r>
              <w:rPr>
                <w:rFonts w:ascii="Calibri" w:hAnsi="Calibri" w:cs="Calibri"/>
                <w:color w:val="000000"/>
                <w:sz w:val="22"/>
                <w:szCs w:val="22"/>
              </w:rPr>
              <w:t>€7,500.00</w:t>
            </w:r>
          </w:p>
        </w:tc>
        <w:tc>
          <w:tcPr>
            <w:tcW w:w="625" w:type="pct"/>
            <w:tcBorders>
              <w:top w:val="single" w:sz="4" w:space="0" w:color="auto"/>
              <w:left w:val="nil"/>
              <w:bottom w:val="single" w:sz="4" w:space="0" w:color="auto"/>
              <w:right w:val="single" w:sz="4" w:space="0" w:color="auto"/>
            </w:tcBorders>
            <w:shd w:val="clear" w:color="auto" w:fill="auto"/>
            <w:noWrap/>
            <w:vAlign w:val="bottom"/>
          </w:tcPr>
          <w:p w14:paraId="7CA36D03" w14:textId="03E27808" w:rsidR="00E91430" w:rsidRPr="002D5586" w:rsidRDefault="00E91430" w:rsidP="00E91430">
            <w:pPr>
              <w:ind w:left="-251" w:right="33"/>
              <w:jc w:val="right"/>
              <w:rPr>
                <w:rFonts w:ascii="Calibri" w:hAnsi="Calibri" w:cs="Calibri"/>
                <w:color w:val="000000"/>
              </w:rPr>
            </w:pPr>
            <w:r>
              <w:rPr>
                <w:rFonts w:ascii="Calibri" w:hAnsi="Calibri" w:cs="Calibri"/>
                <w:sz w:val="22"/>
                <w:szCs w:val="22"/>
              </w:rPr>
              <w:t>€3,247.50</w:t>
            </w:r>
          </w:p>
        </w:tc>
      </w:tr>
      <w:tr w:rsidR="00E91430" w:rsidRPr="002D5586" w14:paraId="17B1D8E0" w14:textId="77777777" w:rsidTr="00E91430">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3EAB599" w14:textId="4A4A6D7B" w:rsidR="00E91430" w:rsidRPr="002D5586" w:rsidRDefault="00E91430" w:rsidP="00E91430">
            <w:pPr>
              <w:rPr>
                <w:rFonts w:ascii="Calibri" w:hAnsi="Calibri" w:cs="Calibri"/>
                <w:color w:val="000000"/>
              </w:rPr>
            </w:pPr>
            <w:r>
              <w:rPr>
                <w:rFonts w:ascii="Calibri" w:hAnsi="Calibri" w:cs="Calibri"/>
                <w:color w:val="000000"/>
                <w:sz w:val="22"/>
                <w:szCs w:val="22"/>
              </w:rPr>
              <w:t>Billy Moore Metal Works Equipment</w:t>
            </w:r>
          </w:p>
        </w:tc>
        <w:tc>
          <w:tcPr>
            <w:tcW w:w="695" w:type="pct"/>
            <w:tcBorders>
              <w:top w:val="nil"/>
              <w:left w:val="nil"/>
              <w:bottom w:val="single" w:sz="4" w:space="0" w:color="auto"/>
              <w:right w:val="single" w:sz="4" w:space="0" w:color="auto"/>
            </w:tcBorders>
            <w:shd w:val="clear" w:color="auto" w:fill="auto"/>
            <w:noWrap/>
            <w:vAlign w:val="bottom"/>
          </w:tcPr>
          <w:p w14:paraId="1E458799" w14:textId="3014B8E5" w:rsidR="00E91430" w:rsidRPr="002D5586" w:rsidRDefault="00E91430" w:rsidP="00E91430">
            <w:pPr>
              <w:ind w:left="-251" w:right="33"/>
              <w:jc w:val="right"/>
              <w:rPr>
                <w:rFonts w:ascii="Calibri" w:hAnsi="Calibri" w:cs="Calibri"/>
                <w:color w:val="000000"/>
              </w:rPr>
            </w:pPr>
            <w:r>
              <w:rPr>
                <w:rFonts w:ascii="Calibri" w:hAnsi="Calibri" w:cs="Calibri"/>
                <w:color w:val="000000"/>
                <w:sz w:val="22"/>
                <w:szCs w:val="22"/>
              </w:rPr>
              <w:t>€12,311.88</w:t>
            </w:r>
          </w:p>
        </w:tc>
        <w:tc>
          <w:tcPr>
            <w:tcW w:w="625" w:type="pct"/>
            <w:tcBorders>
              <w:top w:val="nil"/>
              <w:left w:val="nil"/>
              <w:bottom w:val="single" w:sz="4" w:space="0" w:color="auto"/>
              <w:right w:val="single" w:sz="4" w:space="0" w:color="auto"/>
            </w:tcBorders>
            <w:shd w:val="clear" w:color="auto" w:fill="auto"/>
            <w:noWrap/>
            <w:vAlign w:val="bottom"/>
          </w:tcPr>
          <w:p w14:paraId="6C6FCA54" w14:textId="22238068" w:rsidR="00E91430" w:rsidRPr="002D5586" w:rsidRDefault="00E91430" w:rsidP="00E91430">
            <w:pPr>
              <w:ind w:left="-251" w:right="33"/>
              <w:jc w:val="right"/>
              <w:rPr>
                <w:rFonts w:ascii="Calibri" w:hAnsi="Calibri" w:cs="Calibri"/>
                <w:color w:val="000000"/>
              </w:rPr>
            </w:pPr>
            <w:r>
              <w:rPr>
                <w:rFonts w:ascii="Calibri" w:hAnsi="Calibri" w:cs="Calibri"/>
                <w:sz w:val="22"/>
                <w:szCs w:val="22"/>
              </w:rPr>
              <w:t>€5,331.04</w:t>
            </w:r>
          </w:p>
        </w:tc>
      </w:tr>
      <w:tr w:rsidR="00E91430" w:rsidRPr="002D5586" w14:paraId="4C457993" w14:textId="77777777" w:rsidTr="00E91430">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CD9D3A2" w14:textId="2456EBF1" w:rsidR="00E91430" w:rsidRPr="002D5586" w:rsidRDefault="00E91430" w:rsidP="00E91430">
            <w:pPr>
              <w:rPr>
                <w:rFonts w:ascii="Calibri" w:hAnsi="Calibri" w:cs="Calibri"/>
                <w:color w:val="000000"/>
              </w:rPr>
            </w:pPr>
            <w:r>
              <w:rPr>
                <w:rFonts w:ascii="Calibri" w:hAnsi="Calibri" w:cs="Calibri"/>
                <w:color w:val="000000"/>
                <w:sz w:val="22"/>
                <w:szCs w:val="22"/>
              </w:rPr>
              <w:t>Bluestack Farms Mobile Food Catering Trailer</w:t>
            </w:r>
          </w:p>
        </w:tc>
        <w:tc>
          <w:tcPr>
            <w:tcW w:w="695" w:type="pct"/>
            <w:tcBorders>
              <w:top w:val="nil"/>
              <w:left w:val="nil"/>
              <w:bottom w:val="single" w:sz="4" w:space="0" w:color="auto"/>
              <w:right w:val="single" w:sz="4" w:space="0" w:color="auto"/>
            </w:tcBorders>
            <w:shd w:val="clear" w:color="auto" w:fill="auto"/>
            <w:noWrap/>
            <w:vAlign w:val="bottom"/>
          </w:tcPr>
          <w:p w14:paraId="6B98A18D" w14:textId="2605EA62" w:rsidR="00E91430" w:rsidRPr="002D5586" w:rsidRDefault="00E91430" w:rsidP="00E91430">
            <w:pPr>
              <w:ind w:left="-251" w:right="33"/>
              <w:jc w:val="right"/>
              <w:rPr>
                <w:rFonts w:ascii="Calibri" w:hAnsi="Calibri" w:cs="Calibri"/>
                <w:color w:val="000000"/>
              </w:rPr>
            </w:pPr>
            <w:r>
              <w:rPr>
                <w:rFonts w:ascii="Calibri" w:hAnsi="Calibri" w:cs="Calibri"/>
                <w:color w:val="000000"/>
                <w:sz w:val="22"/>
                <w:szCs w:val="22"/>
              </w:rPr>
              <w:t>€5,400.00</w:t>
            </w:r>
          </w:p>
        </w:tc>
        <w:tc>
          <w:tcPr>
            <w:tcW w:w="625" w:type="pct"/>
            <w:tcBorders>
              <w:top w:val="nil"/>
              <w:left w:val="nil"/>
              <w:bottom w:val="single" w:sz="4" w:space="0" w:color="auto"/>
              <w:right w:val="single" w:sz="4" w:space="0" w:color="auto"/>
            </w:tcBorders>
            <w:shd w:val="clear" w:color="auto" w:fill="auto"/>
            <w:noWrap/>
            <w:vAlign w:val="bottom"/>
          </w:tcPr>
          <w:p w14:paraId="597A84CC" w14:textId="4701E3C8" w:rsidR="00E91430" w:rsidRPr="002D5586" w:rsidRDefault="00E91430" w:rsidP="00E91430">
            <w:pPr>
              <w:ind w:left="-251" w:right="33"/>
              <w:jc w:val="right"/>
              <w:rPr>
                <w:rFonts w:ascii="Calibri" w:hAnsi="Calibri" w:cs="Calibri"/>
                <w:color w:val="000000"/>
              </w:rPr>
            </w:pPr>
            <w:r>
              <w:rPr>
                <w:rFonts w:ascii="Calibri" w:hAnsi="Calibri" w:cs="Calibri"/>
                <w:sz w:val="22"/>
                <w:szCs w:val="22"/>
              </w:rPr>
              <w:t>€2,338.20</w:t>
            </w:r>
          </w:p>
        </w:tc>
      </w:tr>
      <w:tr w:rsidR="00E91430" w:rsidRPr="002D5586" w14:paraId="04201573" w14:textId="77777777" w:rsidTr="00E91430">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B48AEFE" w14:textId="35A63160" w:rsidR="00E91430" w:rsidRPr="002D5586" w:rsidRDefault="00E91430" w:rsidP="00E91430">
            <w:pPr>
              <w:rPr>
                <w:rFonts w:ascii="Calibri" w:hAnsi="Calibri" w:cs="Calibri"/>
                <w:color w:val="000000"/>
              </w:rPr>
            </w:pPr>
            <w:r>
              <w:rPr>
                <w:rFonts w:ascii="Calibri" w:hAnsi="Calibri" w:cs="Calibri"/>
                <w:color w:val="000000"/>
                <w:sz w:val="22"/>
                <w:szCs w:val="22"/>
              </w:rPr>
              <w:t>Edenderry Boxing Club Solar Panel</w:t>
            </w:r>
          </w:p>
        </w:tc>
        <w:tc>
          <w:tcPr>
            <w:tcW w:w="695" w:type="pct"/>
            <w:tcBorders>
              <w:top w:val="nil"/>
              <w:left w:val="nil"/>
              <w:bottom w:val="single" w:sz="4" w:space="0" w:color="auto"/>
              <w:right w:val="single" w:sz="4" w:space="0" w:color="auto"/>
            </w:tcBorders>
            <w:shd w:val="clear" w:color="auto" w:fill="auto"/>
            <w:noWrap/>
            <w:vAlign w:val="bottom"/>
          </w:tcPr>
          <w:p w14:paraId="4E6E09A2" w14:textId="4BFD6620" w:rsidR="00E91430" w:rsidRPr="002D5586" w:rsidRDefault="00E91430" w:rsidP="00E91430">
            <w:pPr>
              <w:ind w:left="-251" w:right="33"/>
              <w:jc w:val="right"/>
              <w:rPr>
                <w:rFonts w:ascii="Calibri" w:hAnsi="Calibri" w:cs="Calibri"/>
                <w:color w:val="000000"/>
              </w:rPr>
            </w:pPr>
            <w:r>
              <w:rPr>
                <w:rFonts w:ascii="Calibri" w:hAnsi="Calibri" w:cs="Calibri"/>
                <w:color w:val="000000"/>
                <w:sz w:val="22"/>
                <w:szCs w:val="22"/>
              </w:rPr>
              <w:t>€24,524.18</w:t>
            </w:r>
          </w:p>
        </w:tc>
        <w:tc>
          <w:tcPr>
            <w:tcW w:w="625" w:type="pct"/>
            <w:tcBorders>
              <w:top w:val="nil"/>
              <w:left w:val="nil"/>
              <w:bottom w:val="single" w:sz="4" w:space="0" w:color="auto"/>
              <w:right w:val="single" w:sz="4" w:space="0" w:color="auto"/>
            </w:tcBorders>
            <w:shd w:val="clear" w:color="auto" w:fill="auto"/>
            <w:noWrap/>
            <w:vAlign w:val="bottom"/>
          </w:tcPr>
          <w:p w14:paraId="6E747101" w14:textId="2E8C4CDE" w:rsidR="00E91430" w:rsidRPr="002D5586" w:rsidRDefault="00E91430" w:rsidP="00E91430">
            <w:pPr>
              <w:ind w:left="-251" w:right="33"/>
              <w:jc w:val="right"/>
              <w:rPr>
                <w:rFonts w:ascii="Calibri" w:hAnsi="Calibri" w:cs="Calibri"/>
                <w:color w:val="000000"/>
              </w:rPr>
            </w:pPr>
            <w:r>
              <w:rPr>
                <w:rFonts w:ascii="Calibri" w:hAnsi="Calibri" w:cs="Calibri"/>
                <w:sz w:val="22"/>
                <w:szCs w:val="22"/>
              </w:rPr>
              <w:t>€10,618.97</w:t>
            </w:r>
          </w:p>
        </w:tc>
      </w:tr>
      <w:tr w:rsidR="00E91430" w:rsidRPr="002D5586" w14:paraId="60B7DD04" w14:textId="77777777" w:rsidTr="00E91430">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DE38769" w14:textId="43C10BE3" w:rsidR="00E91430" w:rsidRPr="002D5586" w:rsidRDefault="00E91430" w:rsidP="00E91430">
            <w:pPr>
              <w:rPr>
                <w:rFonts w:ascii="Calibri" w:hAnsi="Calibri" w:cs="Calibri"/>
                <w:color w:val="000000"/>
              </w:rPr>
            </w:pPr>
            <w:r>
              <w:rPr>
                <w:rFonts w:ascii="Calibri" w:hAnsi="Calibri" w:cs="Calibri"/>
                <w:color w:val="000000"/>
                <w:sz w:val="22"/>
                <w:szCs w:val="22"/>
              </w:rPr>
              <w:t>Fiontar Pobail Pairc Uile Aimsire</w:t>
            </w:r>
          </w:p>
        </w:tc>
        <w:tc>
          <w:tcPr>
            <w:tcW w:w="695" w:type="pct"/>
            <w:tcBorders>
              <w:top w:val="nil"/>
              <w:left w:val="nil"/>
              <w:bottom w:val="single" w:sz="4" w:space="0" w:color="auto"/>
              <w:right w:val="single" w:sz="4" w:space="0" w:color="auto"/>
            </w:tcBorders>
            <w:shd w:val="clear" w:color="auto" w:fill="auto"/>
            <w:noWrap/>
            <w:vAlign w:val="bottom"/>
          </w:tcPr>
          <w:p w14:paraId="7CCEAE8B" w14:textId="5343C020" w:rsidR="00E91430" w:rsidRPr="002D5586" w:rsidRDefault="00E91430" w:rsidP="00E91430">
            <w:pPr>
              <w:ind w:left="-251" w:right="33"/>
              <w:jc w:val="right"/>
              <w:rPr>
                <w:rFonts w:ascii="Calibri" w:hAnsi="Calibri" w:cs="Calibri"/>
                <w:color w:val="000000"/>
              </w:rPr>
            </w:pPr>
            <w:r>
              <w:rPr>
                <w:rFonts w:ascii="Calibri" w:hAnsi="Calibri" w:cs="Calibri"/>
                <w:color w:val="000000"/>
                <w:sz w:val="22"/>
                <w:szCs w:val="22"/>
              </w:rPr>
              <w:t>€86,388.39</w:t>
            </w:r>
          </w:p>
        </w:tc>
        <w:tc>
          <w:tcPr>
            <w:tcW w:w="625" w:type="pct"/>
            <w:tcBorders>
              <w:top w:val="nil"/>
              <w:left w:val="nil"/>
              <w:bottom w:val="single" w:sz="4" w:space="0" w:color="auto"/>
              <w:right w:val="single" w:sz="4" w:space="0" w:color="auto"/>
            </w:tcBorders>
            <w:shd w:val="clear" w:color="auto" w:fill="auto"/>
            <w:noWrap/>
            <w:vAlign w:val="bottom"/>
          </w:tcPr>
          <w:p w14:paraId="200AFDD0" w14:textId="576DB8FD" w:rsidR="00E91430" w:rsidRPr="002D5586" w:rsidRDefault="00E91430" w:rsidP="00E91430">
            <w:pPr>
              <w:ind w:left="-251" w:right="33"/>
              <w:jc w:val="right"/>
              <w:rPr>
                <w:rFonts w:ascii="Calibri" w:hAnsi="Calibri" w:cs="Calibri"/>
                <w:color w:val="000000"/>
              </w:rPr>
            </w:pPr>
            <w:r>
              <w:rPr>
                <w:rFonts w:ascii="Calibri" w:hAnsi="Calibri" w:cs="Calibri"/>
                <w:sz w:val="22"/>
                <w:szCs w:val="22"/>
              </w:rPr>
              <w:t>€37,406.17</w:t>
            </w:r>
          </w:p>
        </w:tc>
      </w:tr>
      <w:tr w:rsidR="00E91430" w:rsidRPr="002D5586" w14:paraId="3E06342F" w14:textId="77777777" w:rsidTr="00E91430">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8A6D519" w14:textId="5FF1DF66" w:rsidR="00E91430" w:rsidRPr="002D5586" w:rsidRDefault="00E91430" w:rsidP="00E91430">
            <w:pPr>
              <w:rPr>
                <w:rFonts w:ascii="Calibri" w:hAnsi="Calibri" w:cs="Calibri"/>
                <w:color w:val="000000"/>
              </w:rPr>
            </w:pPr>
            <w:r>
              <w:rPr>
                <w:rFonts w:ascii="Calibri" w:hAnsi="Calibri" w:cs="Calibri"/>
                <w:color w:val="000000"/>
                <w:sz w:val="22"/>
                <w:szCs w:val="22"/>
              </w:rPr>
              <w:t>Lusk Youth Podcast Project</w:t>
            </w:r>
          </w:p>
        </w:tc>
        <w:tc>
          <w:tcPr>
            <w:tcW w:w="695" w:type="pct"/>
            <w:tcBorders>
              <w:top w:val="nil"/>
              <w:left w:val="nil"/>
              <w:bottom w:val="single" w:sz="4" w:space="0" w:color="auto"/>
              <w:right w:val="single" w:sz="4" w:space="0" w:color="auto"/>
            </w:tcBorders>
            <w:shd w:val="clear" w:color="auto" w:fill="auto"/>
            <w:noWrap/>
            <w:vAlign w:val="bottom"/>
          </w:tcPr>
          <w:p w14:paraId="0349D01D" w14:textId="692E780B" w:rsidR="00E91430" w:rsidRPr="002D5586" w:rsidRDefault="00E91430" w:rsidP="00E91430">
            <w:pPr>
              <w:ind w:left="-251" w:right="33"/>
              <w:jc w:val="right"/>
              <w:rPr>
                <w:rFonts w:ascii="Calibri" w:hAnsi="Calibri" w:cs="Calibri"/>
                <w:color w:val="000000"/>
              </w:rPr>
            </w:pPr>
            <w:r>
              <w:rPr>
                <w:rFonts w:ascii="Calibri" w:hAnsi="Calibri" w:cs="Calibri"/>
                <w:color w:val="000000"/>
                <w:sz w:val="22"/>
                <w:szCs w:val="22"/>
              </w:rPr>
              <w:t>€6,277.50</w:t>
            </w:r>
          </w:p>
        </w:tc>
        <w:tc>
          <w:tcPr>
            <w:tcW w:w="625" w:type="pct"/>
            <w:tcBorders>
              <w:top w:val="nil"/>
              <w:left w:val="nil"/>
              <w:bottom w:val="single" w:sz="4" w:space="0" w:color="auto"/>
              <w:right w:val="single" w:sz="4" w:space="0" w:color="auto"/>
            </w:tcBorders>
            <w:shd w:val="clear" w:color="auto" w:fill="auto"/>
            <w:noWrap/>
            <w:vAlign w:val="bottom"/>
          </w:tcPr>
          <w:p w14:paraId="41C1AC92" w14:textId="275EA1AC" w:rsidR="00E91430" w:rsidRPr="002D5586" w:rsidRDefault="00E91430" w:rsidP="00E91430">
            <w:pPr>
              <w:ind w:left="-251" w:right="33"/>
              <w:jc w:val="right"/>
              <w:rPr>
                <w:rFonts w:ascii="Calibri" w:hAnsi="Calibri" w:cs="Calibri"/>
                <w:color w:val="000000"/>
              </w:rPr>
            </w:pPr>
            <w:r>
              <w:rPr>
                <w:rFonts w:ascii="Calibri" w:hAnsi="Calibri" w:cs="Calibri"/>
                <w:sz w:val="22"/>
                <w:szCs w:val="22"/>
              </w:rPr>
              <w:t>€2,718.16</w:t>
            </w:r>
          </w:p>
        </w:tc>
      </w:tr>
      <w:tr w:rsidR="00E91430" w:rsidRPr="002D5586" w14:paraId="695D2411" w14:textId="77777777" w:rsidTr="00E91430">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1071F6A" w14:textId="5D144763" w:rsidR="00E91430" w:rsidRPr="002D5586" w:rsidRDefault="00E91430" w:rsidP="00E91430">
            <w:pPr>
              <w:rPr>
                <w:rFonts w:ascii="Calibri" w:hAnsi="Calibri" w:cs="Calibri"/>
                <w:color w:val="000000"/>
              </w:rPr>
            </w:pPr>
            <w:r>
              <w:rPr>
                <w:rFonts w:ascii="Calibri" w:hAnsi="Calibri" w:cs="Calibri"/>
                <w:color w:val="000000"/>
                <w:sz w:val="22"/>
                <w:szCs w:val="22"/>
              </w:rPr>
              <w:t>Munster Vales Marketing Campaign</w:t>
            </w:r>
          </w:p>
        </w:tc>
        <w:tc>
          <w:tcPr>
            <w:tcW w:w="695" w:type="pct"/>
            <w:tcBorders>
              <w:top w:val="nil"/>
              <w:left w:val="nil"/>
              <w:bottom w:val="single" w:sz="4" w:space="0" w:color="auto"/>
              <w:right w:val="single" w:sz="4" w:space="0" w:color="auto"/>
            </w:tcBorders>
            <w:shd w:val="clear" w:color="auto" w:fill="auto"/>
            <w:noWrap/>
            <w:vAlign w:val="bottom"/>
          </w:tcPr>
          <w:p w14:paraId="594CE725" w14:textId="36C037D5" w:rsidR="00E91430" w:rsidRPr="002D5586" w:rsidRDefault="00E91430" w:rsidP="00E91430">
            <w:pPr>
              <w:ind w:left="-251" w:right="33"/>
              <w:jc w:val="right"/>
              <w:rPr>
                <w:rFonts w:ascii="Calibri" w:hAnsi="Calibri" w:cs="Calibri"/>
                <w:color w:val="000000"/>
              </w:rPr>
            </w:pPr>
            <w:r>
              <w:rPr>
                <w:rFonts w:ascii="Calibri" w:hAnsi="Calibri" w:cs="Calibri"/>
                <w:color w:val="000000"/>
                <w:sz w:val="22"/>
                <w:szCs w:val="22"/>
              </w:rPr>
              <w:t>€5,967.31</w:t>
            </w:r>
          </w:p>
        </w:tc>
        <w:tc>
          <w:tcPr>
            <w:tcW w:w="625" w:type="pct"/>
            <w:tcBorders>
              <w:top w:val="nil"/>
              <w:left w:val="nil"/>
              <w:bottom w:val="single" w:sz="4" w:space="0" w:color="auto"/>
              <w:right w:val="single" w:sz="4" w:space="0" w:color="auto"/>
            </w:tcBorders>
            <w:shd w:val="clear" w:color="auto" w:fill="auto"/>
            <w:noWrap/>
            <w:vAlign w:val="bottom"/>
          </w:tcPr>
          <w:p w14:paraId="764C54C6" w14:textId="746CFC34" w:rsidR="00E91430" w:rsidRPr="002D5586" w:rsidRDefault="00E91430" w:rsidP="00E91430">
            <w:pPr>
              <w:ind w:left="-251" w:right="33"/>
              <w:jc w:val="right"/>
              <w:rPr>
                <w:rFonts w:ascii="Calibri" w:hAnsi="Calibri" w:cs="Calibri"/>
                <w:color w:val="000000"/>
              </w:rPr>
            </w:pPr>
            <w:r>
              <w:rPr>
                <w:rFonts w:ascii="Calibri" w:hAnsi="Calibri" w:cs="Calibri"/>
                <w:sz w:val="22"/>
                <w:szCs w:val="22"/>
              </w:rPr>
              <w:t>€2,583.85</w:t>
            </w:r>
          </w:p>
        </w:tc>
      </w:tr>
      <w:tr w:rsidR="00E91430" w:rsidRPr="002D5586" w14:paraId="44777674" w14:textId="77777777" w:rsidTr="00E91430">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53D8EFF" w14:textId="6E037A0D" w:rsidR="00E91430" w:rsidRPr="002D5586" w:rsidRDefault="00E91430" w:rsidP="00E91430">
            <w:pPr>
              <w:rPr>
                <w:rFonts w:ascii="Calibri" w:hAnsi="Calibri" w:cs="Calibri"/>
                <w:color w:val="000000"/>
              </w:rPr>
            </w:pPr>
            <w:r>
              <w:rPr>
                <w:rFonts w:ascii="Calibri" w:hAnsi="Calibri" w:cs="Calibri"/>
                <w:color w:val="000000"/>
                <w:sz w:val="22"/>
                <w:szCs w:val="22"/>
              </w:rPr>
              <w:t>Waterford Festival of Food</w:t>
            </w:r>
          </w:p>
        </w:tc>
        <w:tc>
          <w:tcPr>
            <w:tcW w:w="695" w:type="pct"/>
            <w:tcBorders>
              <w:top w:val="nil"/>
              <w:left w:val="nil"/>
              <w:bottom w:val="single" w:sz="4" w:space="0" w:color="auto"/>
              <w:right w:val="single" w:sz="4" w:space="0" w:color="auto"/>
            </w:tcBorders>
            <w:shd w:val="clear" w:color="auto" w:fill="auto"/>
            <w:noWrap/>
            <w:vAlign w:val="bottom"/>
          </w:tcPr>
          <w:p w14:paraId="15A398EB" w14:textId="072AA732" w:rsidR="00E91430" w:rsidRPr="002D5586" w:rsidRDefault="00E91430" w:rsidP="00E91430">
            <w:pPr>
              <w:ind w:left="-251" w:right="33"/>
              <w:jc w:val="right"/>
              <w:rPr>
                <w:rFonts w:ascii="Calibri" w:hAnsi="Calibri" w:cs="Calibri"/>
                <w:color w:val="000000"/>
              </w:rPr>
            </w:pPr>
            <w:r>
              <w:rPr>
                <w:rFonts w:ascii="Calibri" w:hAnsi="Calibri" w:cs="Calibri"/>
                <w:color w:val="000000"/>
                <w:sz w:val="22"/>
                <w:szCs w:val="22"/>
              </w:rPr>
              <w:t>€44,405.90</w:t>
            </w:r>
          </w:p>
        </w:tc>
        <w:tc>
          <w:tcPr>
            <w:tcW w:w="625" w:type="pct"/>
            <w:tcBorders>
              <w:top w:val="nil"/>
              <w:left w:val="nil"/>
              <w:bottom w:val="single" w:sz="4" w:space="0" w:color="auto"/>
              <w:right w:val="single" w:sz="4" w:space="0" w:color="auto"/>
            </w:tcBorders>
            <w:shd w:val="clear" w:color="auto" w:fill="auto"/>
            <w:noWrap/>
            <w:vAlign w:val="bottom"/>
          </w:tcPr>
          <w:p w14:paraId="402E1F67" w14:textId="141443FD" w:rsidR="00E91430" w:rsidRPr="002D5586" w:rsidRDefault="00E91430" w:rsidP="00E91430">
            <w:pPr>
              <w:ind w:left="-251" w:right="33"/>
              <w:jc w:val="right"/>
              <w:rPr>
                <w:rFonts w:ascii="Calibri" w:hAnsi="Calibri" w:cs="Calibri"/>
                <w:color w:val="000000"/>
              </w:rPr>
            </w:pPr>
            <w:r>
              <w:rPr>
                <w:rFonts w:ascii="Calibri" w:hAnsi="Calibri" w:cs="Calibri"/>
                <w:sz w:val="22"/>
                <w:szCs w:val="22"/>
              </w:rPr>
              <w:t>€19,227.75</w:t>
            </w:r>
          </w:p>
        </w:tc>
      </w:tr>
    </w:tbl>
    <w:p w14:paraId="1948AA31" w14:textId="77777777" w:rsidR="002D5586" w:rsidRDefault="002D5586" w:rsidP="002D5586"/>
    <w:tbl>
      <w:tblPr>
        <w:tblW w:w="4739" w:type="pct"/>
        <w:tblLayout w:type="fixed"/>
        <w:tblLook w:val="04A0" w:firstRow="1" w:lastRow="0" w:firstColumn="1" w:lastColumn="0" w:noHBand="0" w:noVBand="1"/>
      </w:tblPr>
      <w:tblGrid>
        <w:gridCol w:w="7508"/>
        <w:gridCol w:w="1418"/>
        <w:gridCol w:w="1275"/>
      </w:tblGrid>
      <w:tr w:rsidR="00E91430" w:rsidRPr="001E5377" w14:paraId="06839BFD" w14:textId="77777777" w:rsidTr="008240BD">
        <w:trPr>
          <w:trHeight w:val="1030"/>
        </w:trPr>
        <w:tc>
          <w:tcPr>
            <w:tcW w:w="368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AE9F79C" w14:textId="4670B712" w:rsidR="00E91430" w:rsidRPr="000F1D12" w:rsidRDefault="002A0551" w:rsidP="008240BD">
            <w:pPr>
              <w:jc w:val="center"/>
              <w:rPr>
                <w:rFonts w:ascii="Calibri" w:hAnsi="Calibri" w:cs="Calibri"/>
                <w:color w:val="000000"/>
                <w:sz w:val="22"/>
                <w:szCs w:val="22"/>
              </w:rPr>
            </w:pPr>
            <w:r w:rsidRPr="002A0551">
              <w:rPr>
                <w:rFonts w:ascii="Calibri" w:hAnsi="Calibri" w:cs="Calibri"/>
                <w:b/>
                <w:bCs/>
                <w:sz w:val="22"/>
                <w:szCs w:val="22"/>
              </w:rPr>
              <w:t xml:space="preserve">Details of projects funded under the </w:t>
            </w:r>
            <w:r w:rsidRPr="000F1D12">
              <w:rPr>
                <w:rFonts w:ascii="Calibri" w:hAnsi="Calibri" w:cs="Calibri"/>
                <w:b/>
                <w:bCs/>
                <w:sz w:val="22"/>
                <w:szCs w:val="22"/>
              </w:rPr>
              <w:t>2023-2027 LEADER Programme</w:t>
            </w:r>
          </w:p>
        </w:tc>
        <w:tc>
          <w:tcPr>
            <w:tcW w:w="695" w:type="pct"/>
            <w:tcBorders>
              <w:top w:val="single" w:sz="4" w:space="0" w:color="auto"/>
              <w:left w:val="nil"/>
              <w:bottom w:val="single" w:sz="4" w:space="0" w:color="auto"/>
              <w:right w:val="single" w:sz="4" w:space="0" w:color="auto"/>
            </w:tcBorders>
            <w:shd w:val="clear" w:color="auto" w:fill="auto"/>
            <w:noWrap/>
            <w:vAlign w:val="bottom"/>
          </w:tcPr>
          <w:p w14:paraId="6CCCEB3E" w14:textId="77777777" w:rsidR="00E91430" w:rsidRPr="000F1D12" w:rsidRDefault="00E91430" w:rsidP="008240BD">
            <w:pPr>
              <w:ind w:left="-99" w:right="-102"/>
              <w:jc w:val="center"/>
              <w:rPr>
                <w:rFonts w:ascii="Calibri" w:hAnsi="Calibri" w:cs="Calibri"/>
                <w:b/>
                <w:bCs/>
                <w:color w:val="000000"/>
                <w:sz w:val="22"/>
                <w:szCs w:val="22"/>
              </w:rPr>
            </w:pPr>
            <w:r w:rsidRPr="000F1D12">
              <w:rPr>
                <w:rFonts w:ascii="Calibri" w:hAnsi="Calibri" w:cs="Calibri"/>
                <w:b/>
                <w:bCs/>
                <w:color w:val="000000"/>
                <w:sz w:val="22"/>
                <w:szCs w:val="22"/>
              </w:rPr>
              <w:t>Project claim paid</w:t>
            </w:r>
          </w:p>
          <w:p w14:paraId="0C69A5FC" w14:textId="77777777" w:rsidR="00E91430" w:rsidRPr="000F1D12" w:rsidRDefault="00E91430" w:rsidP="008240BD">
            <w:pPr>
              <w:ind w:left="-99" w:right="-102"/>
              <w:jc w:val="center"/>
              <w:rPr>
                <w:rFonts w:ascii="Calibri" w:hAnsi="Calibri" w:cs="Calibri"/>
                <w:b/>
                <w:bCs/>
                <w:color w:val="000000"/>
                <w:sz w:val="22"/>
                <w:szCs w:val="22"/>
              </w:rPr>
            </w:pPr>
            <w:r w:rsidRPr="000F1D12">
              <w:rPr>
                <w:rFonts w:ascii="Calibri" w:hAnsi="Calibri" w:cs="Calibri"/>
                <w:b/>
                <w:bCs/>
                <w:color w:val="000000"/>
                <w:sz w:val="22"/>
                <w:szCs w:val="22"/>
              </w:rPr>
              <w:t>2025</w:t>
            </w:r>
          </w:p>
        </w:tc>
        <w:tc>
          <w:tcPr>
            <w:tcW w:w="625" w:type="pct"/>
            <w:tcBorders>
              <w:top w:val="single" w:sz="4" w:space="0" w:color="auto"/>
              <w:left w:val="nil"/>
              <w:bottom w:val="single" w:sz="4" w:space="0" w:color="auto"/>
              <w:right w:val="single" w:sz="4" w:space="0" w:color="auto"/>
            </w:tcBorders>
            <w:shd w:val="clear" w:color="auto" w:fill="auto"/>
            <w:noWrap/>
            <w:vAlign w:val="bottom"/>
          </w:tcPr>
          <w:p w14:paraId="4C115CC8" w14:textId="77777777" w:rsidR="00E91430" w:rsidRPr="000F1D12" w:rsidRDefault="00E91430" w:rsidP="008240BD">
            <w:pPr>
              <w:ind w:left="-251" w:right="-102"/>
              <w:jc w:val="center"/>
              <w:rPr>
                <w:rFonts w:ascii="Calibri" w:hAnsi="Calibri" w:cs="Calibri"/>
                <w:b/>
                <w:bCs/>
                <w:color w:val="000000"/>
                <w:sz w:val="22"/>
                <w:szCs w:val="22"/>
              </w:rPr>
            </w:pPr>
            <w:r w:rsidRPr="000F1D12">
              <w:rPr>
                <w:rFonts w:ascii="Calibri" w:hAnsi="Calibri" w:cs="Calibri"/>
                <w:b/>
                <w:bCs/>
                <w:color w:val="000000"/>
                <w:sz w:val="22"/>
                <w:szCs w:val="22"/>
              </w:rPr>
              <w:t xml:space="preserve">EU </w:t>
            </w:r>
          </w:p>
          <w:p w14:paraId="51215340" w14:textId="1489D1FB" w:rsidR="00E91430" w:rsidRPr="000F1D12" w:rsidRDefault="00E91430" w:rsidP="008240BD">
            <w:pPr>
              <w:ind w:left="-251" w:right="-102"/>
              <w:jc w:val="center"/>
              <w:rPr>
                <w:rFonts w:ascii="Calibri" w:hAnsi="Calibri" w:cs="Calibri"/>
                <w:b/>
                <w:bCs/>
                <w:color w:val="000000"/>
                <w:sz w:val="22"/>
                <w:szCs w:val="22"/>
              </w:rPr>
            </w:pPr>
            <w:r w:rsidRPr="000F1D12">
              <w:rPr>
                <w:rFonts w:ascii="Calibri" w:hAnsi="Calibri" w:cs="Calibri"/>
                <w:b/>
                <w:bCs/>
                <w:color w:val="000000"/>
                <w:sz w:val="22"/>
                <w:szCs w:val="22"/>
              </w:rPr>
              <w:t xml:space="preserve">Co-financed amount </w:t>
            </w:r>
          </w:p>
        </w:tc>
      </w:tr>
      <w:tr w:rsidR="000F1D12" w:rsidRPr="000F1D12" w14:paraId="31441CC7"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3808E87"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6 Golf Buggies</w:t>
            </w:r>
          </w:p>
        </w:tc>
        <w:tc>
          <w:tcPr>
            <w:tcW w:w="695" w:type="pct"/>
            <w:tcBorders>
              <w:top w:val="nil"/>
              <w:left w:val="nil"/>
              <w:bottom w:val="single" w:sz="4" w:space="0" w:color="auto"/>
              <w:right w:val="single" w:sz="4" w:space="0" w:color="auto"/>
            </w:tcBorders>
            <w:shd w:val="clear" w:color="auto" w:fill="auto"/>
            <w:noWrap/>
            <w:vAlign w:val="bottom"/>
          </w:tcPr>
          <w:p w14:paraId="55E8B00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€36,450.00</w:t>
            </w:r>
          </w:p>
        </w:tc>
        <w:tc>
          <w:tcPr>
            <w:tcW w:w="625" w:type="pct"/>
            <w:tcBorders>
              <w:top w:val="nil"/>
              <w:left w:val="nil"/>
              <w:bottom w:val="single" w:sz="4" w:space="0" w:color="auto"/>
              <w:right w:val="single" w:sz="4" w:space="0" w:color="auto"/>
            </w:tcBorders>
            <w:shd w:val="clear" w:color="auto" w:fill="auto"/>
            <w:noWrap/>
            <w:vAlign w:val="bottom"/>
          </w:tcPr>
          <w:p w14:paraId="5AB6C8D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€15,782.85</w:t>
            </w:r>
          </w:p>
        </w:tc>
      </w:tr>
      <w:tr w:rsidR="000F1D12" w:rsidRPr="000F1D12" w14:paraId="266522F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D10C002"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Adaptable social media content and website management</w:t>
            </w:r>
          </w:p>
        </w:tc>
        <w:tc>
          <w:tcPr>
            <w:tcW w:w="695" w:type="pct"/>
            <w:tcBorders>
              <w:top w:val="nil"/>
              <w:left w:val="nil"/>
              <w:bottom w:val="single" w:sz="4" w:space="0" w:color="auto"/>
              <w:right w:val="single" w:sz="4" w:space="0" w:color="auto"/>
            </w:tcBorders>
            <w:shd w:val="clear" w:color="auto" w:fill="auto"/>
            <w:noWrap/>
            <w:vAlign w:val="bottom"/>
          </w:tcPr>
          <w:p w14:paraId="26A2CBA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€3,669.69</w:t>
            </w:r>
          </w:p>
        </w:tc>
        <w:tc>
          <w:tcPr>
            <w:tcW w:w="625" w:type="pct"/>
            <w:tcBorders>
              <w:top w:val="nil"/>
              <w:left w:val="nil"/>
              <w:bottom w:val="single" w:sz="4" w:space="0" w:color="auto"/>
              <w:right w:val="single" w:sz="4" w:space="0" w:color="auto"/>
            </w:tcBorders>
            <w:shd w:val="clear" w:color="auto" w:fill="auto"/>
            <w:noWrap/>
            <w:vAlign w:val="bottom"/>
          </w:tcPr>
          <w:p w14:paraId="4E6C28C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€1,588.98</w:t>
            </w:r>
          </w:p>
        </w:tc>
      </w:tr>
      <w:tr w:rsidR="000F1D12" w:rsidRPr="000F1D12" w14:paraId="084CE4F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0FB8BA4"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Aine Healy Ceramics Growth Initiative</w:t>
            </w:r>
          </w:p>
        </w:tc>
        <w:tc>
          <w:tcPr>
            <w:tcW w:w="695" w:type="pct"/>
            <w:tcBorders>
              <w:top w:val="nil"/>
              <w:left w:val="nil"/>
              <w:bottom w:val="single" w:sz="4" w:space="0" w:color="auto"/>
              <w:right w:val="single" w:sz="4" w:space="0" w:color="auto"/>
            </w:tcBorders>
            <w:shd w:val="clear" w:color="auto" w:fill="auto"/>
            <w:noWrap/>
            <w:vAlign w:val="bottom"/>
          </w:tcPr>
          <w:p w14:paraId="1D28DC9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€8,861.64</w:t>
            </w:r>
          </w:p>
        </w:tc>
        <w:tc>
          <w:tcPr>
            <w:tcW w:w="625" w:type="pct"/>
            <w:tcBorders>
              <w:top w:val="nil"/>
              <w:left w:val="nil"/>
              <w:bottom w:val="single" w:sz="4" w:space="0" w:color="auto"/>
              <w:right w:val="single" w:sz="4" w:space="0" w:color="auto"/>
            </w:tcBorders>
            <w:shd w:val="clear" w:color="auto" w:fill="auto"/>
            <w:noWrap/>
            <w:vAlign w:val="bottom"/>
          </w:tcPr>
          <w:p w14:paraId="43A411D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€3,837.09</w:t>
            </w:r>
          </w:p>
        </w:tc>
      </w:tr>
      <w:tr w:rsidR="000F1D12" w:rsidRPr="000F1D12" w14:paraId="6A65AE1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8F856E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Angling Services Ireland – New Guiding Boat</w:t>
            </w:r>
          </w:p>
        </w:tc>
        <w:tc>
          <w:tcPr>
            <w:tcW w:w="695" w:type="pct"/>
            <w:tcBorders>
              <w:top w:val="nil"/>
              <w:left w:val="nil"/>
              <w:bottom w:val="single" w:sz="4" w:space="0" w:color="auto"/>
              <w:right w:val="single" w:sz="4" w:space="0" w:color="auto"/>
            </w:tcBorders>
            <w:shd w:val="clear" w:color="auto" w:fill="auto"/>
            <w:noWrap/>
            <w:vAlign w:val="bottom"/>
          </w:tcPr>
          <w:p w14:paraId="3A2ADC3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€36,987.59</w:t>
            </w:r>
          </w:p>
        </w:tc>
        <w:tc>
          <w:tcPr>
            <w:tcW w:w="625" w:type="pct"/>
            <w:tcBorders>
              <w:top w:val="nil"/>
              <w:left w:val="nil"/>
              <w:bottom w:val="single" w:sz="4" w:space="0" w:color="auto"/>
              <w:right w:val="single" w:sz="4" w:space="0" w:color="auto"/>
            </w:tcBorders>
            <w:shd w:val="clear" w:color="auto" w:fill="auto"/>
            <w:noWrap/>
            <w:vAlign w:val="bottom"/>
          </w:tcPr>
          <w:p w14:paraId="194E42C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€16,015.63</w:t>
            </w:r>
          </w:p>
        </w:tc>
      </w:tr>
      <w:tr w:rsidR="000F1D12" w:rsidRPr="000F1D12" w14:paraId="380B776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9D51068"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Balbriggan AED Community Initiative Training Project</w:t>
            </w:r>
          </w:p>
        </w:tc>
        <w:tc>
          <w:tcPr>
            <w:tcW w:w="695" w:type="pct"/>
            <w:tcBorders>
              <w:top w:val="nil"/>
              <w:left w:val="nil"/>
              <w:bottom w:val="single" w:sz="4" w:space="0" w:color="auto"/>
              <w:right w:val="single" w:sz="4" w:space="0" w:color="auto"/>
            </w:tcBorders>
            <w:shd w:val="clear" w:color="auto" w:fill="auto"/>
            <w:noWrap/>
            <w:vAlign w:val="bottom"/>
          </w:tcPr>
          <w:p w14:paraId="5DE3546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€1,650.00</w:t>
            </w:r>
          </w:p>
        </w:tc>
        <w:tc>
          <w:tcPr>
            <w:tcW w:w="625" w:type="pct"/>
            <w:tcBorders>
              <w:top w:val="nil"/>
              <w:left w:val="nil"/>
              <w:bottom w:val="single" w:sz="4" w:space="0" w:color="auto"/>
              <w:right w:val="single" w:sz="4" w:space="0" w:color="auto"/>
            </w:tcBorders>
            <w:shd w:val="clear" w:color="auto" w:fill="auto"/>
            <w:noWrap/>
            <w:vAlign w:val="bottom"/>
          </w:tcPr>
          <w:p w14:paraId="7528C49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€714.45</w:t>
            </w:r>
          </w:p>
        </w:tc>
      </w:tr>
      <w:tr w:rsidR="000F1D12" w:rsidRPr="000F1D12" w14:paraId="705CF9F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AF17A06"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Ballinamore Area Community Employability Training Programme</w:t>
            </w:r>
          </w:p>
        </w:tc>
        <w:tc>
          <w:tcPr>
            <w:tcW w:w="695" w:type="pct"/>
            <w:tcBorders>
              <w:top w:val="nil"/>
              <w:left w:val="nil"/>
              <w:bottom w:val="single" w:sz="4" w:space="0" w:color="auto"/>
              <w:right w:val="single" w:sz="4" w:space="0" w:color="auto"/>
            </w:tcBorders>
            <w:shd w:val="clear" w:color="auto" w:fill="auto"/>
            <w:noWrap/>
            <w:vAlign w:val="bottom"/>
          </w:tcPr>
          <w:p w14:paraId="0CE3017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€9,520.00</w:t>
            </w:r>
          </w:p>
        </w:tc>
        <w:tc>
          <w:tcPr>
            <w:tcW w:w="625" w:type="pct"/>
            <w:tcBorders>
              <w:top w:val="nil"/>
              <w:left w:val="nil"/>
              <w:bottom w:val="single" w:sz="4" w:space="0" w:color="auto"/>
              <w:right w:val="single" w:sz="4" w:space="0" w:color="auto"/>
            </w:tcBorders>
            <w:shd w:val="clear" w:color="auto" w:fill="auto"/>
            <w:noWrap/>
            <w:vAlign w:val="bottom"/>
          </w:tcPr>
          <w:p w14:paraId="7BBBD81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€4,122.16</w:t>
            </w:r>
          </w:p>
        </w:tc>
      </w:tr>
      <w:tr w:rsidR="000F1D12" w:rsidRPr="000F1D12" w14:paraId="7299627D"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9EE40E3"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Ballyboughal Community Council New Website</w:t>
            </w:r>
          </w:p>
        </w:tc>
        <w:tc>
          <w:tcPr>
            <w:tcW w:w="695" w:type="pct"/>
            <w:tcBorders>
              <w:top w:val="nil"/>
              <w:left w:val="nil"/>
              <w:bottom w:val="single" w:sz="4" w:space="0" w:color="auto"/>
              <w:right w:val="single" w:sz="4" w:space="0" w:color="auto"/>
            </w:tcBorders>
            <w:shd w:val="clear" w:color="auto" w:fill="auto"/>
            <w:noWrap/>
            <w:vAlign w:val="bottom"/>
          </w:tcPr>
          <w:p w14:paraId="043C1B5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€1,110.69</w:t>
            </w:r>
          </w:p>
        </w:tc>
        <w:tc>
          <w:tcPr>
            <w:tcW w:w="625" w:type="pct"/>
            <w:tcBorders>
              <w:top w:val="nil"/>
              <w:left w:val="nil"/>
              <w:bottom w:val="single" w:sz="4" w:space="0" w:color="auto"/>
              <w:right w:val="single" w:sz="4" w:space="0" w:color="auto"/>
            </w:tcBorders>
            <w:shd w:val="clear" w:color="auto" w:fill="auto"/>
            <w:noWrap/>
            <w:vAlign w:val="bottom"/>
          </w:tcPr>
          <w:p w14:paraId="10F06D2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€480.93</w:t>
            </w:r>
          </w:p>
        </w:tc>
      </w:tr>
      <w:tr w:rsidR="000F1D12" w:rsidRPr="000F1D12" w14:paraId="1999633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1643B04"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Ballyboughal Smart Village Plan</w:t>
            </w:r>
          </w:p>
        </w:tc>
        <w:tc>
          <w:tcPr>
            <w:tcW w:w="695" w:type="pct"/>
            <w:tcBorders>
              <w:top w:val="nil"/>
              <w:left w:val="nil"/>
              <w:bottom w:val="single" w:sz="4" w:space="0" w:color="auto"/>
              <w:right w:val="single" w:sz="4" w:space="0" w:color="auto"/>
            </w:tcBorders>
            <w:shd w:val="clear" w:color="auto" w:fill="auto"/>
            <w:noWrap/>
            <w:vAlign w:val="bottom"/>
          </w:tcPr>
          <w:p w14:paraId="7D38C79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€18,000.00</w:t>
            </w:r>
          </w:p>
        </w:tc>
        <w:tc>
          <w:tcPr>
            <w:tcW w:w="625" w:type="pct"/>
            <w:tcBorders>
              <w:top w:val="nil"/>
              <w:left w:val="nil"/>
              <w:bottom w:val="single" w:sz="4" w:space="0" w:color="auto"/>
              <w:right w:val="single" w:sz="4" w:space="0" w:color="auto"/>
            </w:tcBorders>
            <w:shd w:val="clear" w:color="auto" w:fill="auto"/>
            <w:noWrap/>
            <w:vAlign w:val="bottom"/>
          </w:tcPr>
          <w:p w14:paraId="064ED6F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€7,794.00</w:t>
            </w:r>
          </w:p>
        </w:tc>
      </w:tr>
      <w:tr w:rsidR="000F1D12" w:rsidRPr="000F1D12" w14:paraId="471B696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C8062F7"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Barnahown: Laundry Capacity &amp; Sustainable Operations</w:t>
            </w:r>
          </w:p>
        </w:tc>
        <w:tc>
          <w:tcPr>
            <w:tcW w:w="695" w:type="pct"/>
            <w:tcBorders>
              <w:top w:val="nil"/>
              <w:left w:val="nil"/>
              <w:bottom w:val="single" w:sz="4" w:space="0" w:color="auto"/>
              <w:right w:val="single" w:sz="4" w:space="0" w:color="auto"/>
            </w:tcBorders>
            <w:shd w:val="clear" w:color="auto" w:fill="auto"/>
            <w:noWrap/>
            <w:vAlign w:val="bottom"/>
          </w:tcPr>
          <w:p w14:paraId="54616EB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€8,926.90</w:t>
            </w:r>
          </w:p>
        </w:tc>
        <w:tc>
          <w:tcPr>
            <w:tcW w:w="625" w:type="pct"/>
            <w:tcBorders>
              <w:top w:val="nil"/>
              <w:left w:val="nil"/>
              <w:bottom w:val="single" w:sz="4" w:space="0" w:color="auto"/>
              <w:right w:val="single" w:sz="4" w:space="0" w:color="auto"/>
            </w:tcBorders>
            <w:shd w:val="clear" w:color="auto" w:fill="auto"/>
            <w:noWrap/>
            <w:vAlign w:val="bottom"/>
          </w:tcPr>
          <w:p w14:paraId="38E1BCF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€3,865.35</w:t>
            </w:r>
          </w:p>
        </w:tc>
      </w:tr>
      <w:tr w:rsidR="000F1D12" w:rsidRPr="000F1D12" w14:paraId="55C7CEC7"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1A7A988"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Bayview Glamping</w:t>
            </w:r>
          </w:p>
        </w:tc>
        <w:tc>
          <w:tcPr>
            <w:tcW w:w="695" w:type="pct"/>
            <w:tcBorders>
              <w:top w:val="nil"/>
              <w:left w:val="nil"/>
              <w:bottom w:val="single" w:sz="4" w:space="0" w:color="auto"/>
              <w:right w:val="single" w:sz="4" w:space="0" w:color="auto"/>
            </w:tcBorders>
            <w:shd w:val="clear" w:color="auto" w:fill="auto"/>
            <w:noWrap/>
            <w:vAlign w:val="bottom"/>
          </w:tcPr>
          <w:p w14:paraId="181F655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€122,034.01</w:t>
            </w:r>
          </w:p>
        </w:tc>
        <w:tc>
          <w:tcPr>
            <w:tcW w:w="625" w:type="pct"/>
            <w:tcBorders>
              <w:top w:val="nil"/>
              <w:left w:val="nil"/>
              <w:bottom w:val="single" w:sz="4" w:space="0" w:color="auto"/>
              <w:right w:val="single" w:sz="4" w:space="0" w:color="auto"/>
            </w:tcBorders>
            <w:shd w:val="clear" w:color="auto" w:fill="auto"/>
            <w:noWrap/>
            <w:vAlign w:val="bottom"/>
          </w:tcPr>
          <w:p w14:paraId="0780083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€52,840.73</w:t>
            </w:r>
          </w:p>
        </w:tc>
      </w:tr>
      <w:tr w:rsidR="000F1D12" w:rsidRPr="000F1D12" w14:paraId="0A7592EF"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D54919A"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Ben's Eggs</w:t>
            </w:r>
          </w:p>
        </w:tc>
        <w:tc>
          <w:tcPr>
            <w:tcW w:w="695" w:type="pct"/>
            <w:tcBorders>
              <w:top w:val="nil"/>
              <w:left w:val="nil"/>
              <w:bottom w:val="single" w:sz="4" w:space="0" w:color="auto"/>
              <w:right w:val="single" w:sz="4" w:space="0" w:color="auto"/>
            </w:tcBorders>
            <w:shd w:val="clear" w:color="auto" w:fill="auto"/>
            <w:noWrap/>
            <w:vAlign w:val="bottom"/>
          </w:tcPr>
          <w:p w14:paraId="6062B94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€31,481.68</w:t>
            </w:r>
          </w:p>
        </w:tc>
        <w:tc>
          <w:tcPr>
            <w:tcW w:w="625" w:type="pct"/>
            <w:tcBorders>
              <w:top w:val="nil"/>
              <w:left w:val="nil"/>
              <w:bottom w:val="single" w:sz="4" w:space="0" w:color="auto"/>
              <w:right w:val="single" w:sz="4" w:space="0" w:color="auto"/>
            </w:tcBorders>
            <w:shd w:val="clear" w:color="auto" w:fill="auto"/>
            <w:noWrap/>
            <w:vAlign w:val="bottom"/>
          </w:tcPr>
          <w:p w14:paraId="466ACE3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€13,631.57</w:t>
            </w:r>
          </w:p>
        </w:tc>
      </w:tr>
      <w:tr w:rsidR="000F1D12" w:rsidRPr="000F1D12" w14:paraId="086E7A8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B929FD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Bespoke Smart Capacity building training programme with rural communities.</w:t>
            </w:r>
          </w:p>
        </w:tc>
        <w:tc>
          <w:tcPr>
            <w:tcW w:w="695" w:type="pct"/>
            <w:tcBorders>
              <w:top w:val="nil"/>
              <w:left w:val="nil"/>
              <w:bottom w:val="single" w:sz="4" w:space="0" w:color="auto"/>
              <w:right w:val="single" w:sz="4" w:space="0" w:color="auto"/>
            </w:tcBorders>
            <w:shd w:val="clear" w:color="auto" w:fill="auto"/>
            <w:noWrap/>
            <w:vAlign w:val="bottom"/>
          </w:tcPr>
          <w:p w14:paraId="230A936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€13,977.60</w:t>
            </w:r>
          </w:p>
        </w:tc>
        <w:tc>
          <w:tcPr>
            <w:tcW w:w="625" w:type="pct"/>
            <w:tcBorders>
              <w:top w:val="nil"/>
              <w:left w:val="nil"/>
              <w:bottom w:val="single" w:sz="4" w:space="0" w:color="auto"/>
              <w:right w:val="single" w:sz="4" w:space="0" w:color="auto"/>
            </w:tcBorders>
            <w:shd w:val="clear" w:color="auto" w:fill="auto"/>
            <w:noWrap/>
            <w:vAlign w:val="bottom"/>
          </w:tcPr>
          <w:p w14:paraId="67C4EAB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€6,052.30</w:t>
            </w:r>
          </w:p>
        </w:tc>
      </w:tr>
      <w:tr w:rsidR="000F1D12" w:rsidRPr="000F1D12" w14:paraId="2EB3ACBB"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16052E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Binder - Riso Studio</w:t>
            </w:r>
          </w:p>
        </w:tc>
        <w:tc>
          <w:tcPr>
            <w:tcW w:w="695" w:type="pct"/>
            <w:tcBorders>
              <w:top w:val="nil"/>
              <w:left w:val="nil"/>
              <w:bottom w:val="single" w:sz="4" w:space="0" w:color="auto"/>
              <w:right w:val="single" w:sz="4" w:space="0" w:color="auto"/>
            </w:tcBorders>
            <w:shd w:val="clear" w:color="auto" w:fill="auto"/>
            <w:noWrap/>
            <w:vAlign w:val="bottom"/>
          </w:tcPr>
          <w:p w14:paraId="3759666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€5,991.64</w:t>
            </w:r>
          </w:p>
        </w:tc>
        <w:tc>
          <w:tcPr>
            <w:tcW w:w="625" w:type="pct"/>
            <w:tcBorders>
              <w:top w:val="nil"/>
              <w:left w:val="nil"/>
              <w:bottom w:val="single" w:sz="4" w:space="0" w:color="auto"/>
              <w:right w:val="single" w:sz="4" w:space="0" w:color="auto"/>
            </w:tcBorders>
            <w:shd w:val="clear" w:color="auto" w:fill="auto"/>
            <w:noWrap/>
            <w:vAlign w:val="bottom"/>
          </w:tcPr>
          <w:p w14:paraId="7BBA21E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€2,594.38</w:t>
            </w:r>
          </w:p>
        </w:tc>
      </w:tr>
      <w:tr w:rsidR="000F1D12" w:rsidRPr="000F1D12" w14:paraId="7BFDC01F"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DF647B1"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Blackwater Valley Opera Festival</w:t>
            </w:r>
          </w:p>
        </w:tc>
        <w:tc>
          <w:tcPr>
            <w:tcW w:w="695" w:type="pct"/>
            <w:tcBorders>
              <w:top w:val="nil"/>
              <w:left w:val="nil"/>
              <w:bottom w:val="single" w:sz="4" w:space="0" w:color="auto"/>
              <w:right w:val="single" w:sz="4" w:space="0" w:color="auto"/>
            </w:tcBorders>
            <w:shd w:val="clear" w:color="auto" w:fill="auto"/>
            <w:noWrap/>
            <w:vAlign w:val="bottom"/>
          </w:tcPr>
          <w:p w14:paraId="2C292F4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€61,006.50</w:t>
            </w:r>
          </w:p>
        </w:tc>
        <w:tc>
          <w:tcPr>
            <w:tcW w:w="625" w:type="pct"/>
            <w:tcBorders>
              <w:top w:val="nil"/>
              <w:left w:val="nil"/>
              <w:bottom w:val="single" w:sz="4" w:space="0" w:color="auto"/>
              <w:right w:val="single" w:sz="4" w:space="0" w:color="auto"/>
            </w:tcBorders>
            <w:shd w:val="clear" w:color="auto" w:fill="auto"/>
            <w:noWrap/>
            <w:vAlign w:val="bottom"/>
          </w:tcPr>
          <w:p w14:paraId="4306EEA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€26,415.81</w:t>
            </w:r>
          </w:p>
        </w:tc>
      </w:tr>
      <w:tr w:rsidR="000F1D12" w:rsidRPr="000F1D12" w14:paraId="68553125"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0C06E74"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Blessington Christmas Lights 2024</w:t>
            </w:r>
          </w:p>
        </w:tc>
        <w:tc>
          <w:tcPr>
            <w:tcW w:w="695" w:type="pct"/>
            <w:tcBorders>
              <w:top w:val="nil"/>
              <w:left w:val="nil"/>
              <w:bottom w:val="single" w:sz="4" w:space="0" w:color="auto"/>
              <w:right w:val="single" w:sz="4" w:space="0" w:color="auto"/>
            </w:tcBorders>
            <w:shd w:val="clear" w:color="auto" w:fill="auto"/>
            <w:noWrap/>
            <w:vAlign w:val="bottom"/>
          </w:tcPr>
          <w:p w14:paraId="015A487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€69,543.37</w:t>
            </w:r>
          </w:p>
        </w:tc>
        <w:tc>
          <w:tcPr>
            <w:tcW w:w="625" w:type="pct"/>
            <w:tcBorders>
              <w:top w:val="nil"/>
              <w:left w:val="nil"/>
              <w:bottom w:val="single" w:sz="4" w:space="0" w:color="auto"/>
              <w:right w:val="single" w:sz="4" w:space="0" w:color="auto"/>
            </w:tcBorders>
            <w:shd w:val="clear" w:color="auto" w:fill="auto"/>
            <w:noWrap/>
            <w:vAlign w:val="bottom"/>
          </w:tcPr>
          <w:p w14:paraId="7F9A950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€30,112.28</w:t>
            </w:r>
          </w:p>
        </w:tc>
      </w:tr>
      <w:tr w:rsidR="000F1D12" w:rsidRPr="000F1D12" w14:paraId="4D2A978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74B55F3"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Bofin Weaves</w:t>
            </w:r>
          </w:p>
        </w:tc>
        <w:tc>
          <w:tcPr>
            <w:tcW w:w="695" w:type="pct"/>
            <w:tcBorders>
              <w:top w:val="nil"/>
              <w:left w:val="nil"/>
              <w:bottom w:val="single" w:sz="4" w:space="0" w:color="auto"/>
              <w:right w:val="single" w:sz="4" w:space="0" w:color="auto"/>
            </w:tcBorders>
            <w:shd w:val="clear" w:color="auto" w:fill="auto"/>
            <w:noWrap/>
            <w:vAlign w:val="bottom"/>
          </w:tcPr>
          <w:p w14:paraId="102D084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€2,365.69</w:t>
            </w:r>
          </w:p>
        </w:tc>
        <w:tc>
          <w:tcPr>
            <w:tcW w:w="625" w:type="pct"/>
            <w:tcBorders>
              <w:top w:val="nil"/>
              <w:left w:val="nil"/>
              <w:bottom w:val="single" w:sz="4" w:space="0" w:color="auto"/>
              <w:right w:val="single" w:sz="4" w:space="0" w:color="auto"/>
            </w:tcBorders>
            <w:shd w:val="clear" w:color="auto" w:fill="auto"/>
            <w:noWrap/>
            <w:vAlign w:val="bottom"/>
          </w:tcPr>
          <w:p w14:paraId="2AA3135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€1,024.34</w:t>
            </w:r>
          </w:p>
        </w:tc>
      </w:tr>
      <w:tr w:rsidR="000F1D12" w:rsidRPr="000F1D12" w14:paraId="04CACC74"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603C71E"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Bomb Bays Indoor Golf Facility</w:t>
            </w:r>
          </w:p>
        </w:tc>
        <w:tc>
          <w:tcPr>
            <w:tcW w:w="695" w:type="pct"/>
            <w:tcBorders>
              <w:top w:val="nil"/>
              <w:left w:val="nil"/>
              <w:bottom w:val="single" w:sz="4" w:space="0" w:color="auto"/>
              <w:right w:val="single" w:sz="4" w:space="0" w:color="auto"/>
            </w:tcBorders>
            <w:shd w:val="clear" w:color="auto" w:fill="auto"/>
            <w:noWrap/>
            <w:vAlign w:val="bottom"/>
          </w:tcPr>
          <w:p w14:paraId="09FAC92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€30,593.52</w:t>
            </w:r>
          </w:p>
        </w:tc>
        <w:tc>
          <w:tcPr>
            <w:tcW w:w="625" w:type="pct"/>
            <w:tcBorders>
              <w:top w:val="nil"/>
              <w:left w:val="nil"/>
              <w:bottom w:val="single" w:sz="4" w:space="0" w:color="auto"/>
              <w:right w:val="single" w:sz="4" w:space="0" w:color="auto"/>
            </w:tcBorders>
            <w:shd w:val="clear" w:color="auto" w:fill="auto"/>
            <w:noWrap/>
            <w:vAlign w:val="bottom"/>
          </w:tcPr>
          <w:p w14:paraId="7502BAF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€13,246.99</w:t>
            </w:r>
          </w:p>
        </w:tc>
      </w:tr>
      <w:tr w:rsidR="000F1D12" w:rsidRPr="000F1D12" w14:paraId="786508BC"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3123F66"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Buds and Blossoms Laois Garden Festival</w:t>
            </w:r>
          </w:p>
        </w:tc>
        <w:tc>
          <w:tcPr>
            <w:tcW w:w="695" w:type="pct"/>
            <w:tcBorders>
              <w:top w:val="nil"/>
              <w:left w:val="nil"/>
              <w:bottom w:val="single" w:sz="4" w:space="0" w:color="auto"/>
              <w:right w:val="single" w:sz="4" w:space="0" w:color="auto"/>
            </w:tcBorders>
            <w:shd w:val="clear" w:color="auto" w:fill="auto"/>
            <w:noWrap/>
            <w:vAlign w:val="bottom"/>
          </w:tcPr>
          <w:p w14:paraId="1E17344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€10,000.00</w:t>
            </w:r>
          </w:p>
        </w:tc>
        <w:tc>
          <w:tcPr>
            <w:tcW w:w="625" w:type="pct"/>
            <w:tcBorders>
              <w:top w:val="nil"/>
              <w:left w:val="nil"/>
              <w:bottom w:val="single" w:sz="4" w:space="0" w:color="auto"/>
              <w:right w:val="single" w:sz="4" w:space="0" w:color="auto"/>
            </w:tcBorders>
            <w:shd w:val="clear" w:color="auto" w:fill="auto"/>
            <w:noWrap/>
            <w:vAlign w:val="bottom"/>
          </w:tcPr>
          <w:p w14:paraId="7B3D43F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€4,330.00</w:t>
            </w:r>
          </w:p>
        </w:tc>
      </w:tr>
      <w:tr w:rsidR="000F1D12" w:rsidRPr="000F1D12" w14:paraId="7DADDB53"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70D0284"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Building capacity in Ceol Connected's work: pipe and drape/moving theatre lights</w:t>
            </w:r>
          </w:p>
        </w:tc>
        <w:tc>
          <w:tcPr>
            <w:tcW w:w="695" w:type="pct"/>
            <w:tcBorders>
              <w:top w:val="nil"/>
              <w:left w:val="nil"/>
              <w:bottom w:val="single" w:sz="4" w:space="0" w:color="auto"/>
              <w:right w:val="single" w:sz="4" w:space="0" w:color="auto"/>
            </w:tcBorders>
            <w:shd w:val="clear" w:color="auto" w:fill="auto"/>
            <w:noWrap/>
            <w:vAlign w:val="bottom"/>
          </w:tcPr>
          <w:p w14:paraId="2926634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€24,823.51</w:t>
            </w:r>
          </w:p>
        </w:tc>
        <w:tc>
          <w:tcPr>
            <w:tcW w:w="625" w:type="pct"/>
            <w:tcBorders>
              <w:top w:val="nil"/>
              <w:left w:val="nil"/>
              <w:bottom w:val="single" w:sz="4" w:space="0" w:color="auto"/>
              <w:right w:val="single" w:sz="4" w:space="0" w:color="auto"/>
            </w:tcBorders>
            <w:shd w:val="clear" w:color="auto" w:fill="auto"/>
            <w:noWrap/>
            <w:vAlign w:val="bottom"/>
          </w:tcPr>
          <w:p w14:paraId="40BBBF7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€10,748.58</w:t>
            </w:r>
          </w:p>
        </w:tc>
      </w:tr>
      <w:tr w:rsidR="000F1D12" w:rsidRPr="000F1D12" w14:paraId="63B8FE83"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1C3F2D8"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Buncrana Music Festival &amp; Buncrana Christmas Market</w:t>
            </w:r>
          </w:p>
        </w:tc>
        <w:tc>
          <w:tcPr>
            <w:tcW w:w="695" w:type="pct"/>
            <w:tcBorders>
              <w:top w:val="nil"/>
              <w:left w:val="nil"/>
              <w:bottom w:val="single" w:sz="4" w:space="0" w:color="auto"/>
              <w:right w:val="single" w:sz="4" w:space="0" w:color="auto"/>
            </w:tcBorders>
            <w:shd w:val="clear" w:color="auto" w:fill="auto"/>
            <w:noWrap/>
            <w:vAlign w:val="bottom"/>
          </w:tcPr>
          <w:p w14:paraId="25480D5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€37,458.64</w:t>
            </w:r>
          </w:p>
        </w:tc>
        <w:tc>
          <w:tcPr>
            <w:tcW w:w="625" w:type="pct"/>
            <w:tcBorders>
              <w:top w:val="nil"/>
              <w:left w:val="nil"/>
              <w:bottom w:val="single" w:sz="4" w:space="0" w:color="auto"/>
              <w:right w:val="single" w:sz="4" w:space="0" w:color="auto"/>
            </w:tcBorders>
            <w:shd w:val="clear" w:color="auto" w:fill="auto"/>
            <w:noWrap/>
            <w:vAlign w:val="bottom"/>
          </w:tcPr>
          <w:p w14:paraId="5834269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€16,219.59</w:t>
            </w:r>
          </w:p>
        </w:tc>
      </w:tr>
      <w:tr w:rsidR="000F1D12" w:rsidRPr="000F1D12" w14:paraId="141766B7"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B08E65E"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Burren EBike Adventures Fleet Expansion</w:t>
            </w:r>
          </w:p>
        </w:tc>
        <w:tc>
          <w:tcPr>
            <w:tcW w:w="695" w:type="pct"/>
            <w:tcBorders>
              <w:top w:val="nil"/>
              <w:left w:val="nil"/>
              <w:bottom w:val="single" w:sz="4" w:space="0" w:color="auto"/>
              <w:right w:val="single" w:sz="4" w:space="0" w:color="auto"/>
            </w:tcBorders>
            <w:shd w:val="clear" w:color="auto" w:fill="auto"/>
            <w:noWrap/>
            <w:vAlign w:val="bottom"/>
          </w:tcPr>
          <w:p w14:paraId="2F7A8AE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€10,737.31</w:t>
            </w:r>
          </w:p>
        </w:tc>
        <w:tc>
          <w:tcPr>
            <w:tcW w:w="625" w:type="pct"/>
            <w:tcBorders>
              <w:top w:val="nil"/>
              <w:left w:val="nil"/>
              <w:bottom w:val="single" w:sz="4" w:space="0" w:color="auto"/>
              <w:right w:val="single" w:sz="4" w:space="0" w:color="auto"/>
            </w:tcBorders>
            <w:shd w:val="clear" w:color="auto" w:fill="auto"/>
            <w:noWrap/>
            <w:vAlign w:val="bottom"/>
          </w:tcPr>
          <w:p w14:paraId="0B2E8E5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€4,649.26</w:t>
            </w:r>
          </w:p>
        </w:tc>
      </w:tr>
      <w:tr w:rsidR="000F1D12" w:rsidRPr="000F1D12" w14:paraId="1789008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0CC3C6A"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Bweeng Running Track Phase 2</w:t>
            </w:r>
          </w:p>
        </w:tc>
        <w:tc>
          <w:tcPr>
            <w:tcW w:w="695" w:type="pct"/>
            <w:tcBorders>
              <w:top w:val="nil"/>
              <w:left w:val="nil"/>
              <w:bottom w:val="single" w:sz="4" w:space="0" w:color="auto"/>
              <w:right w:val="single" w:sz="4" w:space="0" w:color="auto"/>
            </w:tcBorders>
            <w:shd w:val="clear" w:color="auto" w:fill="auto"/>
            <w:noWrap/>
            <w:vAlign w:val="bottom"/>
          </w:tcPr>
          <w:p w14:paraId="1636A8B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€100,000.00</w:t>
            </w:r>
          </w:p>
        </w:tc>
        <w:tc>
          <w:tcPr>
            <w:tcW w:w="625" w:type="pct"/>
            <w:tcBorders>
              <w:top w:val="nil"/>
              <w:left w:val="nil"/>
              <w:bottom w:val="single" w:sz="4" w:space="0" w:color="auto"/>
              <w:right w:val="single" w:sz="4" w:space="0" w:color="auto"/>
            </w:tcBorders>
            <w:shd w:val="clear" w:color="auto" w:fill="auto"/>
            <w:noWrap/>
            <w:vAlign w:val="bottom"/>
          </w:tcPr>
          <w:p w14:paraId="49F3582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€43,300.00</w:t>
            </w:r>
          </w:p>
        </w:tc>
      </w:tr>
      <w:tr w:rsidR="000F1D12" w:rsidRPr="000F1D12" w14:paraId="1B32CB9C"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DE5C4EE"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Capacity Building Training Programme for Rural Dublin</w:t>
            </w:r>
          </w:p>
        </w:tc>
        <w:tc>
          <w:tcPr>
            <w:tcW w:w="695" w:type="pct"/>
            <w:tcBorders>
              <w:top w:val="nil"/>
              <w:left w:val="nil"/>
              <w:bottom w:val="single" w:sz="4" w:space="0" w:color="auto"/>
              <w:right w:val="single" w:sz="4" w:space="0" w:color="auto"/>
            </w:tcBorders>
            <w:shd w:val="clear" w:color="auto" w:fill="auto"/>
            <w:noWrap/>
            <w:vAlign w:val="bottom"/>
          </w:tcPr>
          <w:p w14:paraId="72C0DDC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€9,610.39</w:t>
            </w:r>
          </w:p>
        </w:tc>
        <w:tc>
          <w:tcPr>
            <w:tcW w:w="625" w:type="pct"/>
            <w:tcBorders>
              <w:top w:val="nil"/>
              <w:left w:val="nil"/>
              <w:bottom w:val="single" w:sz="4" w:space="0" w:color="auto"/>
              <w:right w:val="single" w:sz="4" w:space="0" w:color="auto"/>
            </w:tcBorders>
            <w:shd w:val="clear" w:color="auto" w:fill="auto"/>
            <w:noWrap/>
            <w:vAlign w:val="bottom"/>
          </w:tcPr>
          <w:p w14:paraId="6C08730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€4,161.30</w:t>
            </w:r>
          </w:p>
        </w:tc>
      </w:tr>
      <w:tr w:rsidR="000F1D12" w:rsidRPr="000F1D12" w14:paraId="493F4F7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6B9EC54"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Capital Investment Sauceman</w:t>
            </w:r>
          </w:p>
        </w:tc>
        <w:tc>
          <w:tcPr>
            <w:tcW w:w="695" w:type="pct"/>
            <w:tcBorders>
              <w:top w:val="nil"/>
              <w:left w:val="nil"/>
              <w:bottom w:val="single" w:sz="4" w:space="0" w:color="auto"/>
              <w:right w:val="single" w:sz="4" w:space="0" w:color="auto"/>
            </w:tcBorders>
            <w:shd w:val="clear" w:color="auto" w:fill="auto"/>
            <w:noWrap/>
            <w:vAlign w:val="bottom"/>
          </w:tcPr>
          <w:p w14:paraId="25ABFF0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€42,511.00</w:t>
            </w:r>
          </w:p>
        </w:tc>
        <w:tc>
          <w:tcPr>
            <w:tcW w:w="625" w:type="pct"/>
            <w:tcBorders>
              <w:top w:val="nil"/>
              <w:left w:val="nil"/>
              <w:bottom w:val="single" w:sz="4" w:space="0" w:color="auto"/>
              <w:right w:val="single" w:sz="4" w:space="0" w:color="auto"/>
            </w:tcBorders>
            <w:shd w:val="clear" w:color="auto" w:fill="auto"/>
            <w:noWrap/>
            <w:vAlign w:val="bottom"/>
          </w:tcPr>
          <w:p w14:paraId="52635EF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€18,407.26</w:t>
            </w:r>
          </w:p>
        </w:tc>
      </w:tr>
      <w:tr w:rsidR="000F1D12" w:rsidRPr="000F1D12" w14:paraId="6CEA2FAF"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CD8A6B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lastRenderedPageBreak/>
              <w:t>Carpark Resurfacing (tarmac) at Cloonacool Community Centre</w:t>
            </w:r>
          </w:p>
        </w:tc>
        <w:tc>
          <w:tcPr>
            <w:tcW w:w="695" w:type="pct"/>
            <w:tcBorders>
              <w:top w:val="nil"/>
              <w:left w:val="nil"/>
              <w:bottom w:val="single" w:sz="4" w:space="0" w:color="auto"/>
              <w:right w:val="single" w:sz="4" w:space="0" w:color="auto"/>
            </w:tcBorders>
            <w:shd w:val="clear" w:color="auto" w:fill="auto"/>
            <w:noWrap/>
            <w:vAlign w:val="bottom"/>
          </w:tcPr>
          <w:p w14:paraId="3E8027C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€88,956.48</w:t>
            </w:r>
          </w:p>
        </w:tc>
        <w:tc>
          <w:tcPr>
            <w:tcW w:w="625" w:type="pct"/>
            <w:tcBorders>
              <w:top w:val="nil"/>
              <w:left w:val="nil"/>
              <w:bottom w:val="single" w:sz="4" w:space="0" w:color="auto"/>
              <w:right w:val="single" w:sz="4" w:space="0" w:color="auto"/>
            </w:tcBorders>
            <w:shd w:val="clear" w:color="auto" w:fill="auto"/>
            <w:noWrap/>
            <w:vAlign w:val="bottom"/>
          </w:tcPr>
          <w:p w14:paraId="5581BAD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€38,518.16</w:t>
            </w:r>
          </w:p>
        </w:tc>
      </w:tr>
      <w:tr w:rsidR="000F1D12" w:rsidRPr="000F1D12" w14:paraId="6B53CE34"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F343B64"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Carpentry Enterprise Upgrades</w:t>
            </w:r>
          </w:p>
        </w:tc>
        <w:tc>
          <w:tcPr>
            <w:tcW w:w="695" w:type="pct"/>
            <w:tcBorders>
              <w:top w:val="nil"/>
              <w:left w:val="nil"/>
              <w:bottom w:val="single" w:sz="4" w:space="0" w:color="auto"/>
              <w:right w:val="single" w:sz="4" w:space="0" w:color="auto"/>
            </w:tcBorders>
            <w:shd w:val="clear" w:color="auto" w:fill="auto"/>
            <w:noWrap/>
            <w:vAlign w:val="bottom"/>
          </w:tcPr>
          <w:p w14:paraId="41D75E0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€31,595.62</w:t>
            </w:r>
          </w:p>
        </w:tc>
        <w:tc>
          <w:tcPr>
            <w:tcW w:w="625" w:type="pct"/>
            <w:tcBorders>
              <w:top w:val="nil"/>
              <w:left w:val="nil"/>
              <w:bottom w:val="single" w:sz="4" w:space="0" w:color="auto"/>
              <w:right w:val="single" w:sz="4" w:space="0" w:color="auto"/>
            </w:tcBorders>
            <w:shd w:val="clear" w:color="auto" w:fill="auto"/>
            <w:noWrap/>
            <w:vAlign w:val="bottom"/>
          </w:tcPr>
          <w:p w14:paraId="7E3FA96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€13,680.90</w:t>
            </w:r>
          </w:p>
        </w:tc>
      </w:tr>
      <w:tr w:rsidR="000F1D12" w:rsidRPr="000F1D12" w14:paraId="119139E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91A9ACD"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Charlie Crowley Kitchens and Interiors</w:t>
            </w:r>
          </w:p>
        </w:tc>
        <w:tc>
          <w:tcPr>
            <w:tcW w:w="695" w:type="pct"/>
            <w:tcBorders>
              <w:top w:val="nil"/>
              <w:left w:val="nil"/>
              <w:bottom w:val="single" w:sz="4" w:space="0" w:color="auto"/>
              <w:right w:val="single" w:sz="4" w:space="0" w:color="auto"/>
            </w:tcBorders>
            <w:shd w:val="clear" w:color="auto" w:fill="auto"/>
            <w:noWrap/>
            <w:vAlign w:val="bottom"/>
          </w:tcPr>
          <w:p w14:paraId="5CB1725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€27,433.50</w:t>
            </w:r>
          </w:p>
        </w:tc>
        <w:tc>
          <w:tcPr>
            <w:tcW w:w="625" w:type="pct"/>
            <w:tcBorders>
              <w:top w:val="nil"/>
              <w:left w:val="nil"/>
              <w:bottom w:val="single" w:sz="4" w:space="0" w:color="auto"/>
              <w:right w:val="single" w:sz="4" w:space="0" w:color="auto"/>
            </w:tcBorders>
            <w:shd w:val="clear" w:color="auto" w:fill="auto"/>
            <w:noWrap/>
            <w:vAlign w:val="bottom"/>
          </w:tcPr>
          <w:p w14:paraId="1E7BE1C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€11,878.71</w:t>
            </w:r>
          </w:p>
        </w:tc>
      </w:tr>
      <w:tr w:rsidR="000F1D12" w:rsidRPr="000F1D12" w14:paraId="0EC5CEF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B682081"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Christmas community lighting scheme</w:t>
            </w:r>
          </w:p>
        </w:tc>
        <w:tc>
          <w:tcPr>
            <w:tcW w:w="695" w:type="pct"/>
            <w:tcBorders>
              <w:top w:val="nil"/>
              <w:left w:val="nil"/>
              <w:bottom w:val="single" w:sz="4" w:space="0" w:color="auto"/>
              <w:right w:val="single" w:sz="4" w:space="0" w:color="auto"/>
            </w:tcBorders>
            <w:shd w:val="clear" w:color="auto" w:fill="auto"/>
            <w:noWrap/>
            <w:vAlign w:val="bottom"/>
          </w:tcPr>
          <w:p w14:paraId="34B39B7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€6,258.21</w:t>
            </w:r>
          </w:p>
        </w:tc>
        <w:tc>
          <w:tcPr>
            <w:tcW w:w="625" w:type="pct"/>
            <w:tcBorders>
              <w:top w:val="nil"/>
              <w:left w:val="nil"/>
              <w:bottom w:val="single" w:sz="4" w:space="0" w:color="auto"/>
              <w:right w:val="single" w:sz="4" w:space="0" w:color="auto"/>
            </w:tcBorders>
            <w:shd w:val="clear" w:color="auto" w:fill="auto"/>
            <w:noWrap/>
            <w:vAlign w:val="bottom"/>
          </w:tcPr>
          <w:p w14:paraId="695F798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€2,709.80</w:t>
            </w:r>
          </w:p>
        </w:tc>
      </w:tr>
      <w:tr w:rsidR="000F1D12" w:rsidRPr="000F1D12" w14:paraId="61670E2C"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5A29A6C"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Circular Economy ( Zero Carbon Initiative-The Factory)</w:t>
            </w:r>
          </w:p>
        </w:tc>
        <w:tc>
          <w:tcPr>
            <w:tcW w:w="695" w:type="pct"/>
            <w:tcBorders>
              <w:top w:val="nil"/>
              <w:left w:val="nil"/>
              <w:bottom w:val="single" w:sz="4" w:space="0" w:color="auto"/>
              <w:right w:val="single" w:sz="4" w:space="0" w:color="auto"/>
            </w:tcBorders>
            <w:shd w:val="clear" w:color="auto" w:fill="auto"/>
            <w:noWrap/>
            <w:vAlign w:val="bottom"/>
          </w:tcPr>
          <w:p w14:paraId="5A0B0B4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€87,250.00</w:t>
            </w:r>
          </w:p>
        </w:tc>
        <w:tc>
          <w:tcPr>
            <w:tcW w:w="625" w:type="pct"/>
            <w:tcBorders>
              <w:top w:val="nil"/>
              <w:left w:val="nil"/>
              <w:bottom w:val="single" w:sz="4" w:space="0" w:color="auto"/>
              <w:right w:val="single" w:sz="4" w:space="0" w:color="auto"/>
            </w:tcBorders>
            <w:shd w:val="clear" w:color="auto" w:fill="auto"/>
            <w:noWrap/>
            <w:vAlign w:val="bottom"/>
          </w:tcPr>
          <w:p w14:paraId="74BBBDA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€37,779.25</w:t>
            </w:r>
          </w:p>
        </w:tc>
      </w:tr>
      <w:tr w:rsidR="000F1D12" w:rsidRPr="000F1D12" w14:paraId="54926EA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997A6D8"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Cleary Landscapes and Maintenance</w:t>
            </w:r>
          </w:p>
        </w:tc>
        <w:tc>
          <w:tcPr>
            <w:tcW w:w="695" w:type="pct"/>
            <w:tcBorders>
              <w:top w:val="nil"/>
              <w:left w:val="nil"/>
              <w:bottom w:val="single" w:sz="4" w:space="0" w:color="auto"/>
              <w:right w:val="single" w:sz="4" w:space="0" w:color="auto"/>
            </w:tcBorders>
            <w:shd w:val="clear" w:color="auto" w:fill="auto"/>
            <w:noWrap/>
            <w:vAlign w:val="bottom"/>
          </w:tcPr>
          <w:p w14:paraId="59E885C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€17,174.56</w:t>
            </w:r>
          </w:p>
        </w:tc>
        <w:tc>
          <w:tcPr>
            <w:tcW w:w="625" w:type="pct"/>
            <w:tcBorders>
              <w:top w:val="nil"/>
              <w:left w:val="nil"/>
              <w:bottom w:val="single" w:sz="4" w:space="0" w:color="auto"/>
              <w:right w:val="single" w:sz="4" w:space="0" w:color="auto"/>
            </w:tcBorders>
            <w:shd w:val="clear" w:color="auto" w:fill="auto"/>
            <w:noWrap/>
            <w:vAlign w:val="bottom"/>
          </w:tcPr>
          <w:p w14:paraId="4861374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€7,436.58</w:t>
            </w:r>
          </w:p>
        </w:tc>
      </w:tr>
      <w:tr w:rsidR="000F1D12" w:rsidRPr="000F1D12" w14:paraId="3E2214E1"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0AC61BA"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Clonlara Wellness Hub</w:t>
            </w:r>
          </w:p>
        </w:tc>
        <w:tc>
          <w:tcPr>
            <w:tcW w:w="695" w:type="pct"/>
            <w:tcBorders>
              <w:top w:val="nil"/>
              <w:left w:val="nil"/>
              <w:bottom w:val="single" w:sz="4" w:space="0" w:color="auto"/>
              <w:right w:val="single" w:sz="4" w:space="0" w:color="auto"/>
            </w:tcBorders>
            <w:shd w:val="clear" w:color="auto" w:fill="auto"/>
            <w:noWrap/>
            <w:vAlign w:val="bottom"/>
          </w:tcPr>
          <w:p w14:paraId="402DDA9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€36,124.80</w:t>
            </w:r>
          </w:p>
        </w:tc>
        <w:tc>
          <w:tcPr>
            <w:tcW w:w="625" w:type="pct"/>
            <w:tcBorders>
              <w:top w:val="nil"/>
              <w:left w:val="nil"/>
              <w:bottom w:val="single" w:sz="4" w:space="0" w:color="auto"/>
              <w:right w:val="single" w:sz="4" w:space="0" w:color="auto"/>
            </w:tcBorders>
            <w:shd w:val="clear" w:color="auto" w:fill="auto"/>
            <w:noWrap/>
            <w:vAlign w:val="bottom"/>
          </w:tcPr>
          <w:p w14:paraId="3A287BC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€15,642.04</w:t>
            </w:r>
          </w:p>
        </w:tc>
      </w:tr>
      <w:tr w:rsidR="000F1D12" w:rsidRPr="000F1D12" w14:paraId="19FFEF33"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C87D86D"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Coastal Walkways design and feasibility</w:t>
            </w:r>
          </w:p>
        </w:tc>
        <w:tc>
          <w:tcPr>
            <w:tcW w:w="695" w:type="pct"/>
            <w:tcBorders>
              <w:top w:val="nil"/>
              <w:left w:val="nil"/>
              <w:bottom w:val="single" w:sz="4" w:space="0" w:color="auto"/>
              <w:right w:val="single" w:sz="4" w:space="0" w:color="auto"/>
            </w:tcBorders>
            <w:shd w:val="clear" w:color="auto" w:fill="auto"/>
            <w:noWrap/>
            <w:vAlign w:val="bottom"/>
          </w:tcPr>
          <w:p w14:paraId="42869B8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€18,708.30</w:t>
            </w:r>
          </w:p>
        </w:tc>
        <w:tc>
          <w:tcPr>
            <w:tcW w:w="625" w:type="pct"/>
            <w:tcBorders>
              <w:top w:val="nil"/>
              <w:left w:val="nil"/>
              <w:bottom w:val="single" w:sz="4" w:space="0" w:color="auto"/>
              <w:right w:val="single" w:sz="4" w:space="0" w:color="auto"/>
            </w:tcBorders>
            <w:shd w:val="clear" w:color="auto" w:fill="auto"/>
            <w:noWrap/>
            <w:vAlign w:val="bottom"/>
          </w:tcPr>
          <w:p w14:paraId="410939E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€8,100.69</w:t>
            </w:r>
          </w:p>
        </w:tc>
      </w:tr>
      <w:tr w:rsidR="000F1D12" w:rsidRPr="000F1D12" w14:paraId="5E51099F"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A88308D"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Community Biodiversity Habitat Enhancement &amp; Leadership Training</w:t>
            </w:r>
          </w:p>
        </w:tc>
        <w:tc>
          <w:tcPr>
            <w:tcW w:w="695" w:type="pct"/>
            <w:tcBorders>
              <w:top w:val="nil"/>
              <w:left w:val="nil"/>
              <w:bottom w:val="single" w:sz="4" w:space="0" w:color="auto"/>
              <w:right w:val="single" w:sz="4" w:space="0" w:color="auto"/>
            </w:tcBorders>
            <w:shd w:val="clear" w:color="auto" w:fill="auto"/>
            <w:noWrap/>
            <w:vAlign w:val="bottom"/>
          </w:tcPr>
          <w:p w14:paraId="25BB4D7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€24,784.50</w:t>
            </w:r>
          </w:p>
        </w:tc>
        <w:tc>
          <w:tcPr>
            <w:tcW w:w="625" w:type="pct"/>
            <w:tcBorders>
              <w:top w:val="nil"/>
              <w:left w:val="nil"/>
              <w:bottom w:val="single" w:sz="4" w:space="0" w:color="auto"/>
              <w:right w:val="single" w:sz="4" w:space="0" w:color="auto"/>
            </w:tcBorders>
            <w:shd w:val="clear" w:color="auto" w:fill="auto"/>
            <w:noWrap/>
            <w:vAlign w:val="bottom"/>
          </w:tcPr>
          <w:p w14:paraId="1D97A99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€10,731.69</w:t>
            </w:r>
          </w:p>
        </w:tc>
      </w:tr>
      <w:tr w:rsidR="000F1D12" w:rsidRPr="000F1D12" w14:paraId="1868FFCD"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5EB12D1"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Community Capacity Building Training Programme 2024</w:t>
            </w:r>
          </w:p>
        </w:tc>
        <w:tc>
          <w:tcPr>
            <w:tcW w:w="695" w:type="pct"/>
            <w:tcBorders>
              <w:top w:val="nil"/>
              <w:left w:val="nil"/>
              <w:bottom w:val="single" w:sz="4" w:space="0" w:color="auto"/>
              <w:right w:val="single" w:sz="4" w:space="0" w:color="auto"/>
            </w:tcBorders>
            <w:shd w:val="clear" w:color="auto" w:fill="auto"/>
            <w:noWrap/>
            <w:vAlign w:val="bottom"/>
          </w:tcPr>
          <w:p w14:paraId="063DD80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€19,868.20</w:t>
            </w:r>
          </w:p>
        </w:tc>
        <w:tc>
          <w:tcPr>
            <w:tcW w:w="625" w:type="pct"/>
            <w:tcBorders>
              <w:top w:val="nil"/>
              <w:left w:val="nil"/>
              <w:bottom w:val="single" w:sz="4" w:space="0" w:color="auto"/>
              <w:right w:val="single" w:sz="4" w:space="0" w:color="auto"/>
            </w:tcBorders>
            <w:shd w:val="clear" w:color="auto" w:fill="auto"/>
            <w:noWrap/>
            <w:vAlign w:val="bottom"/>
          </w:tcPr>
          <w:p w14:paraId="0D9496C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€8,602.93</w:t>
            </w:r>
          </w:p>
        </w:tc>
      </w:tr>
      <w:tr w:rsidR="000F1D12" w:rsidRPr="000F1D12" w14:paraId="42680EF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F2A151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Community Walking Track</w:t>
            </w:r>
          </w:p>
        </w:tc>
        <w:tc>
          <w:tcPr>
            <w:tcW w:w="695" w:type="pct"/>
            <w:tcBorders>
              <w:top w:val="nil"/>
              <w:left w:val="nil"/>
              <w:bottom w:val="single" w:sz="4" w:space="0" w:color="auto"/>
              <w:right w:val="single" w:sz="4" w:space="0" w:color="auto"/>
            </w:tcBorders>
            <w:shd w:val="clear" w:color="auto" w:fill="auto"/>
            <w:noWrap/>
            <w:vAlign w:val="bottom"/>
          </w:tcPr>
          <w:p w14:paraId="5C78075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€29,466.80</w:t>
            </w:r>
          </w:p>
        </w:tc>
        <w:tc>
          <w:tcPr>
            <w:tcW w:w="625" w:type="pct"/>
            <w:tcBorders>
              <w:top w:val="nil"/>
              <w:left w:val="nil"/>
              <w:bottom w:val="single" w:sz="4" w:space="0" w:color="auto"/>
              <w:right w:val="single" w:sz="4" w:space="0" w:color="auto"/>
            </w:tcBorders>
            <w:shd w:val="clear" w:color="auto" w:fill="auto"/>
            <w:noWrap/>
            <w:vAlign w:val="bottom"/>
          </w:tcPr>
          <w:p w14:paraId="03BE9BB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€12,759.12</w:t>
            </w:r>
          </w:p>
        </w:tc>
      </w:tr>
      <w:tr w:rsidR="000F1D12" w:rsidRPr="000F1D12" w14:paraId="0285C80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D134458"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Community Walking Track - Walkway Lighting and Associated Works</w:t>
            </w:r>
          </w:p>
        </w:tc>
        <w:tc>
          <w:tcPr>
            <w:tcW w:w="695" w:type="pct"/>
            <w:tcBorders>
              <w:top w:val="nil"/>
              <w:left w:val="nil"/>
              <w:bottom w:val="single" w:sz="4" w:space="0" w:color="auto"/>
              <w:right w:val="single" w:sz="4" w:space="0" w:color="auto"/>
            </w:tcBorders>
            <w:shd w:val="clear" w:color="auto" w:fill="auto"/>
            <w:noWrap/>
            <w:vAlign w:val="bottom"/>
          </w:tcPr>
          <w:p w14:paraId="5731AE4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€34,918.27</w:t>
            </w:r>
          </w:p>
        </w:tc>
        <w:tc>
          <w:tcPr>
            <w:tcW w:w="625" w:type="pct"/>
            <w:tcBorders>
              <w:top w:val="nil"/>
              <w:left w:val="nil"/>
              <w:bottom w:val="single" w:sz="4" w:space="0" w:color="auto"/>
              <w:right w:val="single" w:sz="4" w:space="0" w:color="auto"/>
            </w:tcBorders>
            <w:shd w:val="clear" w:color="auto" w:fill="auto"/>
            <w:noWrap/>
            <w:vAlign w:val="bottom"/>
          </w:tcPr>
          <w:p w14:paraId="27F87AA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€15,119.61</w:t>
            </w:r>
          </w:p>
        </w:tc>
      </w:tr>
      <w:tr w:rsidR="000F1D12" w:rsidRPr="000F1D12" w14:paraId="281CD9C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157CEAB"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Compost Spreading Machine</w:t>
            </w:r>
          </w:p>
        </w:tc>
        <w:tc>
          <w:tcPr>
            <w:tcW w:w="695" w:type="pct"/>
            <w:tcBorders>
              <w:top w:val="nil"/>
              <w:left w:val="nil"/>
              <w:bottom w:val="single" w:sz="4" w:space="0" w:color="auto"/>
              <w:right w:val="single" w:sz="4" w:space="0" w:color="auto"/>
            </w:tcBorders>
            <w:shd w:val="clear" w:color="auto" w:fill="auto"/>
            <w:noWrap/>
            <w:vAlign w:val="bottom"/>
          </w:tcPr>
          <w:p w14:paraId="00A0685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€16,729.50</w:t>
            </w:r>
          </w:p>
        </w:tc>
        <w:tc>
          <w:tcPr>
            <w:tcW w:w="625" w:type="pct"/>
            <w:tcBorders>
              <w:top w:val="nil"/>
              <w:left w:val="nil"/>
              <w:bottom w:val="single" w:sz="4" w:space="0" w:color="auto"/>
              <w:right w:val="single" w:sz="4" w:space="0" w:color="auto"/>
            </w:tcBorders>
            <w:shd w:val="clear" w:color="auto" w:fill="auto"/>
            <w:noWrap/>
            <w:vAlign w:val="bottom"/>
          </w:tcPr>
          <w:p w14:paraId="24CEAF0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€7,243.87</w:t>
            </w:r>
          </w:p>
        </w:tc>
      </w:tr>
      <w:tr w:rsidR="000F1D12" w:rsidRPr="000F1D12" w14:paraId="5D814CAD"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5DBD53C"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Conversion of farm outhouse to short-term rental</w:t>
            </w:r>
          </w:p>
        </w:tc>
        <w:tc>
          <w:tcPr>
            <w:tcW w:w="695" w:type="pct"/>
            <w:tcBorders>
              <w:top w:val="nil"/>
              <w:left w:val="nil"/>
              <w:bottom w:val="single" w:sz="4" w:space="0" w:color="auto"/>
              <w:right w:val="single" w:sz="4" w:space="0" w:color="auto"/>
            </w:tcBorders>
            <w:shd w:val="clear" w:color="auto" w:fill="auto"/>
            <w:noWrap/>
            <w:vAlign w:val="bottom"/>
          </w:tcPr>
          <w:p w14:paraId="0D9065D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€32,000.00</w:t>
            </w:r>
          </w:p>
        </w:tc>
        <w:tc>
          <w:tcPr>
            <w:tcW w:w="625" w:type="pct"/>
            <w:tcBorders>
              <w:top w:val="nil"/>
              <w:left w:val="nil"/>
              <w:bottom w:val="single" w:sz="4" w:space="0" w:color="auto"/>
              <w:right w:val="single" w:sz="4" w:space="0" w:color="auto"/>
            </w:tcBorders>
            <w:shd w:val="clear" w:color="auto" w:fill="auto"/>
            <w:noWrap/>
            <w:vAlign w:val="bottom"/>
          </w:tcPr>
          <w:p w14:paraId="77A058F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€13,856.00</w:t>
            </w:r>
          </w:p>
        </w:tc>
      </w:tr>
      <w:tr w:rsidR="000F1D12" w:rsidRPr="000F1D12" w14:paraId="11A061B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4675FFD"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Create Green Business Training Programme</w:t>
            </w:r>
          </w:p>
        </w:tc>
        <w:tc>
          <w:tcPr>
            <w:tcW w:w="695" w:type="pct"/>
            <w:tcBorders>
              <w:top w:val="nil"/>
              <w:left w:val="nil"/>
              <w:bottom w:val="single" w:sz="4" w:space="0" w:color="auto"/>
              <w:right w:val="single" w:sz="4" w:space="0" w:color="auto"/>
            </w:tcBorders>
            <w:shd w:val="clear" w:color="auto" w:fill="auto"/>
            <w:noWrap/>
            <w:vAlign w:val="bottom"/>
          </w:tcPr>
          <w:p w14:paraId="4CDA504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€15,301.00</w:t>
            </w:r>
          </w:p>
        </w:tc>
        <w:tc>
          <w:tcPr>
            <w:tcW w:w="625" w:type="pct"/>
            <w:tcBorders>
              <w:top w:val="nil"/>
              <w:left w:val="nil"/>
              <w:bottom w:val="single" w:sz="4" w:space="0" w:color="auto"/>
              <w:right w:val="single" w:sz="4" w:space="0" w:color="auto"/>
            </w:tcBorders>
            <w:shd w:val="clear" w:color="auto" w:fill="auto"/>
            <w:noWrap/>
            <w:vAlign w:val="bottom"/>
          </w:tcPr>
          <w:p w14:paraId="6E4614F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€6,625.33</w:t>
            </w:r>
          </w:p>
        </w:tc>
      </w:tr>
      <w:tr w:rsidR="000F1D12" w:rsidRPr="000F1D12" w14:paraId="57AB449C"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0D2671A"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CUBBIE</w:t>
            </w:r>
          </w:p>
        </w:tc>
        <w:tc>
          <w:tcPr>
            <w:tcW w:w="695" w:type="pct"/>
            <w:tcBorders>
              <w:top w:val="nil"/>
              <w:left w:val="nil"/>
              <w:bottom w:val="single" w:sz="4" w:space="0" w:color="auto"/>
              <w:right w:val="single" w:sz="4" w:space="0" w:color="auto"/>
            </w:tcBorders>
            <w:shd w:val="clear" w:color="auto" w:fill="auto"/>
            <w:noWrap/>
            <w:vAlign w:val="bottom"/>
          </w:tcPr>
          <w:p w14:paraId="32CA295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€18,173.25</w:t>
            </w:r>
          </w:p>
        </w:tc>
        <w:tc>
          <w:tcPr>
            <w:tcW w:w="625" w:type="pct"/>
            <w:tcBorders>
              <w:top w:val="nil"/>
              <w:left w:val="nil"/>
              <w:bottom w:val="single" w:sz="4" w:space="0" w:color="auto"/>
              <w:right w:val="single" w:sz="4" w:space="0" w:color="auto"/>
            </w:tcBorders>
            <w:shd w:val="clear" w:color="auto" w:fill="auto"/>
            <w:noWrap/>
            <w:vAlign w:val="bottom"/>
          </w:tcPr>
          <w:p w14:paraId="109FA5E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€7,869.02</w:t>
            </w:r>
          </w:p>
        </w:tc>
      </w:tr>
      <w:tr w:rsidR="000F1D12" w:rsidRPr="000F1D12" w14:paraId="47CBB75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0740463"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Derrybeg Community Walking Track Lighting</w:t>
            </w:r>
          </w:p>
        </w:tc>
        <w:tc>
          <w:tcPr>
            <w:tcW w:w="695" w:type="pct"/>
            <w:tcBorders>
              <w:top w:val="nil"/>
              <w:left w:val="nil"/>
              <w:bottom w:val="single" w:sz="4" w:space="0" w:color="auto"/>
              <w:right w:val="single" w:sz="4" w:space="0" w:color="auto"/>
            </w:tcBorders>
            <w:shd w:val="clear" w:color="auto" w:fill="auto"/>
            <w:noWrap/>
            <w:vAlign w:val="bottom"/>
          </w:tcPr>
          <w:p w14:paraId="5DD9437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€24,878.13</w:t>
            </w:r>
          </w:p>
        </w:tc>
        <w:tc>
          <w:tcPr>
            <w:tcW w:w="625" w:type="pct"/>
            <w:tcBorders>
              <w:top w:val="nil"/>
              <w:left w:val="nil"/>
              <w:bottom w:val="single" w:sz="4" w:space="0" w:color="auto"/>
              <w:right w:val="single" w:sz="4" w:space="0" w:color="auto"/>
            </w:tcBorders>
            <w:shd w:val="clear" w:color="auto" w:fill="auto"/>
            <w:noWrap/>
            <w:vAlign w:val="bottom"/>
          </w:tcPr>
          <w:p w14:paraId="72FF50C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€10,772.23</w:t>
            </w:r>
          </w:p>
        </w:tc>
      </w:tr>
      <w:tr w:rsidR="000F1D12" w:rsidRPr="000F1D12" w14:paraId="6474287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D466464"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Development of accommodation facilities at Dunmore Country School, Durrow, Co. Laois</w:t>
            </w:r>
          </w:p>
        </w:tc>
        <w:tc>
          <w:tcPr>
            <w:tcW w:w="695" w:type="pct"/>
            <w:tcBorders>
              <w:top w:val="nil"/>
              <w:left w:val="nil"/>
              <w:bottom w:val="single" w:sz="4" w:space="0" w:color="auto"/>
              <w:right w:val="single" w:sz="4" w:space="0" w:color="auto"/>
            </w:tcBorders>
            <w:shd w:val="clear" w:color="auto" w:fill="auto"/>
            <w:noWrap/>
            <w:vAlign w:val="bottom"/>
          </w:tcPr>
          <w:p w14:paraId="408648F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€66,079.30</w:t>
            </w:r>
          </w:p>
        </w:tc>
        <w:tc>
          <w:tcPr>
            <w:tcW w:w="625" w:type="pct"/>
            <w:tcBorders>
              <w:top w:val="nil"/>
              <w:left w:val="nil"/>
              <w:bottom w:val="single" w:sz="4" w:space="0" w:color="auto"/>
              <w:right w:val="single" w:sz="4" w:space="0" w:color="auto"/>
            </w:tcBorders>
            <w:shd w:val="clear" w:color="auto" w:fill="auto"/>
            <w:noWrap/>
            <w:vAlign w:val="bottom"/>
          </w:tcPr>
          <w:p w14:paraId="7AA9F04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€28,612.34</w:t>
            </w:r>
          </w:p>
        </w:tc>
      </w:tr>
      <w:tr w:rsidR="000F1D12" w:rsidRPr="000F1D12" w14:paraId="593CBC25"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7403DB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Development of Golf Centre of Excellence in Letterkenny</w:t>
            </w:r>
          </w:p>
        </w:tc>
        <w:tc>
          <w:tcPr>
            <w:tcW w:w="695" w:type="pct"/>
            <w:tcBorders>
              <w:top w:val="nil"/>
              <w:left w:val="nil"/>
              <w:bottom w:val="single" w:sz="4" w:space="0" w:color="auto"/>
              <w:right w:val="single" w:sz="4" w:space="0" w:color="auto"/>
            </w:tcBorders>
            <w:shd w:val="clear" w:color="auto" w:fill="auto"/>
            <w:noWrap/>
            <w:vAlign w:val="bottom"/>
          </w:tcPr>
          <w:p w14:paraId="568C2D9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€14,149.99</w:t>
            </w:r>
          </w:p>
        </w:tc>
        <w:tc>
          <w:tcPr>
            <w:tcW w:w="625" w:type="pct"/>
            <w:tcBorders>
              <w:top w:val="nil"/>
              <w:left w:val="nil"/>
              <w:bottom w:val="single" w:sz="4" w:space="0" w:color="auto"/>
              <w:right w:val="single" w:sz="4" w:space="0" w:color="auto"/>
            </w:tcBorders>
            <w:shd w:val="clear" w:color="auto" w:fill="auto"/>
            <w:noWrap/>
            <w:vAlign w:val="bottom"/>
          </w:tcPr>
          <w:p w14:paraId="5ABE7FE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€6,126.95</w:t>
            </w:r>
          </w:p>
        </w:tc>
      </w:tr>
      <w:tr w:rsidR="000F1D12" w:rsidRPr="000F1D12" w14:paraId="41803FCB"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A0AB661"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Development of Walking Track at Brosna GAA Field</w:t>
            </w:r>
          </w:p>
        </w:tc>
        <w:tc>
          <w:tcPr>
            <w:tcW w:w="695" w:type="pct"/>
            <w:tcBorders>
              <w:top w:val="nil"/>
              <w:left w:val="nil"/>
              <w:bottom w:val="single" w:sz="4" w:space="0" w:color="auto"/>
              <w:right w:val="single" w:sz="4" w:space="0" w:color="auto"/>
            </w:tcBorders>
            <w:shd w:val="clear" w:color="auto" w:fill="auto"/>
            <w:noWrap/>
            <w:vAlign w:val="bottom"/>
          </w:tcPr>
          <w:p w14:paraId="5803600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€46,433.98</w:t>
            </w:r>
          </w:p>
        </w:tc>
        <w:tc>
          <w:tcPr>
            <w:tcW w:w="625" w:type="pct"/>
            <w:tcBorders>
              <w:top w:val="nil"/>
              <w:left w:val="nil"/>
              <w:bottom w:val="single" w:sz="4" w:space="0" w:color="auto"/>
              <w:right w:val="single" w:sz="4" w:space="0" w:color="auto"/>
            </w:tcBorders>
            <w:shd w:val="clear" w:color="auto" w:fill="auto"/>
            <w:noWrap/>
            <w:vAlign w:val="bottom"/>
          </w:tcPr>
          <w:p w14:paraId="148806F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€20,105.91</w:t>
            </w:r>
          </w:p>
        </w:tc>
      </w:tr>
      <w:tr w:rsidR="000F1D12" w:rsidRPr="000F1D12" w14:paraId="15B59ED4"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01C3791"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Dooley Wool (Baler)</w:t>
            </w:r>
          </w:p>
        </w:tc>
        <w:tc>
          <w:tcPr>
            <w:tcW w:w="695" w:type="pct"/>
            <w:tcBorders>
              <w:top w:val="nil"/>
              <w:left w:val="nil"/>
              <w:bottom w:val="single" w:sz="4" w:space="0" w:color="auto"/>
              <w:right w:val="single" w:sz="4" w:space="0" w:color="auto"/>
            </w:tcBorders>
            <w:shd w:val="clear" w:color="auto" w:fill="auto"/>
            <w:noWrap/>
            <w:vAlign w:val="bottom"/>
          </w:tcPr>
          <w:p w14:paraId="058CBA4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€72,910.20</w:t>
            </w:r>
          </w:p>
        </w:tc>
        <w:tc>
          <w:tcPr>
            <w:tcW w:w="625" w:type="pct"/>
            <w:tcBorders>
              <w:top w:val="nil"/>
              <w:left w:val="nil"/>
              <w:bottom w:val="single" w:sz="4" w:space="0" w:color="auto"/>
              <w:right w:val="single" w:sz="4" w:space="0" w:color="auto"/>
            </w:tcBorders>
            <w:shd w:val="clear" w:color="auto" w:fill="auto"/>
            <w:noWrap/>
            <w:vAlign w:val="bottom"/>
          </w:tcPr>
          <w:p w14:paraId="02D3E2E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€31,570.12</w:t>
            </w:r>
          </w:p>
        </w:tc>
      </w:tr>
      <w:tr w:rsidR="000F1D12" w:rsidRPr="000F1D12" w14:paraId="01454674"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39AE0BD"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Drumhierny Events and Arts Venue for Leitrim</w:t>
            </w:r>
          </w:p>
        </w:tc>
        <w:tc>
          <w:tcPr>
            <w:tcW w:w="695" w:type="pct"/>
            <w:tcBorders>
              <w:top w:val="nil"/>
              <w:left w:val="nil"/>
              <w:bottom w:val="single" w:sz="4" w:space="0" w:color="auto"/>
              <w:right w:val="single" w:sz="4" w:space="0" w:color="auto"/>
            </w:tcBorders>
            <w:shd w:val="clear" w:color="auto" w:fill="auto"/>
            <w:noWrap/>
            <w:vAlign w:val="bottom"/>
          </w:tcPr>
          <w:p w14:paraId="17ACAC9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€102,626.26</w:t>
            </w:r>
          </w:p>
        </w:tc>
        <w:tc>
          <w:tcPr>
            <w:tcW w:w="625" w:type="pct"/>
            <w:tcBorders>
              <w:top w:val="nil"/>
              <w:left w:val="nil"/>
              <w:bottom w:val="single" w:sz="4" w:space="0" w:color="auto"/>
              <w:right w:val="single" w:sz="4" w:space="0" w:color="auto"/>
            </w:tcBorders>
            <w:shd w:val="clear" w:color="auto" w:fill="auto"/>
            <w:noWrap/>
            <w:vAlign w:val="bottom"/>
          </w:tcPr>
          <w:p w14:paraId="566524E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€44,437.17</w:t>
            </w:r>
          </w:p>
        </w:tc>
      </w:tr>
      <w:tr w:rsidR="000F1D12" w:rsidRPr="000F1D12" w14:paraId="3D2411F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9AC7AC6"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Edenderry Festival 2025</w:t>
            </w:r>
          </w:p>
        </w:tc>
        <w:tc>
          <w:tcPr>
            <w:tcW w:w="695" w:type="pct"/>
            <w:tcBorders>
              <w:top w:val="nil"/>
              <w:left w:val="nil"/>
              <w:bottom w:val="single" w:sz="4" w:space="0" w:color="auto"/>
              <w:right w:val="single" w:sz="4" w:space="0" w:color="auto"/>
            </w:tcBorders>
            <w:shd w:val="clear" w:color="auto" w:fill="auto"/>
            <w:noWrap/>
            <w:vAlign w:val="bottom"/>
          </w:tcPr>
          <w:p w14:paraId="48EEE55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€7,500.00</w:t>
            </w:r>
          </w:p>
        </w:tc>
        <w:tc>
          <w:tcPr>
            <w:tcW w:w="625" w:type="pct"/>
            <w:tcBorders>
              <w:top w:val="nil"/>
              <w:left w:val="nil"/>
              <w:bottom w:val="single" w:sz="4" w:space="0" w:color="auto"/>
              <w:right w:val="single" w:sz="4" w:space="0" w:color="auto"/>
            </w:tcBorders>
            <w:shd w:val="clear" w:color="auto" w:fill="auto"/>
            <w:noWrap/>
            <w:vAlign w:val="bottom"/>
          </w:tcPr>
          <w:p w14:paraId="0FE0C64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€3,247.50</w:t>
            </w:r>
          </w:p>
        </w:tc>
      </w:tr>
      <w:tr w:rsidR="000F1D12" w:rsidRPr="000F1D12" w14:paraId="3A99032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BD2586C"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Elevating Community Fitness and Access in Dunboyne CC</w:t>
            </w:r>
          </w:p>
        </w:tc>
        <w:tc>
          <w:tcPr>
            <w:tcW w:w="695" w:type="pct"/>
            <w:tcBorders>
              <w:top w:val="nil"/>
              <w:left w:val="nil"/>
              <w:bottom w:val="single" w:sz="4" w:space="0" w:color="auto"/>
              <w:right w:val="single" w:sz="4" w:space="0" w:color="auto"/>
            </w:tcBorders>
            <w:shd w:val="clear" w:color="auto" w:fill="auto"/>
            <w:noWrap/>
            <w:vAlign w:val="bottom"/>
          </w:tcPr>
          <w:p w14:paraId="3F96EE5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€22,229.60</w:t>
            </w:r>
          </w:p>
        </w:tc>
        <w:tc>
          <w:tcPr>
            <w:tcW w:w="625" w:type="pct"/>
            <w:tcBorders>
              <w:top w:val="nil"/>
              <w:left w:val="nil"/>
              <w:bottom w:val="single" w:sz="4" w:space="0" w:color="auto"/>
              <w:right w:val="single" w:sz="4" w:space="0" w:color="auto"/>
            </w:tcBorders>
            <w:shd w:val="clear" w:color="auto" w:fill="auto"/>
            <w:noWrap/>
            <w:vAlign w:val="bottom"/>
          </w:tcPr>
          <w:p w14:paraId="1C4267E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€9,625.42</w:t>
            </w:r>
          </w:p>
        </w:tc>
      </w:tr>
      <w:tr w:rsidR="000F1D12" w:rsidRPr="000F1D12" w14:paraId="130CEC7D"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B19C648"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Equipment for Dungarvan Agricultural Show</w:t>
            </w:r>
          </w:p>
        </w:tc>
        <w:tc>
          <w:tcPr>
            <w:tcW w:w="695" w:type="pct"/>
            <w:tcBorders>
              <w:top w:val="nil"/>
              <w:left w:val="nil"/>
              <w:bottom w:val="single" w:sz="4" w:space="0" w:color="auto"/>
              <w:right w:val="single" w:sz="4" w:space="0" w:color="auto"/>
            </w:tcBorders>
            <w:shd w:val="clear" w:color="auto" w:fill="auto"/>
            <w:noWrap/>
            <w:vAlign w:val="bottom"/>
          </w:tcPr>
          <w:p w14:paraId="46D881F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€14,717.25</w:t>
            </w:r>
          </w:p>
        </w:tc>
        <w:tc>
          <w:tcPr>
            <w:tcW w:w="625" w:type="pct"/>
            <w:tcBorders>
              <w:top w:val="nil"/>
              <w:left w:val="nil"/>
              <w:bottom w:val="single" w:sz="4" w:space="0" w:color="auto"/>
              <w:right w:val="single" w:sz="4" w:space="0" w:color="auto"/>
            </w:tcBorders>
            <w:shd w:val="clear" w:color="auto" w:fill="auto"/>
            <w:noWrap/>
            <w:vAlign w:val="bottom"/>
          </w:tcPr>
          <w:p w14:paraId="7AFE90F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€6,372.57</w:t>
            </w:r>
          </w:p>
        </w:tc>
      </w:tr>
      <w:tr w:rsidR="000F1D12" w:rsidRPr="000F1D12" w14:paraId="3B0CE90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1D94243"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Equipment for Green Infrastructure Development</w:t>
            </w:r>
          </w:p>
        </w:tc>
        <w:tc>
          <w:tcPr>
            <w:tcW w:w="695" w:type="pct"/>
            <w:tcBorders>
              <w:top w:val="nil"/>
              <w:left w:val="nil"/>
              <w:bottom w:val="single" w:sz="4" w:space="0" w:color="auto"/>
              <w:right w:val="single" w:sz="4" w:space="0" w:color="auto"/>
            </w:tcBorders>
            <w:shd w:val="clear" w:color="auto" w:fill="auto"/>
            <w:noWrap/>
            <w:vAlign w:val="bottom"/>
          </w:tcPr>
          <w:p w14:paraId="36CFEFC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€6,037.50</w:t>
            </w:r>
          </w:p>
        </w:tc>
        <w:tc>
          <w:tcPr>
            <w:tcW w:w="625" w:type="pct"/>
            <w:tcBorders>
              <w:top w:val="nil"/>
              <w:left w:val="nil"/>
              <w:bottom w:val="single" w:sz="4" w:space="0" w:color="auto"/>
              <w:right w:val="single" w:sz="4" w:space="0" w:color="auto"/>
            </w:tcBorders>
            <w:shd w:val="clear" w:color="auto" w:fill="auto"/>
            <w:noWrap/>
            <w:vAlign w:val="bottom"/>
          </w:tcPr>
          <w:p w14:paraId="622EDE2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€2,614.24</w:t>
            </w:r>
          </w:p>
        </w:tc>
      </w:tr>
      <w:tr w:rsidR="000F1D12" w:rsidRPr="000F1D12" w14:paraId="0D6404D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954F5ED"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Expansion Proposal for the teaSHED, Storage &amp; Maintenance Facility</w:t>
            </w:r>
          </w:p>
        </w:tc>
        <w:tc>
          <w:tcPr>
            <w:tcW w:w="695" w:type="pct"/>
            <w:tcBorders>
              <w:top w:val="nil"/>
              <w:left w:val="nil"/>
              <w:bottom w:val="single" w:sz="4" w:space="0" w:color="auto"/>
              <w:right w:val="single" w:sz="4" w:space="0" w:color="auto"/>
            </w:tcBorders>
            <w:shd w:val="clear" w:color="auto" w:fill="auto"/>
            <w:noWrap/>
            <w:vAlign w:val="bottom"/>
          </w:tcPr>
          <w:p w14:paraId="4B6B885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€16,730.64</w:t>
            </w:r>
          </w:p>
        </w:tc>
        <w:tc>
          <w:tcPr>
            <w:tcW w:w="625" w:type="pct"/>
            <w:tcBorders>
              <w:top w:val="nil"/>
              <w:left w:val="nil"/>
              <w:bottom w:val="single" w:sz="4" w:space="0" w:color="auto"/>
              <w:right w:val="single" w:sz="4" w:space="0" w:color="auto"/>
            </w:tcBorders>
            <w:shd w:val="clear" w:color="auto" w:fill="auto"/>
            <w:noWrap/>
            <w:vAlign w:val="bottom"/>
          </w:tcPr>
          <w:p w14:paraId="775B875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€7,244.37</w:t>
            </w:r>
          </w:p>
        </w:tc>
      </w:tr>
      <w:tr w:rsidR="000F1D12" w:rsidRPr="000F1D12" w14:paraId="3F8E0381"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11AD691"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Feasibility Study</w:t>
            </w:r>
          </w:p>
        </w:tc>
        <w:tc>
          <w:tcPr>
            <w:tcW w:w="695" w:type="pct"/>
            <w:tcBorders>
              <w:top w:val="nil"/>
              <w:left w:val="nil"/>
              <w:bottom w:val="single" w:sz="4" w:space="0" w:color="auto"/>
              <w:right w:val="single" w:sz="4" w:space="0" w:color="auto"/>
            </w:tcBorders>
            <w:shd w:val="clear" w:color="auto" w:fill="auto"/>
            <w:noWrap/>
            <w:vAlign w:val="bottom"/>
          </w:tcPr>
          <w:p w14:paraId="0DA65B6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€23,247.00</w:t>
            </w:r>
          </w:p>
        </w:tc>
        <w:tc>
          <w:tcPr>
            <w:tcW w:w="625" w:type="pct"/>
            <w:tcBorders>
              <w:top w:val="nil"/>
              <w:left w:val="nil"/>
              <w:bottom w:val="single" w:sz="4" w:space="0" w:color="auto"/>
              <w:right w:val="single" w:sz="4" w:space="0" w:color="auto"/>
            </w:tcBorders>
            <w:shd w:val="clear" w:color="auto" w:fill="auto"/>
            <w:noWrap/>
            <w:vAlign w:val="bottom"/>
          </w:tcPr>
          <w:p w14:paraId="420E743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€10,065.95</w:t>
            </w:r>
          </w:p>
        </w:tc>
      </w:tr>
      <w:tr w:rsidR="000F1D12" w:rsidRPr="000F1D12" w14:paraId="6955A984"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629404F"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Feasibility Study for Ballinamore Courthouse</w:t>
            </w:r>
          </w:p>
        </w:tc>
        <w:tc>
          <w:tcPr>
            <w:tcW w:w="695" w:type="pct"/>
            <w:tcBorders>
              <w:top w:val="nil"/>
              <w:left w:val="nil"/>
              <w:bottom w:val="single" w:sz="4" w:space="0" w:color="auto"/>
              <w:right w:val="single" w:sz="4" w:space="0" w:color="auto"/>
            </w:tcBorders>
            <w:shd w:val="clear" w:color="auto" w:fill="auto"/>
            <w:noWrap/>
            <w:vAlign w:val="bottom"/>
          </w:tcPr>
          <w:p w14:paraId="3794E56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€24,120.00</w:t>
            </w:r>
          </w:p>
        </w:tc>
        <w:tc>
          <w:tcPr>
            <w:tcW w:w="625" w:type="pct"/>
            <w:tcBorders>
              <w:top w:val="nil"/>
              <w:left w:val="nil"/>
              <w:bottom w:val="single" w:sz="4" w:space="0" w:color="auto"/>
              <w:right w:val="single" w:sz="4" w:space="0" w:color="auto"/>
            </w:tcBorders>
            <w:shd w:val="clear" w:color="auto" w:fill="auto"/>
            <w:noWrap/>
            <w:vAlign w:val="bottom"/>
          </w:tcPr>
          <w:p w14:paraId="6630631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€10,443.96</w:t>
            </w:r>
          </w:p>
        </w:tc>
      </w:tr>
      <w:tr w:rsidR="000F1D12" w:rsidRPr="000F1D12" w14:paraId="696CCEB5"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6551016"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Feasibility Study for the Schoolyard Theatre &amp; Arts Centre</w:t>
            </w:r>
          </w:p>
        </w:tc>
        <w:tc>
          <w:tcPr>
            <w:tcW w:w="695" w:type="pct"/>
            <w:tcBorders>
              <w:top w:val="nil"/>
              <w:left w:val="nil"/>
              <w:bottom w:val="single" w:sz="4" w:space="0" w:color="auto"/>
              <w:right w:val="single" w:sz="4" w:space="0" w:color="auto"/>
            </w:tcBorders>
            <w:shd w:val="clear" w:color="auto" w:fill="auto"/>
            <w:noWrap/>
            <w:vAlign w:val="bottom"/>
          </w:tcPr>
          <w:p w14:paraId="5856DB6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€5,977.80</w:t>
            </w:r>
          </w:p>
        </w:tc>
        <w:tc>
          <w:tcPr>
            <w:tcW w:w="625" w:type="pct"/>
            <w:tcBorders>
              <w:top w:val="nil"/>
              <w:left w:val="nil"/>
              <w:bottom w:val="single" w:sz="4" w:space="0" w:color="auto"/>
              <w:right w:val="single" w:sz="4" w:space="0" w:color="auto"/>
            </w:tcBorders>
            <w:shd w:val="clear" w:color="auto" w:fill="auto"/>
            <w:noWrap/>
            <w:vAlign w:val="bottom"/>
          </w:tcPr>
          <w:p w14:paraId="172B0BB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€2,588.39</w:t>
            </w:r>
          </w:p>
        </w:tc>
      </w:tr>
      <w:tr w:rsidR="000F1D12" w:rsidRPr="000F1D12" w14:paraId="301A238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E42D930"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Fiontar Pobail Pairc Uile Aimsire</w:t>
            </w:r>
          </w:p>
        </w:tc>
        <w:tc>
          <w:tcPr>
            <w:tcW w:w="695" w:type="pct"/>
            <w:tcBorders>
              <w:top w:val="nil"/>
              <w:left w:val="nil"/>
              <w:bottom w:val="single" w:sz="4" w:space="0" w:color="auto"/>
              <w:right w:val="single" w:sz="4" w:space="0" w:color="auto"/>
            </w:tcBorders>
            <w:shd w:val="clear" w:color="auto" w:fill="auto"/>
            <w:noWrap/>
            <w:vAlign w:val="bottom"/>
          </w:tcPr>
          <w:p w14:paraId="3592BB5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€89,123.69</w:t>
            </w:r>
          </w:p>
        </w:tc>
        <w:tc>
          <w:tcPr>
            <w:tcW w:w="625" w:type="pct"/>
            <w:tcBorders>
              <w:top w:val="nil"/>
              <w:left w:val="nil"/>
              <w:bottom w:val="single" w:sz="4" w:space="0" w:color="auto"/>
              <w:right w:val="single" w:sz="4" w:space="0" w:color="auto"/>
            </w:tcBorders>
            <w:shd w:val="clear" w:color="auto" w:fill="auto"/>
            <w:noWrap/>
            <w:vAlign w:val="bottom"/>
          </w:tcPr>
          <w:p w14:paraId="5929B53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€38,590.56</w:t>
            </w:r>
          </w:p>
        </w:tc>
      </w:tr>
      <w:tr w:rsidR="000F1D12" w:rsidRPr="000F1D12" w14:paraId="4F5752C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5D1A10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Floor Damage Repair &amp; Improvement Works - Main Works</w:t>
            </w:r>
          </w:p>
        </w:tc>
        <w:tc>
          <w:tcPr>
            <w:tcW w:w="695" w:type="pct"/>
            <w:tcBorders>
              <w:top w:val="nil"/>
              <w:left w:val="nil"/>
              <w:bottom w:val="single" w:sz="4" w:space="0" w:color="auto"/>
              <w:right w:val="single" w:sz="4" w:space="0" w:color="auto"/>
            </w:tcBorders>
            <w:shd w:val="clear" w:color="auto" w:fill="auto"/>
            <w:noWrap/>
            <w:vAlign w:val="bottom"/>
          </w:tcPr>
          <w:p w14:paraId="061B38C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€41,047.26</w:t>
            </w:r>
          </w:p>
        </w:tc>
        <w:tc>
          <w:tcPr>
            <w:tcW w:w="625" w:type="pct"/>
            <w:tcBorders>
              <w:top w:val="nil"/>
              <w:left w:val="nil"/>
              <w:bottom w:val="single" w:sz="4" w:space="0" w:color="auto"/>
              <w:right w:val="single" w:sz="4" w:space="0" w:color="auto"/>
            </w:tcBorders>
            <w:shd w:val="clear" w:color="auto" w:fill="auto"/>
            <w:noWrap/>
            <w:vAlign w:val="bottom"/>
          </w:tcPr>
          <w:p w14:paraId="5D5CE20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€17,773.46</w:t>
            </w:r>
          </w:p>
        </w:tc>
      </w:tr>
      <w:tr w:rsidR="000F1D12" w:rsidRPr="000F1D12" w14:paraId="3ED6CAB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40F4CEB"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Fossa Way Fencing Stage 2</w:t>
            </w:r>
          </w:p>
        </w:tc>
        <w:tc>
          <w:tcPr>
            <w:tcW w:w="695" w:type="pct"/>
            <w:tcBorders>
              <w:top w:val="nil"/>
              <w:left w:val="nil"/>
              <w:bottom w:val="single" w:sz="4" w:space="0" w:color="auto"/>
              <w:right w:val="single" w:sz="4" w:space="0" w:color="auto"/>
            </w:tcBorders>
            <w:shd w:val="clear" w:color="auto" w:fill="auto"/>
            <w:noWrap/>
            <w:vAlign w:val="bottom"/>
          </w:tcPr>
          <w:p w14:paraId="3A06CF2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€20,477.88</w:t>
            </w:r>
          </w:p>
        </w:tc>
        <w:tc>
          <w:tcPr>
            <w:tcW w:w="625" w:type="pct"/>
            <w:tcBorders>
              <w:top w:val="nil"/>
              <w:left w:val="nil"/>
              <w:bottom w:val="single" w:sz="4" w:space="0" w:color="auto"/>
              <w:right w:val="single" w:sz="4" w:space="0" w:color="auto"/>
            </w:tcBorders>
            <w:shd w:val="clear" w:color="auto" w:fill="auto"/>
            <w:noWrap/>
            <w:vAlign w:val="bottom"/>
          </w:tcPr>
          <w:p w14:paraId="3245E7B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€8,866.92</w:t>
            </w:r>
          </w:p>
        </w:tc>
      </w:tr>
      <w:tr w:rsidR="000F1D12" w:rsidRPr="000F1D12" w14:paraId="13FBD87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12CB982"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Friendly Farm</w:t>
            </w:r>
          </w:p>
        </w:tc>
        <w:tc>
          <w:tcPr>
            <w:tcW w:w="695" w:type="pct"/>
            <w:tcBorders>
              <w:top w:val="nil"/>
              <w:left w:val="nil"/>
              <w:bottom w:val="single" w:sz="4" w:space="0" w:color="auto"/>
              <w:right w:val="single" w:sz="4" w:space="0" w:color="auto"/>
            </w:tcBorders>
            <w:shd w:val="clear" w:color="auto" w:fill="auto"/>
            <w:noWrap/>
            <w:vAlign w:val="bottom"/>
          </w:tcPr>
          <w:p w14:paraId="3BD58BF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€33,253.92</w:t>
            </w:r>
          </w:p>
        </w:tc>
        <w:tc>
          <w:tcPr>
            <w:tcW w:w="625" w:type="pct"/>
            <w:tcBorders>
              <w:top w:val="nil"/>
              <w:left w:val="nil"/>
              <w:bottom w:val="single" w:sz="4" w:space="0" w:color="auto"/>
              <w:right w:val="single" w:sz="4" w:space="0" w:color="auto"/>
            </w:tcBorders>
            <w:shd w:val="clear" w:color="auto" w:fill="auto"/>
            <w:noWrap/>
            <w:vAlign w:val="bottom"/>
          </w:tcPr>
          <w:p w14:paraId="0A665C9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€14,398.95</w:t>
            </w:r>
          </w:p>
        </w:tc>
      </w:tr>
      <w:tr w:rsidR="000F1D12" w:rsidRPr="000F1D12" w14:paraId="4FB717D7"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FAD0B00"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Funfly Aerosports Flying Club</w:t>
            </w:r>
          </w:p>
        </w:tc>
        <w:tc>
          <w:tcPr>
            <w:tcW w:w="695" w:type="pct"/>
            <w:tcBorders>
              <w:top w:val="nil"/>
              <w:left w:val="nil"/>
              <w:bottom w:val="single" w:sz="4" w:space="0" w:color="auto"/>
              <w:right w:val="single" w:sz="4" w:space="0" w:color="auto"/>
            </w:tcBorders>
            <w:shd w:val="clear" w:color="auto" w:fill="auto"/>
            <w:noWrap/>
            <w:vAlign w:val="bottom"/>
          </w:tcPr>
          <w:p w14:paraId="6C8BE5C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€200,000.00</w:t>
            </w:r>
          </w:p>
        </w:tc>
        <w:tc>
          <w:tcPr>
            <w:tcW w:w="625" w:type="pct"/>
            <w:tcBorders>
              <w:top w:val="nil"/>
              <w:left w:val="nil"/>
              <w:bottom w:val="single" w:sz="4" w:space="0" w:color="auto"/>
              <w:right w:val="single" w:sz="4" w:space="0" w:color="auto"/>
            </w:tcBorders>
            <w:shd w:val="clear" w:color="auto" w:fill="auto"/>
            <w:noWrap/>
            <w:vAlign w:val="bottom"/>
          </w:tcPr>
          <w:p w14:paraId="4DFBCB6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€86,600.00</w:t>
            </w:r>
          </w:p>
        </w:tc>
      </w:tr>
      <w:tr w:rsidR="000F1D12" w:rsidRPr="000F1D12" w14:paraId="1503975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E1A82C0"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Garden Design Principles for Biodiversity Training</w:t>
            </w:r>
          </w:p>
        </w:tc>
        <w:tc>
          <w:tcPr>
            <w:tcW w:w="695" w:type="pct"/>
            <w:tcBorders>
              <w:top w:val="nil"/>
              <w:left w:val="nil"/>
              <w:bottom w:val="single" w:sz="4" w:space="0" w:color="auto"/>
              <w:right w:val="single" w:sz="4" w:space="0" w:color="auto"/>
            </w:tcBorders>
            <w:shd w:val="clear" w:color="auto" w:fill="auto"/>
            <w:noWrap/>
            <w:vAlign w:val="bottom"/>
          </w:tcPr>
          <w:p w14:paraId="1A16CBF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€14,821.50</w:t>
            </w:r>
          </w:p>
        </w:tc>
        <w:tc>
          <w:tcPr>
            <w:tcW w:w="625" w:type="pct"/>
            <w:tcBorders>
              <w:top w:val="nil"/>
              <w:left w:val="nil"/>
              <w:bottom w:val="single" w:sz="4" w:space="0" w:color="auto"/>
              <w:right w:val="single" w:sz="4" w:space="0" w:color="auto"/>
            </w:tcBorders>
            <w:shd w:val="clear" w:color="auto" w:fill="auto"/>
            <w:noWrap/>
            <w:vAlign w:val="bottom"/>
          </w:tcPr>
          <w:p w14:paraId="779B1F1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€6,417.71</w:t>
            </w:r>
          </w:p>
        </w:tc>
      </w:tr>
      <w:tr w:rsidR="000F1D12" w:rsidRPr="000F1D12" w14:paraId="2AD7AC1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5D16EB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Garristown Smart Village Plan</w:t>
            </w:r>
          </w:p>
        </w:tc>
        <w:tc>
          <w:tcPr>
            <w:tcW w:w="695" w:type="pct"/>
            <w:tcBorders>
              <w:top w:val="nil"/>
              <w:left w:val="nil"/>
              <w:bottom w:val="single" w:sz="4" w:space="0" w:color="auto"/>
              <w:right w:val="single" w:sz="4" w:space="0" w:color="auto"/>
            </w:tcBorders>
            <w:shd w:val="clear" w:color="auto" w:fill="auto"/>
            <w:noWrap/>
            <w:vAlign w:val="bottom"/>
          </w:tcPr>
          <w:p w14:paraId="0E9176B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€18,287.64</w:t>
            </w:r>
          </w:p>
        </w:tc>
        <w:tc>
          <w:tcPr>
            <w:tcW w:w="625" w:type="pct"/>
            <w:tcBorders>
              <w:top w:val="nil"/>
              <w:left w:val="nil"/>
              <w:bottom w:val="single" w:sz="4" w:space="0" w:color="auto"/>
              <w:right w:val="single" w:sz="4" w:space="0" w:color="auto"/>
            </w:tcBorders>
            <w:shd w:val="clear" w:color="auto" w:fill="auto"/>
            <w:noWrap/>
            <w:vAlign w:val="bottom"/>
          </w:tcPr>
          <w:p w14:paraId="7D8322B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€7,918.55</w:t>
            </w:r>
          </w:p>
        </w:tc>
      </w:tr>
      <w:tr w:rsidR="000F1D12" w:rsidRPr="000F1D12" w14:paraId="4FC34494"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EF18728"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Gateway Glamping</w:t>
            </w:r>
          </w:p>
        </w:tc>
        <w:tc>
          <w:tcPr>
            <w:tcW w:w="695" w:type="pct"/>
            <w:tcBorders>
              <w:top w:val="nil"/>
              <w:left w:val="nil"/>
              <w:bottom w:val="single" w:sz="4" w:space="0" w:color="auto"/>
              <w:right w:val="single" w:sz="4" w:space="0" w:color="auto"/>
            </w:tcBorders>
            <w:shd w:val="clear" w:color="auto" w:fill="auto"/>
            <w:noWrap/>
            <w:vAlign w:val="bottom"/>
          </w:tcPr>
          <w:p w14:paraId="02DAE81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€13,696.56</w:t>
            </w:r>
          </w:p>
        </w:tc>
        <w:tc>
          <w:tcPr>
            <w:tcW w:w="625" w:type="pct"/>
            <w:tcBorders>
              <w:top w:val="nil"/>
              <w:left w:val="nil"/>
              <w:bottom w:val="single" w:sz="4" w:space="0" w:color="auto"/>
              <w:right w:val="single" w:sz="4" w:space="0" w:color="auto"/>
            </w:tcBorders>
            <w:shd w:val="clear" w:color="auto" w:fill="auto"/>
            <w:noWrap/>
            <w:vAlign w:val="bottom"/>
          </w:tcPr>
          <w:p w14:paraId="23069D0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€5,930.61</w:t>
            </w:r>
          </w:p>
        </w:tc>
      </w:tr>
      <w:tr w:rsidR="000F1D12" w:rsidRPr="000F1D12" w14:paraId="5EEAE48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12AB83C"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GIY Sustainable Greystones</w:t>
            </w:r>
          </w:p>
        </w:tc>
        <w:tc>
          <w:tcPr>
            <w:tcW w:w="695" w:type="pct"/>
            <w:tcBorders>
              <w:top w:val="nil"/>
              <w:left w:val="nil"/>
              <w:bottom w:val="single" w:sz="4" w:space="0" w:color="auto"/>
              <w:right w:val="single" w:sz="4" w:space="0" w:color="auto"/>
            </w:tcBorders>
            <w:shd w:val="clear" w:color="auto" w:fill="auto"/>
            <w:noWrap/>
            <w:vAlign w:val="bottom"/>
          </w:tcPr>
          <w:p w14:paraId="2EEAA0C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€5,565.23</w:t>
            </w:r>
          </w:p>
        </w:tc>
        <w:tc>
          <w:tcPr>
            <w:tcW w:w="625" w:type="pct"/>
            <w:tcBorders>
              <w:top w:val="nil"/>
              <w:left w:val="nil"/>
              <w:bottom w:val="single" w:sz="4" w:space="0" w:color="auto"/>
              <w:right w:val="single" w:sz="4" w:space="0" w:color="auto"/>
            </w:tcBorders>
            <w:shd w:val="clear" w:color="auto" w:fill="auto"/>
            <w:noWrap/>
            <w:vAlign w:val="bottom"/>
          </w:tcPr>
          <w:p w14:paraId="7A27AB7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€2,409.74</w:t>
            </w:r>
          </w:p>
        </w:tc>
      </w:tr>
      <w:tr w:rsidR="000F1D12" w:rsidRPr="000F1D12" w14:paraId="6467108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44CF9B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Gola Island Ferry Service Upgrading Engine</w:t>
            </w:r>
          </w:p>
        </w:tc>
        <w:tc>
          <w:tcPr>
            <w:tcW w:w="695" w:type="pct"/>
            <w:tcBorders>
              <w:top w:val="nil"/>
              <w:left w:val="nil"/>
              <w:bottom w:val="single" w:sz="4" w:space="0" w:color="auto"/>
              <w:right w:val="single" w:sz="4" w:space="0" w:color="auto"/>
            </w:tcBorders>
            <w:shd w:val="clear" w:color="auto" w:fill="auto"/>
            <w:noWrap/>
            <w:vAlign w:val="bottom"/>
          </w:tcPr>
          <w:p w14:paraId="4814949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€20,775.00</w:t>
            </w:r>
          </w:p>
        </w:tc>
        <w:tc>
          <w:tcPr>
            <w:tcW w:w="625" w:type="pct"/>
            <w:tcBorders>
              <w:top w:val="nil"/>
              <w:left w:val="nil"/>
              <w:bottom w:val="single" w:sz="4" w:space="0" w:color="auto"/>
              <w:right w:val="single" w:sz="4" w:space="0" w:color="auto"/>
            </w:tcBorders>
            <w:shd w:val="clear" w:color="auto" w:fill="auto"/>
            <w:noWrap/>
            <w:vAlign w:val="bottom"/>
          </w:tcPr>
          <w:p w14:paraId="5894ED7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€8,995.58</w:t>
            </w:r>
          </w:p>
        </w:tc>
      </w:tr>
      <w:tr w:rsidR="000F1D12" w:rsidRPr="000F1D12" w14:paraId="378A693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0F1CF27"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Greaghwillan Equestrian Centre</w:t>
            </w:r>
          </w:p>
        </w:tc>
        <w:tc>
          <w:tcPr>
            <w:tcW w:w="695" w:type="pct"/>
            <w:tcBorders>
              <w:top w:val="nil"/>
              <w:left w:val="nil"/>
              <w:bottom w:val="single" w:sz="4" w:space="0" w:color="auto"/>
              <w:right w:val="single" w:sz="4" w:space="0" w:color="auto"/>
            </w:tcBorders>
            <w:shd w:val="clear" w:color="auto" w:fill="auto"/>
            <w:noWrap/>
            <w:vAlign w:val="bottom"/>
          </w:tcPr>
          <w:p w14:paraId="37A4E94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€110,265.00</w:t>
            </w:r>
          </w:p>
        </w:tc>
        <w:tc>
          <w:tcPr>
            <w:tcW w:w="625" w:type="pct"/>
            <w:tcBorders>
              <w:top w:val="nil"/>
              <w:left w:val="nil"/>
              <w:bottom w:val="single" w:sz="4" w:space="0" w:color="auto"/>
              <w:right w:val="single" w:sz="4" w:space="0" w:color="auto"/>
            </w:tcBorders>
            <w:shd w:val="clear" w:color="auto" w:fill="auto"/>
            <w:noWrap/>
            <w:vAlign w:val="bottom"/>
          </w:tcPr>
          <w:p w14:paraId="4C96280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€47,744.75</w:t>
            </w:r>
          </w:p>
        </w:tc>
      </w:tr>
      <w:tr w:rsidR="000F1D12" w:rsidRPr="000F1D12" w14:paraId="0EA7CE4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3F32032"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Hello GoodLife Health and Wellbeing Gym</w:t>
            </w:r>
          </w:p>
        </w:tc>
        <w:tc>
          <w:tcPr>
            <w:tcW w:w="695" w:type="pct"/>
            <w:tcBorders>
              <w:top w:val="nil"/>
              <w:left w:val="nil"/>
              <w:bottom w:val="single" w:sz="4" w:space="0" w:color="auto"/>
              <w:right w:val="single" w:sz="4" w:space="0" w:color="auto"/>
            </w:tcBorders>
            <w:shd w:val="clear" w:color="auto" w:fill="auto"/>
            <w:noWrap/>
            <w:vAlign w:val="bottom"/>
          </w:tcPr>
          <w:p w14:paraId="3127075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€200,000.00</w:t>
            </w:r>
          </w:p>
        </w:tc>
        <w:tc>
          <w:tcPr>
            <w:tcW w:w="625" w:type="pct"/>
            <w:tcBorders>
              <w:top w:val="nil"/>
              <w:left w:val="nil"/>
              <w:bottom w:val="single" w:sz="4" w:space="0" w:color="auto"/>
              <w:right w:val="single" w:sz="4" w:space="0" w:color="auto"/>
            </w:tcBorders>
            <w:shd w:val="clear" w:color="auto" w:fill="auto"/>
            <w:noWrap/>
            <w:vAlign w:val="bottom"/>
          </w:tcPr>
          <w:p w14:paraId="4152558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€86,600.00</w:t>
            </w:r>
          </w:p>
        </w:tc>
      </w:tr>
      <w:tr w:rsidR="000F1D12" w:rsidRPr="000F1D12" w14:paraId="5644F002"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6A01530"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Illies Community Development Association Renewable Power</w:t>
            </w:r>
          </w:p>
        </w:tc>
        <w:tc>
          <w:tcPr>
            <w:tcW w:w="695" w:type="pct"/>
            <w:tcBorders>
              <w:top w:val="nil"/>
              <w:left w:val="nil"/>
              <w:bottom w:val="single" w:sz="4" w:space="0" w:color="auto"/>
              <w:right w:val="single" w:sz="4" w:space="0" w:color="auto"/>
            </w:tcBorders>
            <w:shd w:val="clear" w:color="auto" w:fill="auto"/>
            <w:noWrap/>
            <w:vAlign w:val="bottom"/>
          </w:tcPr>
          <w:p w14:paraId="5659A52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€14,386.12</w:t>
            </w:r>
          </w:p>
        </w:tc>
        <w:tc>
          <w:tcPr>
            <w:tcW w:w="625" w:type="pct"/>
            <w:tcBorders>
              <w:top w:val="nil"/>
              <w:left w:val="nil"/>
              <w:bottom w:val="single" w:sz="4" w:space="0" w:color="auto"/>
              <w:right w:val="single" w:sz="4" w:space="0" w:color="auto"/>
            </w:tcBorders>
            <w:shd w:val="clear" w:color="auto" w:fill="auto"/>
            <w:noWrap/>
            <w:vAlign w:val="bottom"/>
          </w:tcPr>
          <w:p w14:paraId="4821DDC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€6,229.19</w:t>
            </w:r>
          </w:p>
        </w:tc>
      </w:tr>
      <w:tr w:rsidR="000F1D12" w:rsidRPr="000F1D12" w14:paraId="5EBE3C81"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DB84DBA"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Improvement of facilities and upgrades</w:t>
            </w:r>
          </w:p>
        </w:tc>
        <w:tc>
          <w:tcPr>
            <w:tcW w:w="695" w:type="pct"/>
            <w:tcBorders>
              <w:top w:val="nil"/>
              <w:left w:val="nil"/>
              <w:bottom w:val="single" w:sz="4" w:space="0" w:color="auto"/>
              <w:right w:val="single" w:sz="4" w:space="0" w:color="auto"/>
            </w:tcBorders>
            <w:shd w:val="clear" w:color="auto" w:fill="auto"/>
            <w:noWrap/>
            <w:vAlign w:val="bottom"/>
          </w:tcPr>
          <w:p w14:paraId="128A999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€9,374.99</w:t>
            </w:r>
          </w:p>
        </w:tc>
        <w:tc>
          <w:tcPr>
            <w:tcW w:w="625" w:type="pct"/>
            <w:tcBorders>
              <w:top w:val="nil"/>
              <w:left w:val="nil"/>
              <w:bottom w:val="single" w:sz="4" w:space="0" w:color="auto"/>
              <w:right w:val="single" w:sz="4" w:space="0" w:color="auto"/>
            </w:tcBorders>
            <w:shd w:val="clear" w:color="auto" w:fill="auto"/>
            <w:noWrap/>
            <w:vAlign w:val="bottom"/>
          </w:tcPr>
          <w:p w14:paraId="6A33C29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€4,059.37</w:t>
            </w:r>
          </w:p>
        </w:tc>
      </w:tr>
      <w:tr w:rsidR="000F1D12" w:rsidRPr="000F1D12" w14:paraId="650C515F"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3240C8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Irish Aerial Creation Centre Community Engagement Project</w:t>
            </w:r>
          </w:p>
        </w:tc>
        <w:tc>
          <w:tcPr>
            <w:tcW w:w="695" w:type="pct"/>
            <w:tcBorders>
              <w:top w:val="nil"/>
              <w:left w:val="nil"/>
              <w:bottom w:val="single" w:sz="4" w:space="0" w:color="auto"/>
              <w:right w:val="single" w:sz="4" w:space="0" w:color="auto"/>
            </w:tcBorders>
            <w:shd w:val="clear" w:color="auto" w:fill="auto"/>
            <w:noWrap/>
            <w:vAlign w:val="bottom"/>
          </w:tcPr>
          <w:p w14:paraId="5901BE4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€24,876.43</w:t>
            </w:r>
          </w:p>
        </w:tc>
        <w:tc>
          <w:tcPr>
            <w:tcW w:w="625" w:type="pct"/>
            <w:tcBorders>
              <w:top w:val="nil"/>
              <w:left w:val="nil"/>
              <w:bottom w:val="single" w:sz="4" w:space="0" w:color="auto"/>
              <w:right w:val="single" w:sz="4" w:space="0" w:color="auto"/>
            </w:tcBorders>
            <w:shd w:val="clear" w:color="auto" w:fill="auto"/>
            <w:noWrap/>
            <w:vAlign w:val="bottom"/>
          </w:tcPr>
          <w:p w14:paraId="32EDBA2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€10,771.49</w:t>
            </w:r>
          </w:p>
        </w:tc>
      </w:tr>
      <w:tr w:rsidR="000F1D12" w:rsidRPr="000F1D12" w14:paraId="6CD40DD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49AA17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Island Marquees Generator &amp; Lighting Tower</w:t>
            </w:r>
          </w:p>
        </w:tc>
        <w:tc>
          <w:tcPr>
            <w:tcW w:w="695" w:type="pct"/>
            <w:tcBorders>
              <w:top w:val="nil"/>
              <w:left w:val="nil"/>
              <w:bottom w:val="single" w:sz="4" w:space="0" w:color="auto"/>
              <w:right w:val="single" w:sz="4" w:space="0" w:color="auto"/>
            </w:tcBorders>
            <w:shd w:val="clear" w:color="auto" w:fill="auto"/>
            <w:noWrap/>
            <w:vAlign w:val="bottom"/>
          </w:tcPr>
          <w:p w14:paraId="5B31716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€23,850.00</w:t>
            </w:r>
          </w:p>
        </w:tc>
        <w:tc>
          <w:tcPr>
            <w:tcW w:w="625" w:type="pct"/>
            <w:tcBorders>
              <w:top w:val="nil"/>
              <w:left w:val="nil"/>
              <w:bottom w:val="single" w:sz="4" w:space="0" w:color="auto"/>
              <w:right w:val="single" w:sz="4" w:space="0" w:color="auto"/>
            </w:tcBorders>
            <w:shd w:val="clear" w:color="auto" w:fill="auto"/>
            <w:noWrap/>
            <w:vAlign w:val="bottom"/>
          </w:tcPr>
          <w:p w14:paraId="12D7689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€10,327.05</w:t>
            </w:r>
          </w:p>
        </w:tc>
      </w:tr>
      <w:tr w:rsidR="000F1D12" w:rsidRPr="000F1D12" w14:paraId="6D09AEC4"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E24F383"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lastRenderedPageBreak/>
              <w:t>Juniper Barn - Services Upgrades</w:t>
            </w:r>
          </w:p>
        </w:tc>
        <w:tc>
          <w:tcPr>
            <w:tcW w:w="695" w:type="pct"/>
            <w:tcBorders>
              <w:top w:val="nil"/>
              <w:left w:val="nil"/>
              <w:bottom w:val="single" w:sz="4" w:space="0" w:color="auto"/>
              <w:right w:val="single" w:sz="4" w:space="0" w:color="auto"/>
            </w:tcBorders>
            <w:shd w:val="clear" w:color="auto" w:fill="auto"/>
            <w:noWrap/>
            <w:vAlign w:val="bottom"/>
          </w:tcPr>
          <w:p w14:paraId="0A9EB7C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€74,445.90</w:t>
            </w:r>
          </w:p>
        </w:tc>
        <w:tc>
          <w:tcPr>
            <w:tcW w:w="625" w:type="pct"/>
            <w:tcBorders>
              <w:top w:val="nil"/>
              <w:left w:val="nil"/>
              <w:bottom w:val="single" w:sz="4" w:space="0" w:color="auto"/>
              <w:right w:val="single" w:sz="4" w:space="0" w:color="auto"/>
            </w:tcBorders>
            <w:shd w:val="clear" w:color="auto" w:fill="auto"/>
            <w:noWrap/>
            <w:vAlign w:val="bottom"/>
          </w:tcPr>
          <w:p w14:paraId="05FD9A0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€32,235.07</w:t>
            </w:r>
          </w:p>
        </w:tc>
      </w:tr>
      <w:tr w:rsidR="000F1D12" w:rsidRPr="000F1D12" w14:paraId="757DA2D5"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7827AF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Kilcolgan Village Strategic Development Plan</w:t>
            </w:r>
          </w:p>
        </w:tc>
        <w:tc>
          <w:tcPr>
            <w:tcW w:w="695" w:type="pct"/>
            <w:tcBorders>
              <w:top w:val="nil"/>
              <w:left w:val="nil"/>
              <w:bottom w:val="single" w:sz="4" w:space="0" w:color="auto"/>
              <w:right w:val="single" w:sz="4" w:space="0" w:color="auto"/>
            </w:tcBorders>
            <w:shd w:val="clear" w:color="auto" w:fill="auto"/>
            <w:noWrap/>
            <w:vAlign w:val="bottom"/>
          </w:tcPr>
          <w:p w14:paraId="53B3D64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€12,951.90</w:t>
            </w:r>
          </w:p>
        </w:tc>
        <w:tc>
          <w:tcPr>
            <w:tcW w:w="625" w:type="pct"/>
            <w:tcBorders>
              <w:top w:val="nil"/>
              <w:left w:val="nil"/>
              <w:bottom w:val="single" w:sz="4" w:space="0" w:color="auto"/>
              <w:right w:val="single" w:sz="4" w:space="0" w:color="auto"/>
            </w:tcBorders>
            <w:shd w:val="clear" w:color="auto" w:fill="auto"/>
            <w:noWrap/>
            <w:vAlign w:val="bottom"/>
          </w:tcPr>
          <w:p w14:paraId="352F5FD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€5,608.17</w:t>
            </w:r>
          </w:p>
        </w:tc>
      </w:tr>
      <w:tr w:rsidR="000F1D12" w:rsidRPr="000F1D12" w14:paraId="35507543"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FDCC7C0"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Kildare Agri Tourism Glamping &amp; Cycling</w:t>
            </w:r>
          </w:p>
        </w:tc>
        <w:tc>
          <w:tcPr>
            <w:tcW w:w="695" w:type="pct"/>
            <w:tcBorders>
              <w:top w:val="nil"/>
              <w:left w:val="nil"/>
              <w:bottom w:val="single" w:sz="4" w:space="0" w:color="auto"/>
              <w:right w:val="single" w:sz="4" w:space="0" w:color="auto"/>
            </w:tcBorders>
            <w:shd w:val="clear" w:color="auto" w:fill="auto"/>
            <w:noWrap/>
            <w:vAlign w:val="bottom"/>
          </w:tcPr>
          <w:p w14:paraId="03E8130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€76,561.12</w:t>
            </w:r>
          </w:p>
        </w:tc>
        <w:tc>
          <w:tcPr>
            <w:tcW w:w="625" w:type="pct"/>
            <w:tcBorders>
              <w:top w:val="nil"/>
              <w:left w:val="nil"/>
              <w:bottom w:val="single" w:sz="4" w:space="0" w:color="auto"/>
              <w:right w:val="single" w:sz="4" w:space="0" w:color="auto"/>
            </w:tcBorders>
            <w:shd w:val="clear" w:color="auto" w:fill="auto"/>
            <w:noWrap/>
            <w:vAlign w:val="bottom"/>
          </w:tcPr>
          <w:p w14:paraId="792FAEC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€33,150.96</w:t>
            </w:r>
          </w:p>
        </w:tc>
      </w:tr>
      <w:tr w:rsidR="000F1D12" w:rsidRPr="000F1D12" w14:paraId="1F4AD7B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AAF601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Killeshandra Glamping - Austin Masterson</w:t>
            </w:r>
          </w:p>
        </w:tc>
        <w:tc>
          <w:tcPr>
            <w:tcW w:w="695" w:type="pct"/>
            <w:tcBorders>
              <w:top w:val="nil"/>
              <w:left w:val="nil"/>
              <w:bottom w:val="single" w:sz="4" w:space="0" w:color="auto"/>
              <w:right w:val="single" w:sz="4" w:space="0" w:color="auto"/>
            </w:tcBorders>
            <w:shd w:val="clear" w:color="auto" w:fill="auto"/>
            <w:noWrap/>
            <w:vAlign w:val="bottom"/>
          </w:tcPr>
          <w:p w14:paraId="6505F02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€100,580.50</w:t>
            </w:r>
          </w:p>
        </w:tc>
        <w:tc>
          <w:tcPr>
            <w:tcW w:w="625" w:type="pct"/>
            <w:tcBorders>
              <w:top w:val="nil"/>
              <w:left w:val="nil"/>
              <w:bottom w:val="single" w:sz="4" w:space="0" w:color="auto"/>
              <w:right w:val="single" w:sz="4" w:space="0" w:color="auto"/>
            </w:tcBorders>
            <w:shd w:val="clear" w:color="auto" w:fill="auto"/>
            <w:noWrap/>
            <w:vAlign w:val="bottom"/>
          </w:tcPr>
          <w:p w14:paraId="2FDBD36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€43,551.36</w:t>
            </w:r>
          </w:p>
        </w:tc>
      </w:tr>
      <w:tr w:rsidR="000F1D12" w:rsidRPr="000F1D12" w14:paraId="3F62BD6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542362A"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Killurin Walking Track Solar Lighting</w:t>
            </w:r>
          </w:p>
        </w:tc>
        <w:tc>
          <w:tcPr>
            <w:tcW w:w="695" w:type="pct"/>
            <w:tcBorders>
              <w:top w:val="nil"/>
              <w:left w:val="nil"/>
              <w:bottom w:val="single" w:sz="4" w:space="0" w:color="auto"/>
              <w:right w:val="single" w:sz="4" w:space="0" w:color="auto"/>
            </w:tcBorders>
            <w:shd w:val="clear" w:color="auto" w:fill="auto"/>
            <w:noWrap/>
            <w:vAlign w:val="bottom"/>
          </w:tcPr>
          <w:p w14:paraId="2824A2F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€14,458.16</w:t>
            </w:r>
          </w:p>
        </w:tc>
        <w:tc>
          <w:tcPr>
            <w:tcW w:w="625" w:type="pct"/>
            <w:tcBorders>
              <w:top w:val="nil"/>
              <w:left w:val="nil"/>
              <w:bottom w:val="single" w:sz="4" w:space="0" w:color="auto"/>
              <w:right w:val="single" w:sz="4" w:space="0" w:color="auto"/>
            </w:tcBorders>
            <w:shd w:val="clear" w:color="auto" w:fill="auto"/>
            <w:noWrap/>
            <w:vAlign w:val="bottom"/>
          </w:tcPr>
          <w:p w14:paraId="208C3F3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€6,260.38</w:t>
            </w:r>
          </w:p>
        </w:tc>
      </w:tr>
      <w:tr w:rsidR="000F1D12" w:rsidRPr="000F1D12" w14:paraId="7C25636C"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A092C1A"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KLP @ Savour</w:t>
            </w:r>
          </w:p>
        </w:tc>
        <w:tc>
          <w:tcPr>
            <w:tcW w:w="695" w:type="pct"/>
            <w:tcBorders>
              <w:top w:val="nil"/>
              <w:left w:val="nil"/>
              <w:bottom w:val="single" w:sz="4" w:space="0" w:color="auto"/>
              <w:right w:val="single" w:sz="4" w:space="0" w:color="auto"/>
            </w:tcBorders>
            <w:shd w:val="clear" w:color="auto" w:fill="auto"/>
            <w:noWrap/>
            <w:vAlign w:val="bottom"/>
          </w:tcPr>
          <w:p w14:paraId="5CEDBBC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€3,000.00</w:t>
            </w:r>
          </w:p>
        </w:tc>
        <w:tc>
          <w:tcPr>
            <w:tcW w:w="625" w:type="pct"/>
            <w:tcBorders>
              <w:top w:val="nil"/>
              <w:left w:val="nil"/>
              <w:bottom w:val="single" w:sz="4" w:space="0" w:color="auto"/>
              <w:right w:val="single" w:sz="4" w:space="0" w:color="auto"/>
            </w:tcBorders>
            <w:shd w:val="clear" w:color="auto" w:fill="auto"/>
            <w:noWrap/>
            <w:vAlign w:val="bottom"/>
          </w:tcPr>
          <w:p w14:paraId="274AD04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€1,299.00</w:t>
            </w:r>
          </w:p>
        </w:tc>
      </w:tr>
      <w:tr w:rsidR="000F1D12" w:rsidRPr="000F1D12" w14:paraId="2BFA4D5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1641D72"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Knockanore Farmhouse Cheese 2024 Equipment Upgrade</w:t>
            </w:r>
          </w:p>
        </w:tc>
        <w:tc>
          <w:tcPr>
            <w:tcW w:w="695" w:type="pct"/>
            <w:tcBorders>
              <w:top w:val="nil"/>
              <w:left w:val="nil"/>
              <w:bottom w:val="single" w:sz="4" w:space="0" w:color="auto"/>
              <w:right w:val="single" w:sz="4" w:space="0" w:color="auto"/>
            </w:tcBorders>
            <w:shd w:val="clear" w:color="auto" w:fill="auto"/>
            <w:noWrap/>
            <w:vAlign w:val="bottom"/>
          </w:tcPr>
          <w:p w14:paraId="38CA77F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€143,695.00</w:t>
            </w:r>
          </w:p>
        </w:tc>
        <w:tc>
          <w:tcPr>
            <w:tcW w:w="625" w:type="pct"/>
            <w:tcBorders>
              <w:top w:val="nil"/>
              <w:left w:val="nil"/>
              <w:bottom w:val="single" w:sz="4" w:space="0" w:color="auto"/>
              <w:right w:val="single" w:sz="4" w:space="0" w:color="auto"/>
            </w:tcBorders>
            <w:shd w:val="clear" w:color="auto" w:fill="auto"/>
            <w:noWrap/>
            <w:vAlign w:val="bottom"/>
          </w:tcPr>
          <w:p w14:paraId="4A68A7C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€62,219.94</w:t>
            </w:r>
          </w:p>
        </w:tc>
      </w:tr>
      <w:tr w:rsidR="000F1D12" w:rsidRPr="000F1D12" w14:paraId="12BF95F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C761C0F"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Knockanore Glendine, Kilwatermoy Community Development Park</w:t>
            </w:r>
          </w:p>
        </w:tc>
        <w:tc>
          <w:tcPr>
            <w:tcW w:w="695" w:type="pct"/>
            <w:tcBorders>
              <w:top w:val="nil"/>
              <w:left w:val="nil"/>
              <w:bottom w:val="single" w:sz="4" w:space="0" w:color="auto"/>
              <w:right w:val="single" w:sz="4" w:space="0" w:color="auto"/>
            </w:tcBorders>
            <w:shd w:val="clear" w:color="auto" w:fill="auto"/>
            <w:noWrap/>
            <w:vAlign w:val="bottom"/>
          </w:tcPr>
          <w:p w14:paraId="1A1F454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€108,187.35</w:t>
            </w:r>
          </w:p>
        </w:tc>
        <w:tc>
          <w:tcPr>
            <w:tcW w:w="625" w:type="pct"/>
            <w:tcBorders>
              <w:top w:val="nil"/>
              <w:left w:val="nil"/>
              <w:bottom w:val="single" w:sz="4" w:space="0" w:color="auto"/>
              <w:right w:val="single" w:sz="4" w:space="0" w:color="auto"/>
            </w:tcBorders>
            <w:shd w:val="clear" w:color="auto" w:fill="auto"/>
            <w:noWrap/>
            <w:vAlign w:val="bottom"/>
          </w:tcPr>
          <w:p w14:paraId="3CB1F98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€46,845.12</w:t>
            </w:r>
          </w:p>
        </w:tc>
      </w:tr>
      <w:tr w:rsidR="000F1D12" w:rsidRPr="000F1D12" w14:paraId="189EEC7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AE9660B"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Knocknagree Community Hall</w:t>
            </w:r>
          </w:p>
        </w:tc>
        <w:tc>
          <w:tcPr>
            <w:tcW w:w="695" w:type="pct"/>
            <w:tcBorders>
              <w:top w:val="nil"/>
              <w:left w:val="nil"/>
              <w:bottom w:val="single" w:sz="4" w:space="0" w:color="auto"/>
              <w:right w:val="single" w:sz="4" w:space="0" w:color="auto"/>
            </w:tcBorders>
            <w:shd w:val="clear" w:color="auto" w:fill="auto"/>
            <w:noWrap/>
            <w:vAlign w:val="bottom"/>
          </w:tcPr>
          <w:p w14:paraId="46FCA61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€33,599.23</w:t>
            </w:r>
          </w:p>
        </w:tc>
        <w:tc>
          <w:tcPr>
            <w:tcW w:w="625" w:type="pct"/>
            <w:tcBorders>
              <w:top w:val="nil"/>
              <w:left w:val="nil"/>
              <w:bottom w:val="single" w:sz="4" w:space="0" w:color="auto"/>
              <w:right w:val="single" w:sz="4" w:space="0" w:color="auto"/>
            </w:tcBorders>
            <w:shd w:val="clear" w:color="auto" w:fill="auto"/>
            <w:noWrap/>
            <w:vAlign w:val="bottom"/>
          </w:tcPr>
          <w:p w14:paraId="657D728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€14,548.47</w:t>
            </w:r>
          </w:p>
        </w:tc>
      </w:tr>
      <w:tr w:rsidR="000F1D12" w:rsidRPr="000F1D12" w14:paraId="4C2BF43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3E2B27A"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'KOKORO' Visitor and Cultural Centre</w:t>
            </w:r>
          </w:p>
        </w:tc>
        <w:tc>
          <w:tcPr>
            <w:tcW w:w="695" w:type="pct"/>
            <w:tcBorders>
              <w:top w:val="nil"/>
              <w:left w:val="nil"/>
              <w:bottom w:val="single" w:sz="4" w:space="0" w:color="auto"/>
              <w:right w:val="single" w:sz="4" w:space="0" w:color="auto"/>
            </w:tcBorders>
            <w:shd w:val="clear" w:color="auto" w:fill="auto"/>
            <w:noWrap/>
            <w:vAlign w:val="bottom"/>
          </w:tcPr>
          <w:p w14:paraId="4AE5C7F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€88,300.50</w:t>
            </w:r>
          </w:p>
        </w:tc>
        <w:tc>
          <w:tcPr>
            <w:tcW w:w="625" w:type="pct"/>
            <w:tcBorders>
              <w:top w:val="nil"/>
              <w:left w:val="nil"/>
              <w:bottom w:val="single" w:sz="4" w:space="0" w:color="auto"/>
              <w:right w:val="single" w:sz="4" w:space="0" w:color="auto"/>
            </w:tcBorders>
            <w:shd w:val="clear" w:color="auto" w:fill="auto"/>
            <w:noWrap/>
            <w:vAlign w:val="bottom"/>
          </w:tcPr>
          <w:p w14:paraId="6C3519C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€38,234.12</w:t>
            </w:r>
          </w:p>
        </w:tc>
      </w:tr>
      <w:tr w:rsidR="000F1D12" w:rsidRPr="000F1D12" w14:paraId="06348FC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D43B51F"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Live in the Marquee 2025</w:t>
            </w:r>
          </w:p>
        </w:tc>
        <w:tc>
          <w:tcPr>
            <w:tcW w:w="695" w:type="pct"/>
            <w:tcBorders>
              <w:top w:val="nil"/>
              <w:left w:val="nil"/>
              <w:bottom w:val="single" w:sz="4" w:space="0" w:color="auto"/>
              <w:right w:val="single" w:sz="4" w:space="0" w:color="auto"/>
            </w:tcBorders>
            <w:shd w:val="clear" w:color="auto" w:fill="auto"/>
            <w:noWrap/>
            <w:vAlign w:val="bottom"/>
          </w:tcPr>
          <w:p w14:paraId="39883E6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€25,885.68</w:t>
            </w:r>
          </w:p>
        </w:tc>
        <w:tc>
          <w:tcPr>
            <w:tcW w:w="625" w:type="pct"/>
            <w:tcBorders>
              <w:top w:val="nil"/>
              <w:left w:val="nil"/>
              <w:bottom w:val="single" w:sz="4" w:space="0" w:color="auto"/>
              <w:right w:val="single" w:sz="4" w:space="0" w:color="auto"/>
            </w:tcBorders>
            <w:shd w:val="clear" w:color="auto" w:fill="auto"/>
            <w:noWrap/>
            <w:vAlign w:val="bottom"/>
          </w:tcPr>
          <w:p w14:paraId="3ACDDA1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€11,208.50</w:t>
            </w:r>
          </w:p>
        </w:tc>
      </w:tr>
      <w:tr w:rsidR="000F1D12" w:rsidRPr="000F1D12" w14:paraId="74DB273B"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97D9772"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Maria Edgeworth Centre Marketing Proposal</w:t>
            </w:r>
          </w:p>
        </w:tc>
        <w:tc>
          <w:tcPr>
            <w:tcW w:w="695" w:type="pct"/>
            <w:tcBorders>
              <w:top w:val="nil"/>
              <w:left w:val="nil"/>
              <w:bottom w:val="single" w:sz="4" w:space="0" w:color="auto"/>
              <w:right w:val="single" w:sz="4" w:space="0" w:color="auto"/>
            </w:tcBorders>
            <w:shd w:val="clear" w:color="auto" w:fill="auto"/>
            <w:noWrap/>
            <w:vAlign w:val="bottom"/>
          </w:tcPr>
          <w:p w14:paraId="5227C07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€6,410.25</w:t>
            </w:r>
          </w:p>
        </w:tc>
        <w:tc>
          <w:tcPr>
            <w:tcW w:w="625" w:type="pct"/>
            <w:tcBorders>
              <w:top w:val="nil"/>
              <w:left w:val="nil"/>
              <w:bottom w:val="single" w:sz="4" w:space="0" w:color="auto"/>
              <w:right w:val="single" w:sz="4" w:space="0" w:color="auto"/>
            </w:tcBorders>
            <w:shd w:val="clear" w:color="auto" w:fill="auto"/>
            <w:noWrap/>
            <w:vAlign w:val="bottom"/>
          </w:tcPr>
          <w:p w14:paraId="5A0E623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€2,775.64</w:t>
            </w:r>
          </w:p>
        </w:tc>
      </w:tr>
      <w:tr w:rsidR="000F1D12" w:rsidRPr="000F1D12" w14:paraId="5877AE4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67CEC4F"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Martin Pallets - New Building - Business Expansion</w:t>
            </w:r>
          </w:p>
        </w:tc>
        <w:tc>
          <w:tcPr>
            <w:tcW w:w="695" w:type="pct"/>
            <w:tcBorders>
              <w:top w:val="nil"/>
              <w:left w:val="nil"/>
              <w:bottom w:val="single" w:sz="4" w:space="0" w:color="auto"/>
              <w:right w:val="single" w:sz="4" w:space="0" w:color="auto"/>
            </w:tcBorders>
            <w:shd w:val="clear" w:color="auto" w:fill="auto"/>
            <w:noWrap/>
            <w:vAlign w:val="bottom"/>
          </w:tcPr>
          <w:p w14:paraId="51825F8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€47,777.82</w:t>
            </w:r>
          </w:p>
        </w:tc>
        <w:tc>
          <w:tcPr>
            <w:tcW w:w="625" w:type="pct"/>
            <w:tcBorders>
              <w:top w:val="nil"/>
              <w:left w:val="nil"/>
              <w:bottom w:val="single" w:sz="4" w:space="0" w:color="auto"/>
              <w:right w:val="single" w:sz="4" w:space="0" w:color="auto"/>
            </w:tcBorders>
            <w:shd w:val="clear" w:color="auto" w:fill="auto"/>
            <w:noWrap/>
            <w:vAlign w:val="bottom"/>
          </w:tcPr>
          <w:p w14:paraId="1196924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€20,687.80</w:t>
            </w:r>
          </w:p>
        </w:tc>
      </w:tr>
      <w:tr w:rsidR="000F1D12" w:rsidRPr="000F1D12" w14:paraId="4D573DD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264A70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MDA Community Walking Track Access Improvements</w:t>
            </w:r>
          </w:p>
        </w:tc>
        <w:tc>
          <w:tcPr>
            <w:tcW w:w="695" w:type="pct"/>
            <w:tcBorders>
              <w:top w:val="nil"/>
              <w:left w:val="nil"/>
              <w:bottom w:val="single" w:sz="4" w:space="0" w:color="auto"/>
              <w:right w:val="single" w:sz="4" w:space="0" w:color="auto"/>
            </w:tcBorders>
            <w:shd w:val="clear" w:color="auto" w:fill="auto"/>
            <w:noWrap/>
            <w:vAlign w:val="bottom"/>
          </w:tcPr>
          <w:p w14:paraId="6A680F2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€24,558.56</w:t>
            </w:r>
          </w:p>
        </w:tc>
        <w:tc>
          <w:tcPr>
            <w:tcW w:w="625" w:type="pct"/>
            <w:tcBorders>
              <w:top w:val="nil"/>
              <w:left w:val="nil"/>
              <w:bottom w:val="single" w:sz="4" w:space="0" w:color="auto"/>
              <w:right w:val="single" w:sz="4" w:space="0" w:color="auto"/>
            </w:tcBorders>
            <w:shd w:val="clear" w:color="auto" w:fill="auto"/>
            <w:noWrap/>
            <w:vAlign w:val="bottom"/>
          </w:tcPr>
          <w:p w14:paraId="351A4F0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€10,633.86</w:t>
            </w:r>
          </w:p>
        </w:tc>
      </w:tr>
      <w:tr w:rsidR="000F1D12" w:rsidRPr="000F1D12" w14:paraId="7E1494A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6EC9A68"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MDA Moneygall.ie Website Upgrade</w:t>
            </w:r>
          </w:p>
        </w:tc>
        <w:tc>
          <w:tcPr>
            <w:tcW w:w="695" w:type="pct"/>
            <w:tcBorders>
              <w:top w:val="nil"/>
              <w:left w:val="nil"/>
              <w:bottom w:val="single" w:sz="4" w:space="0" w:color="auto"/>
              <w:right w:val="single" w:sz="4" w:space="0" w:color="auto"/>
            </w:tcBorders>
            <w:shd w:val="clear" w:color="auto" w:fill="auto"/>
            <w:noWrap/>
            <w:vAlign w:val="bottom"/>
          </w:tcPr>
          <w:p w14:paraId="5DEC42D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€14,229.50</w:t>
            </w:r>
          </w:p>
        </w:tc>
        <w:tc>
          <w:tcPr>
            <w:tcW w:w="625" w:type="pct"/>
            <w:tcBorders>
              <w:top w:val="nil"/>
              <w:left w:val="nil"/>
              <w:bottom w:val="single" w:sz="4" w:space="0" w:color="auto"/>
              <w:right w:val="single" w:sz="4" w:space="0" w:color="auto"/>
            </w:tcBorders>
            <w:shd w:val="clear" w:color="auto" w:fill="auto"/>
            <w:noWrap/>
            <w:vAlign w:val="bottom"/>
          </w:tcPr>
          <w:p w14:paraId="4BCC779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€6,161.37</w:t>
            </w:r>
          </w:p>
        </w:tc>
      </w:tr>
      <w:tr w:rsidR="000F1D12" w:rsidRPr="000F1D12" w14:paraId="26CD8B0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697985E"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Mechanical fit out for new Manufacturing Unit</w:t>
            </w:r>
          </w:p>
        </w:tc>
        <w:tc>
          <w:tcPr>
            <w:tcW w:w="695" w:type="pct"/>
            <w:tcBorders>
              <w:top w:val="nil"/>
              <w:left w:val="nil"/>
              <w:bottom w:val="single" w:sz="4" w:space="0" w:color="auto"/>
              <w:right w:val="single" w:sz="4" w:space="0" w:color="auto"/>
            </w:tcBorders>
            <w:shd w:val="clear" w:color="auto" w:fill="auto"/>
            <w:noWrap/>
            <w:vAlign w:val="bottom"/>
          </w:tcPr>
          <w:p w14:paraId="30BD35E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€59,481.17</w:t>
            </w:r>
          </w:p>
        </w:tc>
        <w:tc>
          <w:tcPr>
            <w:tcW w:w="625" w:type="pct"/>
            <w:tcBorders>
              <w:top w:val="nil"/>
              <w:left w:val="nil"/>
              <w:bottom w:val="single" w:sz="4" w:space="0" w:color="auto"/>
              <w:right w:val="single" w:sz="4" w:space="0" w:color="auto"/>
            </w:tcBorders>
            <w:shd w:val="clear" w:color="auto" w:fill="auto"/>
            <w:noWrap/>
            <w:vAlign w:val="bottom"/>
          </w:tcPr>
          <w:p w14:paraId="65CA8E9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€25,755.35</w:t>
            </w:r>
          </w:p>
        </w:tc>
      </w:tr>
      <w:tr w:rsidR="000F1D12" w:rsidRPr="000F1D12" w14:paraId="36B45F97"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65C5B26"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Mixers Sauces Expansion</w:t>
            </w:r>
          </w:p>
        </w:tc>
        <w:tc>
          <w:tcPr>
            <w:tcW w:w="695" w:type="pct"/>
            <w:tcBorders>
              <w:top w:val="nil"/>
              <w:left w:val="nil"/>
              <w:bottom w:val="single" w:sz="4" w:space="0" w:color="auto"/>
              <w:right w:val="single" w:sz="4" w:space="0" w:color="auto"/>
            </w:tcBorders>
            <w:shd w:val="clear" w:color="auto" w:fill="auto"/>
            <w:noWrap/>
            <w:vAlign w:val="bottom"/>
          </w:tcPr>
          <w:p w14:paraId="10218A1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€174,583.48</w:t>
            </w:r>
          </w:p>
        </w:tc>
        <w:tc>
          <w:tcPr>
            <w:tcW w:w="625" w:type="pct"/>
            <w:tcBorders>
              <w:top w:val="nil"/>
              <w:left w:val="nil"/>
              <w:bottom w:val="single" w:sz="4" w:space="0" w:color="auto"/>
              <w:right w:val="single" w:sz="4" w:space="0" w:color="auto"/>
            </w:tcBorders>
            <w:shd w:val="clear" w:color="auto" w:fill="auto"/>
            <w:noWrap/>
            <w:vAlign w:val="bottom"/>
          </w:tcPr>
          <w:p w14:paraId="71BB3A3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€75,594.65</w:t>
            </w:r>
          </w:p>
        </w:tc>
      </w:tr>
      <w:tr w:rsidR="000F1D12" w:rsidRPr="000F1D12" w14:paraId="1F90503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0C3EC03"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Moneygall Community Café Enhancements</w:t>
            </w:r>
          </w:p>
        </w:tc>
        <w:tc>
          <w:tcPr>
            <w:tcW w:w="695" w:type="pct"/>
            <w:tcBorders>
              <w:top w:val="nil"/>
              <w:left w:val="nil"/>
              <w:bottom w:val="single" w:sz="4" w:space="0" w:color="auto"/>
              <w:right w:val="single" w:sz="4" w:space="0" w:color="auto"/>
            </w:tcBorders>
            <w:shd w:val="clear" w:color="auto" w:fill="auto"/>
            <w:noWrap/>
            <w:vAlign w:val="bottom"/>
          </w:tcPr>
          <w:p w14:paraId="374205D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€2,596.31</w:t>
            </w:r>
          </w:p>
        </w:tc>
        <w:tc>
          <w:tcPr>
            <w:tcW w:w="625" w:type="pct"/>
            <w:tcBorders>
              <w:top w:val="nil"/>
              <w:left w:val="nil"/>
              <w:bottom w:val="single" w:sz="4" w:space="0" w:color="auto"/>
              <w:right w:val="single" w:sz="4" w:space="0" w:color="auto"/>
            </w:tcBorders>
            <w:shd w:val="clear" w:color="auto" w:fill="auto"/>
            <w:noWrap/>
            <w:vAlign w:val="bottom"/>
          </w:tcPr>
          <w:p w14:paraId="7AE7896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€1,124.20</w:t>
            </w:r>
          </w:p>
        </w:tc>
      </w:tr>
      <w:tr w:rsidR="000F1D12" w:rsidRPr="000F1D12" w14:paraId="4DE040E5"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E627FEF"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Moycarkey Coolcroo AC Community External Exercise Development</w:t>
            </w:r>
          </w:p>
        </w:tc>
        <w:tc>
          <w:tcPr>
            <w:tcW w:w="695" w:type="pct"/>
            <w:tcBorders>
              <w:top w:val="nil"/>
              <w:left w:val="nil"/>
              <w:bottom w:val="single" w:sz="4" w:space="0" w:color="auto"/>
              <w:right w:val="single" w:sz="4" w:space="0" w:color="auto"/>
            </w:tcBorders>
            <w:shd w:val="clear" w:color="auto" w:fill="auto"/>
            <w:noWrap/>
            <w:vAlign w:val="bottom"/>
          </w:tcPr>
          <w:p w14:paraId="23D2DCE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€24,005.25</w:t>
            </w:r>
          </w:p>
        </w:tc>
        <w:tc>
          <w:tcPr>
            <w:tcW w:w="625" w:type="pct"/>
            <w:tcBorders>
              <w:top w:val="nil"/>
              <w:left w:val="nil"/>
              <w:bottom w:val="single" w:sz="4" w:space="0" w:color="auto"/>
              <w:right w:val="single" w:sz="4" w:space="0" w:color="auto"/>
            </w:tcBorders>
            <w:shd w:val="clear" w:color="auto" w:fill="auto"/>
            <w:noWrap/>
            <w:vAlign w:val="bottom"/>
          </w:tcPr>
          <w:p w14:paraId="6B704A5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€10,394.27</w:t>
            </w:r>
          </w:p>
        </w:tc>
      </w:tr>
      <w:tr w:rsidR="000F1D12" w:rsidRPr="000F1D12" w14:paraId="74AEC37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F267D04"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Multi use games area</w:t>
            </w:r>
          </w:p>
        </w:tc>
        <w:tc>
          <w:tcPr>
            <w:tcW w:w="695" w:type="pct"/>
            <w:tcBorders>
              <w:top w:val="nil"/>
              <w:left w:val="nil"/>
              <w:bottom w:val="single" w:sz="4" w:space="0" w:color="auto"/>
              <w:right w:val="single" w:sz="4" w:space="0" w:color="auto"/>
            </w:tcBorders>
            <w:shd w:val="clear" w:color="auto" w:fill="auto"/>
            <w:noWrap/>
            <w:vAlign w:val="bottom"/>
          </w:tcPr>
          <w:p w14:paraId="7296C48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€130,052.39</w:t>
            </w:r>
          </w:p>
        </w:tc>
        <w:tc>
          <w:tcPr>
            <w:tcW w:w="625" w:type="pct"/>
            <w:tcBorders>
              <w:top w:val="nil"/>
              <w:left w:val="nil"/>
              <w:bottom w:val="single" w:sz="4" w:space="0" w:color="auto"/>
              <w:right w:val="single" w:sz="4" w:space="0" w:color="auto"/>
            </w:tcBorders>
            <w:shd w:val="clear" w:color="auto" w:fill="auto"/>
            <w:noWrap/>
            <w:vAlign w:val="bottom"/>
          </w:tcPr>
          <w:p w14:paraId="1CFEC3E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€56,312.68</w:t>
            </w:r>
          </w:p>
        </w:tc>
      </w:tr>
      <w:tr w:rsidR="000F1D12" w:rsidRPr="000F1D12" w14:paraId="447441D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F8EB0A8"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Munster Vales Marketing Campaign</w:t>
            </w:r>
          </w:p>
        </w:tc>
        <w:tc>
          <w:tcPr>
            <w:tcW w:w="695" w:type="pct"/>
            <w:tcBorders>
              <w:top w:val="nil"/>
              <w:left w:val="nil"/>
              <w:bottom w:val="single" w:sz="4" w:space="0" w:color="auto"/>
              <w:right w:val="single" w:sz="4" w:space="0" w:color="auto"/>
            </w:tcBorders>
            <w:shd w:val="clear" w:color="auto" w:fill="auto"/>
            <w:noWrap/>
            <w:vAlign w:val="bottom"/>
          </w:tcPr>
          <w:p w14:paraId="501C0ED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€4,981.50</w:t>
            </w:r>
          </w:p>
        </w:tc>
        <w:tc>
          <w:tcPr>
            <w:tcW w:w="625" w:type="pct"/>
            <w:tcBorders>
              <w:top w:val="nil"/>
              <w:left w:val="nil"/>
              <w:bottom w:val="single" w:sz="4" w:space="0" w:color="auto"/>
              <w:right w:val="single" w:sz="4" w:space="0" w:color="auto"/>
            </w:tcBorders>
            <w:shd w:val="clear" w:color="auto" w:fill="auto"/>
            <w:noWrap/>
            <w:vAlign w:val="bottom"/>
          </w:tcPr>
          <w:p w14:paraId="5F72715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€2,156.99</w:t>
            </w:r>
          </w:p>
        </w:tc>
      </w:tr>
      <w:tr w:rsidR="000F1D12" w:rsidRPr="000F1D12" w14:paraId="4F54C85B"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B0EF0BB"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Musicantia New IT Equipment</w:t>
            </w:r>
          </w:p>
        </w:tc>
        <w:tc>
          <w:tcPr>
            <w:tcW w:w="695" w:type="pct"/>
            <w:tcBorders>
              <w:top w:val="nil"/>
              <w:left w:val="nil"/>
              <w:bottom w:val="single" w:sz="4" w:space="0" w:color="auto"/>
              <w:right w:val="single" w:sz="4" w:space="0" w:color="auto"/>
            </w:tcBorders>
            <w:shd w:val="clear" w:color="auto" w:fill="auto"/>
            <w:noWrap/>
            <w:vAlign w:val="bottom"/>
          </w:tcPr>
          <w:p w14:paraId="47361A0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€3,704.92</w:t>
            </w:r>
          </w:p>
        </w:tc>
        <w:tc>
          <w:tcPr>
            <w:tcW w:w="625" w:type="pct"/>
            <w:tcBorders>
              <w:top w:val="nil"/>
              <w:left w:val="nil"/>
              <w:bottom w:val="single" w:sz="4" w:space="0" w:color="auto"/>
              <w:right w:val="single" w:sz="4" w:space="0" w:color="auto"/>
            </w:tcBorders>
            <w:shd w:val="clear" w:color="auto" w:fill="auto"/>
            <w:noWrap/>
            <w:vAlign w:val="bottom"/>
          </w:tcPr>
          <w:p w14:paraId="0191BEE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€1,604.23</w:t>
            </w:r>
          </w:p>
        </w:tc>
      </w:tr>
      <w:tr w:rsidR="000F1D12" w:rsidRPr="000F1D12" w14:paraId="4CF9A817"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2972640"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New Hope Residential Centre Digital Upgrade</w:t>
            </w:r>
          </w:p>
        </w:tc>
        <w:tc>
          <w:tcPr>
            <w:tcW w:w="695" w:type="pct"/>
            <w:tcBorders>
              <w:top w:val="nil"/>
              <w:left w:val="nil"/>
              <w:bottom w:val="single" w:sz="4" w:space="0" w:color="auto"/>
              <w:right w:val="single" w:sz="4" w:space="0" w:color="auto"/>
            </w:tcBorders>
            <w:shd w:val="clear" w:color="auto" w:fill="auto"/>
            <w:noWrap/>
            <w:vAlign w:val="bottom"/>
          </w:tcPr>
          <w:p w14:paraId="7BA3265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€3,219.03</w:t>
            </w:r>
          </w:p>
        </w:tc>
        <w:tc>
          <w:tcPr>
            <w:tcW w:w="625" w:type="pct"/>
            <w:tcBorders>
              <w:top w:val="nil"/>
              <w:left w:val="nil"/>
              <w:bottom w:val="single" w:sz="4" w:space="0" w:color="auto"/>
              <w:right w:val="single" w:sz="4" w:space="0" w:color="auto"/>
            </w:tcBorders>
            <w:shd w:val="clear" w:color="auto" w:fill="auto"/>
            <w:noWrap/>
            <w:vAlign w:val="bottom"/>
          </w:tcPr>
          <w:p w14:paraId="3D0391B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€1,393.84</w:t>
            </w:r>
          </w:p>
        </w:tc>
      </w:tr>
      <w:tr w:rsidR="000F1D12" w:rsidRPr="000F1D12" w14:paraId="4DBD4C2C"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0B2644E"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OCDA Community Space Kit Out</w:t>
            </w:r>
          </w:p>
        </w:tc>
        <w:tc>
          <w:tcPr>
            <w:tcW w:w="695" w:type="pct"/>
            <w:tcBorders>
              <w:top w:val="nil"/>
              <w:left w:val="nil"/>
              <w:bottom w:val="single" w:sz="4" w:space="0" w:color="auto"/>
              <w:right w:val="single" w:sz="4" w:space="0" w:color="auto"/>
            </w:tcBorders>
            <w:shd w:val="clear" w:color="auto" w:fill="auto"/>
            <w:noWrap/>
            <w:vAlign w:val="bottom"/>
          </w:tcPr>
          <w:p w14:paraId="76BED80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€10,527.90</w:t>
            </w:r>
          </w:p>
        </w:tc>
        <w:tc>
          <w:tcPr>
            <w:tcW w:w="625" w:type="pct"/>
            <w:tcBorders>
              <w:top w:val="nil"/>
              <w:left w:val="nil"/>
              <w:bottom w:val="single" w:sz="4" w:space="0" w:color="auto"/>
              <w:right w:val="single" w:sz="4" w:space="0" w:color="auto"/>
            </w:tcBorders>
            <w:shd w:val="clear" w:color="auto" w:fill="auto"/>
            <w:noWrap/>
            <w:vAlign w:val="bottom"/>
          </w:tcPr>
          <w:p w14:paraId="127280A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€4,558.58</w:t>
            </w:r>
          </w:p>
        </w:tc>
      </w:tr>
      <w:tr w:rsidR="000F1D12" w:rsidRPr="000F1D12" w14:paraId="35B99DD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22009D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Office IT Upgrade</w:t>
            </w:r>
          </w:p>
        </w:tc>
        <w:tc>
          <w:tcPr>
            <w:tcW w:w="695" w:type="pct"/>
            <w:tcBorders>
              <w:top w:val="nil"/>
              <w:left w:val="nil"/>
              <w:bottom w:val="single" w:sz="4" w:space="0" w:color="auto"/>
              <w:right w:val="single" w:sz="4" w:space="0" w:color="auto"/>
            </w:tcBorders>
            <w:shd w:val="clear" w:color="auto" w:fill="auto"/>
            <w:noWrap/>
            <w:vAlign w:val="bottom"/>
          </w:tcPr>
          <w:p w14:paraId="5226D02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€2,094.75</w:t>
            </w:r>
          </w:p>
        </w:tc>
        <w:tc>
          <w:tcPr>
            <w:tcW w:w="625" w:type="pct"/>
            <w:tcBorders>
              <w:top w:val="nil"/>
              <w:left w:val="nil"/>
              <w:bottom w:val="single" w:sz="4" w:space="0" w:color="auto"/>
              <w:right w:val="single" w:sz="4" w:space="0" w:color="auto"/>
            </w:tcBorders>
            <w:shd w:val="clear" w:color="auto" w:fill="auto"/>
            <w:noWrap/>
            <w:vAlign w:val="bottom"/>
          </w:tcPr>
          <w:p w14:paraId="360D426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€907.03</w:t>
            </w:r>
          </w:p>
        </w:tc>
      </w:tr>
      <w:tr w:rsidR="000F1D12" w:rsidRPr="000F1D12" w14:paraId="0D7CE2B3"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CE9504B"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Old Carrick Mill Filling Line</w:t>
            </w:r>
          </w:p>
        </w:tc>
        <w:tc>
          <w:tcPr>
            <w:tcW w:w="695" w:type="pct"/>
            <w:tcBorders>
              <w:top w:val="nil"/>
              <w:left w:val="nil"/>
              <w:bottom w:val="single" w:sz="4" w:space="0" w:color="auto"/>
              <w:right w:val="single" w:sz="4" w:space="0" w:color="auto"/>
            </w:tcBorders>
            <w:shd w:val="clear" w:color="auto" w:fill="auto"/>
            <w:noWrap/>
            <w:vAlign w:val="bottom"/>
          </w:tcPr>
          <w:p w14:paraId="0DBA2B8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€37,125.00</w:t>
            </w:r>
          </w:p>
        </w:tc>
        <w:tc>
          <w:tcPr>
            <w:tcW w:w="625" w:type="pct"/>
            <w:tcBorders>
              <w:top w:val="nil"/>
              <w:left w:val="nil"/>
              <w:bottom w:val="single" w:sz="4" w:space="0" w:color="auto"/>
              <w:right w:val="single" w:sz="4" w:space="0" w:color="auto"/>
            </w:tcBorders>
            <w:shd w:val="clear" w:color="auto" w:fill="auto"/>
            <w:noWrap/>
            <w:vAlign w:val="bottom"/>
          </w:tcPr>
          <w:p w14:paraId="3A23E10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€16,075.13</w:t>
            </w:r>
          </w:p>
        </w:tc>
      </w:tr>
      <w:tr w:rsidR="000F1D12" w:rsidRPr="000F1D12" w14:paraId="76F90281"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B11AAFF"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Optimising Equipment for Cardiac Response</w:t>
            </w:r>
          </w:p>
        </w:tc>
        <w:tc>
          <w:tcPr>
            <w:tcW w:w="695" w:type="pct"/>
            <w:tcBorders>
              <w:top w:val="nil"/>
              <w:left w:val="nil"/>
              <w:bottom w:val="single" w:sz="4" w:space="0" w:color="auto"/>
              <w:right w:val="single" w:sz="4" w:space="0" w:color="auto"/>
            </w:tcBorders>
            <w:shd w:val="clear" w:color="auto" w:fill="auto"/>
            <w:noWrap/>
            <w:vAlign w:val="bottom"/>
          </w:tcPr>
          <w:p w14:paraId="3FD9B46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€3,100.35</w:t>
            </w:r>
          </w:p>
        </w:tc>
        <w:tc>
          <w:tcPr>
            <w:tcW w:w="625" w:type="pct"/>
            <w:tcBorders>
              <w:top w:val="nil"/>
              <w:left w:val="nil"/>
              <w:bottom w:val="single" w:sz="4" w:space="0" w:color="auto"/>
              <w:right w:val="single" w:sz="4" w:space="0" w:color="auto"/>
            </w:tcBorders>
            <w:shd w:val="clear" w:color="auto" w:fill="auto"/>
            <w:noWrap/>
            <w:vAlign w:val="bottom"/>
          </w:tcPr>
          <w:p w14:paraId="1DEBB7D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€1,342.45</w:t>
            </w:r>
          </w:p>
        </w:tc>
      </w:tr>
      <w:tr w:rsidR="000F1D12" w:rsidRPr="000F1D12" w14:paraId="17432244"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9E206AC"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Outside Gym Equipment</w:t>
            </w:r>
          </w:p>
        </w:tc>
        <w:tc>
          <w:tcPr>
            <w:tcW w:w="695" w:type="pct"/>
            <w:tcBorders>
              <w:top w:val="nil"/>
              <w:left w:val="nil"/>
              <w:bottom w:val="single" w:sz="4" w:space="0" w:color="auto"/>
              <w:right w:val="single" w:sz="4" w:space="0" w:color="auto"/>
            </w:tcBorders>
            <w:shd w:val="clear" w:color="auto" w:fill="auto"/>
            <w:noWrap/>
            <w:vAlign w:val="bottom"/>
          </w:tcPr>
          <w:p w14:paraId="7F26DF6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€10,000.00</w:t>
            </w:r>
          </w:p>
        </w:tc>
        <w:tc>
          <w:tcPr>
            <w:tcW w:w="625" w:type="pct"/>
            <w:tcBorders>
              <w:top w:val="nil"/>
              <w:left w:val="nil"/>
              <w:bottom w:val="single" w:sz="4" w:space="0" w:color="auto"/>
              <w:right w:val="single" w:sz="4" w:space="0" w:color="auto"/>
            </w:tcBorders>
            <w:shd w:val="clear" w:color="auto" w:fill="auto"/>
            <w:noWrap/>
            <w:vAlign w:val="bottom"/>
          </w:tcPr>
          <w:p w14:paraId="11557A5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€4,330.00</w:t>
            </w:r>
          </w:p>
        </w:tc>
      </w:tr>
      <w:tr w:rsidR="000F1D12" w:rsidRPr="000F1D12" w14:paraId="1F1C704F"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5864932"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Pixel Floor</w:t>
            </w:r>
          </w:p>
        </w:tc>
        <w:tc>
          <w:tcPr>
            <w:tcW w:w="695" w:type="pct"/>
            <w:tcBorders>
              <w:top w:val="nil"/>
              <w:left w:val="nil"/>
              <w:bottom w:val="single" w:sz="4" w:space="0" w:color="auto"/>
              <w:right w:val="single" w:sz="4" w:space="0" w:color="auto"/>
            </w:tcBorders>
            <w:shd w:val="clear" w:color="auto" w:fill="auto"/>
            <w:noWrap/>
            <w:vAlign w:val="bottom"/>
          </w:tcPr>
          <w:p w14:paraId="0BB2C96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€29,280.00</w:t>
            </w:r>
          </w:p>
        </w:tc>
        <w:tc>
          <w:tcPr>
            <w:tcW w:w="625" w:type="pct"/>
            <w:tcBorders>
              <w:top w:val="nil"/>
              <w:left w:val="nil"/>
              <w:bottom w:val="single" w:sz="4" w:space="0" w:color="auto"/>
              <w:right w:val="single" w:sz="4" w:space="0" w:color="auto"/>
            </w:tcBorders>
            <w:shd w:val="clear" w:color="auto" w:fill="auto"/>
            <w:noWrap/>
            <w:vAlign w:val="bottom"/>
          </w:tcPr>
          <w:p w14:paraId="64E422E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€12,678.24</w:t>
            </w:r>
          </w:p>
        </w:tc>
      </w:tr>
      <w:tr w:rsidR="000F1D12" w:rsidRPr="000F1D12" w14:paraId="4A23C4E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10D3F7F"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Portmagee Whiskey - Seine Boat Archive Project</w:t>
            </w:r>
          </w:p>
        </w:tc>
        <w:tc>
          <w:tcPr>
            <w:tcW w:w="695" w:type="pct"/>
            <w:tcBorders>
              <w:top w:val="nil"/>
              <w:left w:val="nil"/>
              <w:bottom w:val="single" w:sz="4" w:space="0" w:color="auto"/>
              <w:right w:val="single" w:sz="4" w:space="0" w:color="auto"/>
            </w:tcBorders>
            <w:shd w:val="clear" w:color="auto" w:fill="auto"/>
            <w:noWrap/>
            <w:vAlign w:val="bottom"/>
          </w:tcPr>
          <w:p w14:paraId="1449B8D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€27,562.50</w:t>
            </w:r>
          </w:p>
        </w:tc>
        <w:tc>
          <w:tcPr>
            <w:tcW w:w="625" w:type="pct"/>
            <w:tcBorders>
              <w:top w:val="nil"/>
              <w:left w:val="nil"/>
              <w:bottom w:val="single" w:sz="4" w:space="0" w:color="auto"/>
              <w:right w:val="single" w:sz="4" w:space="0" w:color="auto"/>
            </w:tcBorders>
            <w:shd w:val="clear" w:color="auto" w:fill="auto"/>
            <w:noWrap/>
            <w:vAlign w:val="bottom"/>
          </w:tcPr>
          <w:p w14:paraId="6B44D17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€11,934.56</w:t>
            </w:r>
          </w:p>
        </w:tc>
      </w:tr>
      <w:tr w:rsidR="000F1D12" w:rsidRPr="000F1D12" w14:paraId="451F1BD7"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944A3B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Portroe GAA - Community Walkway</w:t>
            </w:r>
          </w:p>
        </w:tc>
        <w:tc>
          <w:tcPr>
            <w:tcW w:w="695" w:type="pct"/>
            <w:tcBorders>
              <w:top w:val="nil"/>
              <w:left w:val="nil"/>
              <w:bottom w:val="single" w:sz="4" w:space="0" w:color="auto"/>
              <w:right w:val="single" w:sz="4" w:space="0" w:color="auto"/>
            </w:tcBorders>
            <w:shd w:val="clear" w:color="auto" w:fill="auto"/>
            <w:noWrap/>
            <w:vAlign w:val="bottom"/>
          </w:tcPr>
          <w:p w14:paraId="39494AE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€128,346.61</w:t>
            </w:r>
          </w:p>
        </w:tc>
        <w:tc>
          <w:tcPr>
            <w:tcW w:w="625" w:type="pct"/>
            <w:tcBorders>
              <w:top w:val="nil"/>
              <w:left w:val="nil"/>
              <w:bottom w:val="single" w:sz="4" w:space="0" w:color="auto"/>
              <w:right w:val="single" w:sz="4" w:space="0" w:color="auto"/>
            </w:tcBorders>
            <w:shd w:val="clear" w:color="auto" w:fill="auto"/>
            <w:noWrap/>
            <w:vAlign w:val="bottom"/>
          </w:tcPr>
          <w:p w14:paraId="4BCAFB7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€55,574.08</w:t>
            </w:r>
          </w:p>
        </w:tc>
      </w:tr>
      <w:tr w:rsidR="000F1D12" w:rsidRPr="000F1D12" w14:paraId="5BDFBD4D"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57BE5BD"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Praline Pastry Production Unit</w:t>
            </w:r>
          </w:p>
        </w:tc>
        <w:tc>
          <w:tcPr>
            <w:tcW w:w="695" w:type="pct"/>
            <w:tcBorders>
              <w:top w:val="nil"/>
              <w:left w:val="nil"/>
              <w:bottom w:val="single" w:sz="4" w:space="0" w:color="auto"/>
              <w:right w:val="single" w:sz="4" w:space="0" w:color="auto"/>
            </w:tcBorders>
            <w:shd w:val="clear" w:color="auto" w:fill="auto"/>
            <w:noWrap/>
            <w:vAlign w:val="bottom"/>
          </w:tcPr>
          <w:p w14:paraId="0D296D5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€45,850.43</w:t>
            </w:r>
          </w:p>
        </w:tc>
        <w:tc>
          <w:tcPr>
            <w:tcW w:w="625" w:type="pct"/>
            <w:tcBorders>
              <w:top w:val="nil"/>
              <w:left w:val="nil"/>
              <w:bottom w:val="single" w:sz="4" w:space="0" w:color="auto"/>
              <w:right w:val="single" w:sz="4" w:space="0" w:color="auto"/>
            </w:tcBorders>
            <w:shd w:val="clear" w:color="auto" w:fill="auto"/>
            <w:noWrap/>
            <w:vAlign w:val="bottom"/>
          </w:tcPr>
          <w:p w14:paraId="09534DE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€19,853.24</w:t>
            </w:r>
          </w:p>
        </w:tc>
      </w:tr>
      <w:tr w:rsidR="000F1D12" w:rsidRPr="000F1D12" w14:paraId="166F8A57"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16E29E3"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Processing and safety equipment at the Butchers Daughter</w:t>
            </w:r>
          </w:p>
        </w:tc>
        <w:tc>
          <w:tcPr>
            <w:tcW w:w="695" w:type="pct"/>
            <w:tcBorders>
              <w:top w:val="nil"/>
              <w:left w:val="nil"/>
              <w:bottom w:val="single" w:sz="4" w:space="0" w:color="auto"/>
              <w:right w:val="single" w:sz="4" w:space="0" w:color="auto"/>
            </w:tcBorders>
            <w:shd w:val="clear" w:color="auto" w:fill="auto"/>
            <w:noWrap/>
            <w:vAlign w:val="bottom"/>
          </w:tcPr>
          <w:p w14:paraId="6A49A70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€106,783.50</w:t>
            </w:r>
          </w:p>
        </w:tc>
        <w:tc>
          <w:tcPr>
            <w:tcW w:w="625" w:type="pct"/>
            <w:tcBorders>
              <w:top w:val="nil"/>
              <w:left w:val="nil"/>
              <w:bottom w:val="single" w:sz="4" w:space="0" w:color="auto"/>
              <w:right w:val="single" w:sz="4" w:space="0" w:color="auto"/>
            </w:tcBorders>
            <w:shd w:val="clear" w:color="auto" w:fill="auto"/>
            <w:noWrap/>
            <w:vAlign w:val="bottom"/>
          </w:tcPr>
          <w:p w14:paraId="269AA9C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€46,237.26</w:t>
            </w:r>
          </w:p>
        </w:tc>
      </w:tr>
      <w:tr w:rsidR="000F1D12" w:rsidRPr="000F1D12" w14:paraId="59AD80A2"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01ADFAE"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Provision of facilitation and capacity building support for established/new voluntary groups</w:t>
            </w:r>
          </w:p>
        </w:tc>
        <w:tc>
          <w:tcPr>
            <w:tcW w:w="695" w:type="pct"/>
            <w:tcBorders>
              <w:top w:val="nil"/>
              <w:left w:val="nil"/>
              <w:bottom w:val="single" w:sz="4" w:space="0" w:color="auto"/>
              <w:right w:val="single" w:sz="4" w:space="0" w:color="auto"/>
            </w:tcBorders>
            <w:shd w:val="clear" w:color="auto" w:fill="auto"/>
            <w:noWrap/>
            <w:vAlign w:val="bottom"/>
          </w:tcPr>
          <w:p w14:paraId="3203F94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€10,150.00</w:t>
            </w:r>
          </w:p>
        </w:tc>
        <w:tc>
          <w:tcPr>
            <w:tcW w:w="625" w:type="pct"/>
            <w:tcBorders>
              <w:top w:val="nil"/>
              <w:left w:val="nil"/>
              <w:bottom w:val="single" w:sz="4" w:space="0" w:color="auto"/>
              <w:right w:val="single" w:sz="4" w:space="0" w:color="auto"/>
            </w:tcBorders>
            <w:shd w:val="clear" w:color="auto" w:fill="auto"/>
            <w:noWrap/>
            <w:vAlign w:val="bottom"/>
          </w:tcPr>
          <w:p w14:paraId="5D7E847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€4,394.95</w:t>
            </w:r>
          </w:p>
        </w:tc>
      </w:tr>
      <w:tr w:rsidR="000F1D12" w:rsidRPr="000F1D12" w14:paraId="76FF1C54"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02C9CCB"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Provision of one Cardiac Science Power Hearth 5 Defibrillator in our Community</w:t>
            </w:r>
          </w:p>
        </w:tc>
        <w:tc>
          <w:tcPr>
            <w:tcW w:w="695" w:type="pct"/>
            <w:tcBorders>
              <w:top w:val="nil"/>
              <w:left w:val="nil"/>
              <w:bottom w:val="single" w:sz="4" w:space="0" w:color="auto"/>
              <w:right w:val="single" w:sz="4" w:space="0" w:color="auto"/>
            </w:tcBorders>
            <w:shd w:val="clear" w:color="auto" w:fill="auto"/>
            <w:noWrap/>
            <w:vAlign w:val="bottom"/>
          </w:tcPr>
          <w:p w14:paraId="7A87FEB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€1,646.25</w:t>
            </w:r>
          </w:p>
        </w:tc>
        <w:tc>
          <w:tcPr>
            <w:tcW w:w="625" w:type="pct"/>
            <w:tcBorders>
              <w:top w:val="nil"/>
              <w:left w:val="nil"/>
              <w:bottom w:val="single" w:sz="4" w:space="0" w:color="auto"/>
              <w:right w:val="single" w:sz="4" w:space="0" w:color="auto"/>
            </w:tcBorders>
            <w:shd w:val="clear" w:color="auto" w:fill="auto"/>
            <w:noWrap/>
            <w:vAlign w:val="bottom"/>
          </w:tcPr>
          <w:p w14:paraId="4E42E2A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€712.83</w:t>
            </w:r>
          </w:p>
        </w:tc>
      </w:tr>
      <w:tr w:rsidR="000F1D12" w:rsidRPr="000F1D12" w14:paraId="397B0BE3"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3EEAAAB"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Purchase of Defibrillators for Community First Responders</w:t>
            </w:r>
          </w:p>
        </w:tc>
        <w:tc>
          <w:tcPr>
            <w:tcW w:w="695" w:type="pct"/>
            <w:tcBorders>
              <w:top w:val="nil"/>
              <w:left w:val="nil"/>
              <w:bottom w:val="single" w:sz="4" w:space="0" w:color="auto"/>
              <w:right w:val="single" w:sz="4" w:space="0" w:color="auto"/>
            </w:tcBorders>
            <w:shd w:val="clear" w:color="auto" w:fill="auto"/>
            <w:noWrap/>
            <w:vAlign w:val="bottom"/>
          </w:tcPr>
          <w:p w14:paraId="6616282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€8,242.50</w:t>
            </w:r>
          </w:p>
        </w:tc>
        <w:tc>
          <w:tcPr>
            <w:tcW w:w="625" w:type="pct"/>
            <w:tcBorders>
              <w:top w:val="nil"/>
              <w:left w:val="nil"/>
              <w:bottom w:val="single" w:sz="4" w:space="0" w:color="auto"/>
              <w:right w:val="single" w:sz="4" w:space="0" w:color="auto"/>
            </w:tcBorders>
            <w:shd w:val="clear" w:color="auto" w:fill="auto"/>
            <w:noWrap/>
            <w:vAlign w:val="bottom"/>
          </w:tcPr>
          <w:p w14:paraId="7B10402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€3,569.00</w:t>
            </w:r>
          </w:p>
        </w:tc>
      </w:tr>
      <w:tr w:rsidR="000F1D12" w:rsidRPr="000F1D12" w14:paraId="796AEAB1"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083E1F3"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Purchase of Desktop Computer</w:t>
            </w:r>
          </w:p>
        </w:tc>
        <w:tc>
          <w:tcPr>
            <w:tcW w:w="695" w:type="pct"/>
            <w:tcBorders>
              <w:top w:val="nil"/>
              <w:left w:val="nil"/>
              <w:bottom w:val="single" w:sz="4" w:space="0" w:color="auto"/>
              <w:right w:val="single" w:sz="4" w:space="0" w:color="auto"/>
            </w:tcBorders>
            <w:shd w:val="clear" w:color="auto" w:fill="auto"/>
            <w:noWrap/>
            <w:vAlign w:val="bottom"/>
          </w:tcPr>
          <w:p w14:paraId="1E8002F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€1,506.75</w:t>
            </w:r>
          </w:p>
        </w:tc>
        <w:tc>
          <w:tcPr>
            <w:tcW w:w="625" w:type="pct"/>
            <w:tcBorders>
              <w:top w:val="nil"/>
              <w:left w:val="nil"/>
              <w:bottom w:val="single" w:sz="4" w:space="0" w:color="auto"/>
              <w:right w:val="single" w:sz="4" w:space="0" w:color="auto"/>
            </w:tcBorders>
            <w:shd w:val="clear" w:color="auto" w:fill="auto"/>
            <w:noWrap/>
            <w:vAlign w:val="bottom"/>
          </w:tcPr>
          <w:p w14:paraId="2FFF8A5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€652.42</w:t>
            </w:r>
          </w:p>
        </w:tc>
      </w:tr>
      <w:tr w:rsidR="000F1D12" w:rsidRPr="000F1D12" w14:paraId="171EB1E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5BA8642"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Purchase of Exhibition Events Trailers for the Ballyshannon Annual Show</w:t>
            </w:r>
          </w:p>
        </w:tc>
        <w:tc>
          <w:tcPr>
            <w:tcW w:w="695" w:type="pct"/>
            <w:tcBorders>
              <w:top w:val="nil"/>
              <w:left w:val="nil"/>
              <w:bottom w:val="single" w:sz="4" w:space="0" w:color="auto"/>
              <w:right w:val="single" w:sz="4" w:space="0" w:color="auto"/>
            </w:tcBorders>
            <w:shd w:val="clear" w:color="auto" w:fill="auto"/>
            <w:noWrap/>
            <w:vAlign w:val="bottom"/>
          </w:tcPr>
          <w:p w14:paraId="2FBD527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€26,986.99</w:t>
            </w:r>
          </w:p>
        </w:tc>
        <w:tc>
          <w:tcPr>
            <w:tcW w:w="625" w:type="pct"/>
            <w:tcBorders>
              <w:top w:val="nil"/>
              <w:left w:val="nil"/>
              <w:bottom w:val="single" w:sz="4" w:space="0" w:color="auto"/>
              <w:right w:val="single" w:sz="4" w:space="0" w:color="auto"/>
            </w:tcBorders>
            <w:shd w:val="clear" w:color="auto" w:fill="auto"/>
            <w:noWrap/>
            <w:vAlign w:val="bottom"/>
          </w:tcPr>
          <w:p w14:paraId="0D126E5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€11,685.37</w:t>
            </w:r>
          </w:p>
        </w:tc>
      </w:tr>
      <w:tr w:rsidR="000F1D12" w:rsidRPr="000F1D12" w14:paraId="4B1BAB73"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F9CBA27"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Purchase specialist equipment to allow upgrade to playing pitches, with minimum disruption</w:t>
            </w:r>
          </w:p>
        </w:tc>
        <w:tc>
          <w:tcPr>
            <w:tcW w:w="695" w:type="pct"/>
            <w:tcBorders>
              <w:top w:val="nil"/>
              <w:left w:val="nil"/>
              <w:bottom w:val="single" w:sz="4" w:space="0" w:color="auto"/>
              <w:right w:val="single" w:sz="4" w:space="0" w:color="auto"/>
            </w:tcBorders>
            <w:shd w:val="clear" w:color="auto" w:fill="auto"/>
            <w:noWrap/>
            <w:vAlign w:val="bottom"/>
          </w:tcPr>
          <w:p w14:paraId="0A9E109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€29,992.50</w:t>
            </w:r>
          </w:p>
        </w:tc>
        <w:tc>
          <w:tcPr>
            <w:tcW w:w="625" w:type="pct"/>
            <w:tcBorders>
              <w:top w:val="nil"/>
              <w:left w:val="nil"/>
              <w:bottom w:val="single" w:sz="4" w:space="0" w:color="auto"/>
              <w:right w:val="single" w:sz="4" w:space="0" w:color="auto"/>
            </w:tcBorders>
            <w:shd w:val="clear" w:color="auto" w:fill="auto"/>
            <w:noWrap/>
            <w:vAlign w:val="bottom"/>
          </w:tcPr>
          <w:p w14:paraId="6CEFEB1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€12,986.75</w:t>
            </w:r>
          </w:p>
        </w:tc>
      </w:tr>
      <w:tr w:rsidR="000F1D12" w:rsidRPr="000F1D12" w14:paraId="6B4A726D"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F8D349D"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REDHILLS 5 YEAR STRATEGIC PLAN</w:t>
            </w:r>
          </w:p>
        </w:tc>
        <w:tc>
          <w:tcPr>
            <w:tcW w:w="695" w:type="pct"/>
            <w:tcBorders>
              <w:top w:val="nil"/>
              <w:left w:val="nil"/>
              <w:bottom w:val="single" w:sz="4" w:space="0" w:color="auto"/>
              <w:right w:val="single" w:sz="4" w:space="0" w:color="auto"/>
            </w:tcBorders>
            <w:shd w:val="clear" w:color="auto" w:fill="auto"/>
            <w:noWrap/>
            <w:vAlign w:val="bottom"/>
          </w:tcPr>
          <w:p w14:paraId="6728631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€7,749.00</w:t>
            </w:r>
          </w:p>
        </w:tc>
        <w:tc>
          <w:tcPr>
            <w:tcW w:w="625" w:type="pct"/>
            <w:tcBorders>
              <w:top w:val="nil"/>
              <w:left w:val="nil"/>
              <w:bottom w:val="single" w:sz="4" w:space="0" w:color="auto"/>
              <w:right w:val="single" w:sz="4" w:space="0" w:color="auto"/>
            </w:tcBorders>
            <w:shd w:val="clear" w:color="auto" w:fill="auto"/>
            <w:noWrap/>
            <w:vAlign w:val="bottom"/>
          </w:tcPr>
          <w:p w14:paraId="136D831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€3,355.32</w:t>
            </w:r>
          </w:p>
        </w:tc>
      </w:tr>
      <w:tr w:rsidR="000F1D12" w:rsidRPr="000F1D12" w14:paraId="7FD53011"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214A97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Renovation of Community Centre</w:t>
            </w:r>
          </w:p>
        </w:tc>
        <w:tc>
          <w:tcPr>
            <w:tcW w:w="695" w:type="pct"/>
            <w:tcBorders>
              <w:top w:val="nil"/>
              <w:left w:val="nil"/>
              <w:bottom w:val="single" w:sz="4" w:space="0" w:color="auto"/>
              <w:right w:val="single" w:sz="4" w:space="0" w:color="auto"/>
            </w:tcBorders>
            <w:shd w:val="clear" w:color="auto" w:fill="auto"/>
            <w:noWrap/>
            <w:vAlign w:val="bottom"/>
          </w:tcPr>
          <w:p w14:paraId="0DB653C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€46,664.82</w:t>
            </w:r>
          </w:p>
        </w:tc>
        <w:tc>
          <w:tcPr>
            <w:tcW w:w="625" w:type="pct"/>
            <w:tcBorders>
              <w:top w:val="nil"/>
              <w:left w:val="nil"/>
              <w:bottom w:val="single" w:sz="4" w:space="0" w:color="auto"/>
              <w:right w:val="single" w:sz="4" w:space="0" w:color="auto"/>
            </w:tcBorders>
            <w:shd w:val="clear" w:color="auto" w:fill="auto"/>
            <w:noWrap/>
            <w:vAlign w:val="bottom"/>
          </w:tcPr>
          <w:p w14:paraId="26B81A4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€20,205.87</w:t>
            </w:r>
          </w:p>
        </w:tc>
      </w:tr>
      <w:tr w:rsidR="000F1D12" w:rsidRPr="000F1D12" w14:paraId="3FB67513"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0A1FC4E"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Replacement of Hollywood Sign</w:t>
            </w:r>
          </w:p>
        </w:tc>
        <w:tc>
          <w:tcPr>
            <w:tcW w:w="695" w:type="pct"/>
            <w:tcBorders>
              <w:top w:val="nil"/>
              <w:left w:val="nil"/>
              <w:bottom w:val="single" w:sz="4" w:space="0" w:color="auto"/>
              <w:right w:val="single" w:sz="4" w:space="0" w:color="auto"/>
            </w:tcBorders>
            <w:shd w:val="clear" w:color="auto" w:fill="auto"/>
            <w:noWrap/>
            <w:vAlign w:val="bottom"/>
          </w:tcPr>
          <w:p w14:paraId="5159073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€33,689.20</w:t>
            </w:r>
          </w:p>
        </w:tc>
        <w:tc>
          <w:tcPr>
            <w:tcW w:w="625" w:type="pct"/>
            <w:tcBorders>
              <w:top w:val="nil"/>
              <w:left w:val="nil"/>
              <w:bottom w:val="single" w:sz="4" w:space="0" w:color="auto"/>
              <w:right w:val="single" w:sz="4" w:space="0" w:color="auto"/>
            </w:tcBorders>
            <w:shd w:val="clear" w:color="auto" w:fill="auto"/>
            <w:noWrap/>
            <w:vAlign w:val="bottom"/>
          </w:tcPr>
          <w:p w14:paraId="5F75A7E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€14,587.42</w:t>
            </w:r>
          </w:p>
        </w:tc>
      </w:tr>
      <w:tr w:rsidR="000F1D12" w:rsidRPr="000F1D12" w14:paraId="38B5A3C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5B629ED"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Resilience and Wellbeing Training Camp for Migrant Youth</w:t>
            </w:r>
          </w:p>
        </w:tc>
        <w:tc>
          <w:tcPr>
            <w:tcW w:w="695" w:type="pct"/>
            <w:tcBorders>
              <w:top w:val="nil"/>
              <w:left w:val="nil"/>
              <w:bottom w:val="single" w:sz="4" w:space="0" w:color="auto"/>
              <w:right w:val="single" w:sz="4" w:space="0" w:color="auto"/>
            </w:tcBorders>
            <w:shd w:val="clear" w:color="auto" w:fill="auto"/>
            <w:noWrap/>
            <w:vAlign w:val="bottom"/>
          </w:tcPr>
          <w:p w14:paraId="487342A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€6,840.00</w:t>
            </w:r>
          </w:p>
        </w:tc>
        <w:tc>
          <w:tcPr>
            <w:tcW w:w="625" w:type="pct"/>
            <w:tcBorders>
              <w:top w:val="nil"/>
              <w:left w:val="nil"/>
              <w:bottom w:val="single" w:sz="4" w:space="0" w:color="auto"/>
              <w:right w:val="single" w:sz="4" w:space="0" w:color="auto"/>
            </w:tcBorders>
            <w:shd w:val="clear" w:color="auto" w:fill="auto"/>
            <w:noWrap/>
            <w:vAlign w:val="bottom"/>
          </w:tcPr>
          <w:p w14:paraId="08D0436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€2,961.72</w:t>
            </w:r>
          </w:p>
        </w:tc>
      </w:tr>
      <w:tr w:rsidR="000F1D12" w:rsidRPr="000F1D12" w14:paraId="7FD4911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B57C97A"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Resurface Karting Track</w:t>
            </w:r>
          </w:p>
        </w:tc>
        <w:tc>
          <w:tcPr>
            <w:tcW w:w="695" w:type="pct"/>
            <w:tcBorders>
              <w:top w:val="nil"/>
              <w:left w:val="nil"/>
              <w:bottom w:val="single" w:sz="4" w:space="0" w:color="auto"/>
              <w:right w:val="single" w:sz="4" w:space="0" w:color="auto"/>
            </w:tcBorders>
            <w:shd w:val="clear" w:color="auto" w:fill="auto"/>
            <w:noWrap/>
            <w:vAlign w:val="bottom"/>
          </w:tcPr>
          <w:p w14:paraId="61D9272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€112,512.41</w:t>
            </w:r>
          </w:p>
        </w:tc>
        <w:tc>
          <w:tcPr>
            <w:tcW w:w="625" w:type="pct"/>
            <w:tcBorders>
              <w:top w:val="nil"/>
              <w:left w:val="nil"/>
              <w:bottom w:val="single" w:sz="4" w:space="0" w:color="auto"/>
              <w:right w:val="single" w:sz="4" w:space="0" w:color="auto"/>
            </w:tcBorders>
            <w:shd w:val="clear" w:color="auto" w:fill="auto"/>
            <w:noWrap/>
            <w:vAlign w:val="bottom"/>
          </w:tcPr>
          <w:p w14:paraId="62C0219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€48,717.87</w:t>
            </w:r>
          </w:p>
        </w:tc>
      </w:tr>
      <w:tr w:rsidR="000F1D12" w:rsidRPr="000F1D12" w14:paraId="2E262B4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8CE0767"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Resurface of walking track</w:t>
            </w:r>
          </w:p>
        </w:tc>
        <w:tc>
          <w:tcPr>
            <w:tcW w:w="695" w:type="pct"/>
            <w:tcBorders>
              <w:top w:val="nil"/>
              <w:left w:val="nil"/>
              <w:bottom w:val="single" w:sz="4" w:space="0" w:color="auto"/>
              <w:right w:val="single" w:sz="4" w:space="0" w:color="auto"/>
            </w:tcBorders>
            <w:shd w:val="clear" w:color="auto" w:fill="auto"/>
            <w:noWrap/>
            <w:vAlign w:val="bottom"/>
          </w:tcPr>
          <w:p w14:paraId="32FEC62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€21,626.24</w:t>
            </w:r>
          </w:p>
        </w:tc>
        <w:tc>
          <w:tcPr>
            <w:tcW w:w="625" w:type="pct"/>
            <w:tcBorders>
              <w:top w:val="nil"/>
              <w:left w:val="nil"/>
              <w:bottom w:val="single" w:sz="4" w:space="0" w:color="auto"/>
              <w:right w:val="single" w:sz="4" w:space="0" w:color="auto"/>
            </w:tcBorders>
            <w:shd w:val="clear" w:color="auto" w:fill="auto"/>
            <w:noWrap/>
            <w:vAlign w:val="bottom"/>
          </w:tcPr>
          <w:p w14:paraId="730551F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€9,364.16</w:t>
            </w:r>
          </w:p>
        </w:tc>
      </w:tr>
      <w:tr w:rsidR="000F1D12" w:rsidRPr="000F1D12" w14:paraId="318495DB"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9560AD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lastRenderedPageBreak/>
              <w:t>Samhain Festival of Food and Culture 2024</w:t>
            </w:r>
          </w:p>
        </w:tc>
        <w:tc>
          <w:tcPr>
            <w:tcW w:w="695" w:type="pct"/>
            <w:tcBorders>
              <w:top w:val="nil"/>
              <w:left w:val="nil"/>
              <w:bottom w:val="single" w:sz="4" w:space="0" w:color="auto"/>
              <w:right w:val="single" w:sz="4" w:space="0" w:color="auto"/>
            </w:tcBorders>
            <w:shd w:val="clear" w:color="auto" w:fill="auto"/>
            <w:noWrap/>
            <w:vAlign w:val="bottom"/>
          </w:tcPr>
          <w:p w14:paraId="44EADD1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€10,117.50</w:t>
            </w:r>
          </w:p>
        </w:tc>
        <w:tc>
          <w:tcPr>
            <w:tcW w:w="625" w:type="pct"/>
            <w:tcBorders>
              <w:top w:val="nil"/>
              <w:left w:val="nil"/>
              <w:bottom w:val="single" w:sz="4" w:space="0" w:color="auto"/>
              <w:right w:val="single" w:sz="4" w:space="0" w:color="auto"/>
            </w:tcBorders>
            <w:shd w:val="clear" w:color="auto" w:fill="auto"/>
            <w:noWrap/>
            <w:vAlign w:val="bottom"/>
          </w:tcPr>
          <w:p w14:paraId="0130359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€4,380.88</w:t>
            </w:r>
          </w:p>
        </w:tc>
      </w:tr>
      <w:tr w:rsidR="000F1D12" w:rsidRPr="000F1D12" w14:paraId="00645DF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675CEA6"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Sensory Hub</w:t>
            </w:r>
          </w:p>
        </w:tc>
        <w:tc>
          <w:tcPr>
            <w:tcW w:w="695" w:type="pct"/>
            <w:tcBorders>
              <w:top w:val="nil"/>
              <w:left w:val="nil"/>
              <w:bottom w:val="single" w:sz="4" w:space="0" w:color="auto"/>
              <w:right w:val="single" w:sz="4" w:space="0" w:color="auto"/>
            </w:tcBorders>
            <w:shd w:val="clear" w:color="auto" w:fill="auto"/>
            <w:noWrap/>
            <w:vAlign w:val="bottom"/>
          </w:tcPr>
          <w:p w14:paraId="30857E5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€32,988.60</w:t>
            </w:r>
          </w:p>
        </w:tc>
        <w:tc>
          <w:tcPr>
            <w:tcW w:w="625" w:type="pct"/>
            <w:tcBorders>
              <w:top w:val="nil"/>
              <w:left w:val="nil"/>
              <w:bottom w:val="single" w:sz="4" w:space="0" w:color="auto"/>
              <w:right w:val="single" w:sz="4" w:space="0" w:color="auto"/>
            </w:tcBorders>
            <w:shd w:val="clear" w:color="auto" w:fill="auto"/>
            <w:noWrap/>
            <w:vAlign w:val="bottom"/>
          </w:tcPr>
          <w:p w14:paraId="0C4CFBC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€14,284.06</w:t>
            </w:r>
          </w:p>
        </w:tc>
      </w:tr>
      <w:tr w:rsidR="000F1D12" w:rsidRPr="000F1D12" w14:paraId="7B69ACE3"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575573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Set up of Community First Responders Group Clonmany</w:t>
            </w:r>
          </w:p>
        </w:tc>
        <w:tc>
          <w:tcPr>
            <w:tcW w:w="695" w:type="pct"/>
            <w:tcBorders>
              <w:top w:val="nil"/>
              <w:left w:val="nil"/>
              <w:bottom w:val="single" w:sz="4" w:space="0" w:color="auto"/>
              <w:right w:val="single" w:sz="4" w:space="0" w:color="auto"/>
            </w:tcBorders>
            <w:shd w:val="clear" w:color="auto" w:fill="auto"/>
            <w:noWrap/>
            <w:vAlign w:val="bottom"/>
          </w:tcPr>
          <w:p w14:paraId="219FE9A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€18,281.45</w:t>
            </w:r>
          </w:p>
        </w:tc>
        <w:tc>
          <w:tcPr>
            <w:tcW w:w="625" w:type="pct"/>
            <w:tcBorders>
              <w:top w:val="nil"/>
              <w:left w:val="nil"/>
              <w:bottom w:val="single" w:sz="4" w:space="0" w:color="auto"/>
              <w:right w:val="single" w:sz="4" w:space="0" w:color="auto"/>
            </w:tcBorders>
            <w:shd w:val="clear" w:color="auto" w:fill="auto"/>
            <w:noWrap/>
            <w:vAlign w:val="bottom"/>
          </w:tcPr>
          <w:p w14:paraId="0ED423A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€7,915.87</w:t>
            </w:r>
          </w:p>
        </w:tc>
      </w:tr>
      <w:tr w:rsidR="000F1D12" w:rsidRPr="000F1D12" w14:paraId="30D7BDDB"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01A8923"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Skerries Harvest Festival</w:t>
            </w:r>
          </w:p>
        </w:tc>
        <w:tc>
          <w:tcPr>
            <w:tcW w:w="695" w:type="pct"/>
            <w:tcBorders>
              <w:top w:val="nil"/>
              <w:left w:val="nil"/>
              <w:bottom w:val="single" w:sz="4" w:space="0" w:color="auto"/>
              <w:right w:val="single" w:sz="4" w:space="0" w:color="auto"/>
            </w:tcBorders>
            <w:shd w:val="clear" w:color="auto" w:fill="auto"/>
            <w:noWrap/>
            <w:vAlign w:val="bottom"/>
          </w:tcPr>
          <w:p w14:paraId="350BC32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€7,232.18</w:t>
            </w:r>
          </w:p>
        </w:tc>
        <w:tc>
          <w:tcPr>
            <w:tcW w:w="625" w:type="pct"/>
            <w:tcBorders>
              <w:top w:val="nil"/>
              <w:left w:val="nil"/>
              <w:bottom w:val="single" w:sz="4" w:space="0" w:color="auto"/>
              <w:right w:val="single" w:sz="4" w:space="0" w:color="auto"/>
            </w:tcBorders>
            <w:shd w:val="clear" w:color="auto" w:fill="auto"/>
            <w:noWrap/>
            <w:vAlign w:val="bottom"/>
          </w:tcPr>
          <w:p w14:paraId="1F4B8FC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€3,131.53</w:t>
            </w:r>
          </w:p>
        </w:tc>
      </w:tr>
      <w:tr w:rsidR="000F1D12" w:rsidRPr="000F1D12" w14:paraId="043CD4BF"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F9B3800"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Sligo Chess Festival</w:t>
            </w:r>
          </w:p>
        </w:tc>
        <w:tc>
          <w:tcPr>
            <w:tcW w:w="695" w:type="pct"/>
            <w:tcBorders>
              <w:top w:val="nil"/>
              <w:left w:val="nil"/>
              <w:bottom w:val="single" w:sz="4" w:space="0" w:color="auto"/>
              <w:right w:val="single" w:sz="4" w:space="0" w:color="auto"/>
            </w:tcBorders>
            <w:shd w:val="clear" w:color="auto" w:fill="auto"/>
            <w:noWrap/>
            <w:vAlign w:val="bottom"/>
          </w:tcPr>
          <w:p w14:paraId="60C02FB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€5,910.00</w:t>
            </w:r>
          </w:p>
        </w:tc>
        <w:tc>
          <w:tcPr>
            <w:tcW w:w="625" w:type="pct"/>
            <w:tcBorders>
              <w:top w:val="nil"/>
              <w:left w:val="nil"/>
              <w:bottom w:val="single" w:sz="4" w:space="0" w:color="auto"/>
              <w:right w:val="single" w:sz="4" w:space="0" w:color="auto"/>
            </w:tcBorders>
            <w:shd w:val="clear" w:color="auto" w:fill="auto"/>
            <w:noWrap/>
            <w:vAlign w:val="bottom"/>
          </w:tcPr>
          <w:p w14:paraId="47F45A6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€2,559.03</w:t>
            </w:r>
          </w:p>
        </w:tc>
      </w:tr>
      <w:tr w:rsidR="000F1D12" w:rsidRPr="000F1D12" w14:paraId="098491EC"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CBA6720"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Social Enterprise Development at The Organic Centre</w:t>
            </w:r>
          </w:p>
        </w:tc>
        <w:tc>
          <w:tcPr>
            <w:tcW w:w="695" w:type="pct"/>
            <w:tcBorders>
              <w:top w:val="nil"/>
              <w:left w:val="nil"/>
              <w:bottom w:val="single" w:sz="4" w:space="0" w:color="auto"/>
              <w:right w:val="single" w:sz="4" w:space="0" w:color="auto"/>
            </w:tcBorders>
            <w:shd w:val="clear" w:color="auto" w:fill="auto"/>
            <w:noWrap/>
            <w:vAlign w:val="bottom"/>
          </w:tcPr>
          <w:p w14:paraId="0612F1E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€23,399.99</w:t>
            </w:r>
          </w:p>
        </w:tc>
        <w:tc>
          <w:tcPr>
            <w:tcW w:w="625" w:type="pct"/>
            <w:tcBorders>
              <w:top w:val="nil"/>
              <w:left w:val="nil"/>
              <w:bottom w:val="single" w:sz="4" w:space="0" w:color="auto"/>
              <w:right w:val="single" w:sz="4" w:space="0" w:color="auto"/>
            </w:tcBorders>
            <w:shd w:val="clear" w:color="auto" w:fill="auto"/>
            <w:noWrap/>
            <w:vAlign w:val="bottom"/>
          </w:tcPr>
          <w:p w14:paraId="1FD6ABA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€10,132.20</w:t>
            </w:r>
          </w:p>
        </w:tc>
      </w:tr>
      <w:tr w:rsidR="000F1D12" w:rsidRPr="000F1D12" w14:paraId="79D114D8"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DDEB332"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Sustainable Tourism Leitrim Marketing Campaign</w:t>
            </w:r>
          </w:p>
        </w:tc>
        <w:tc>
          <w:tcPr>
            <w:tcW w:w="695" w:type="pct"/>
            <w:tcBorders>
              <w:top w:val="nil"/>
              <w:left w:val="nil"/>
              <w:bottom w:val="single" w:sz="4" w:space="0" w:color="auto"/>
              <w:right w:val="single" w:sz="4" w:space="0" w:color="auto"/>
            </w:tcBorders>
            <w:shd w:val="clear" w:color="auto" w:fill="auto"/>
            <w:noWrap/>
            <w:vAlign w:val="bottom"/>
          </w:tcPr>
          <w:p w14:paraId="238D624D"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€60,949.58</w:t>
            </w:r>
          </w:p>
        </w:tc>
        <w:tc>
          <w:tcPr>
            <w:tcW w:w="625" w:type="pct"/>
            <w:tcBorders>
              <w:top w:val="nil"/>
              <w:left w:val="nil"/>
              <w:bottom w:val="single" w:sz="4" w:space="0" w:color="auto"/>
              <w:right w:val="single" w:sz="4" w:space="0" w:color="auto"/>
            </w:tcBorders>
            <w:shd w:val="clear" w:color="auto" w:fill="auto"/>
            <w:noWrap/>
            <w:vAlign w:val="bottom"/>
          </w:tcPr>
          <w:p w14:paraId="0200F55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€26,391.17</w:t>
            </w:r>
          </w:p>
        </w:tc>
      </w:tr>
      <w:tr w:rsidR="000F1D12" w:rsidRPr="000F1D12" w14:paraId="7D9F8C76"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519A78B"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Teilgeoir don Amharclann &amp; Teilgeoir Iniompartha</w:t>
            </w:r>
          </w:p>
        </w:tc>
        <w:tc>
          <w:tcPr>
            <w:tcW w:w="695" w:type="pct"/>
            <w:tcBorders>
              <w:top w:val="nil"/>
              <w:left w:val="nil"/>
              <w:bottom w:val="single" w:sz="4" w:space="0" w:color="auto"/>
              <w:right w:val="single" w:sz="4" w:space="0" w:color="auto"/>
            </w:tcBorders>
            <w:shd w:val="clear" w:color="auto" w:fill="auto"/>
            <w:noWrap/>
            <w:vAlign w:val="bottom"/>
          </w:tcPr>
          <w:p w14:paraId="243D60D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€6,566.35</w:t>
            </w:r>
          </w:p>
        </w:tc>
        <w:tc>
          <w:tcPr>
            <w:tcW w:w="625" w:type="pct"/>
            <w:tcBorders>
              <w:top w:val="nil"/>
              <w:left w:val="nil"/>
              <w:bottom w:val="single" w:sz="4" w:space="0" w:color="auto"/>
              <w:right w:val="single" w:sz="4" w:space="0" w:color="auto"/>
            </w:tcBorders>
            <w:shd w:val="clear" w:color="auto" w:fill="auto"/>
            <w:noWrap/>
            <w:vAlign w:val="bottom"/>
          </w:tcPr>
          <w:p w14:paraId="61B87CF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€2,843.23</w:t>
            </w:r>
          </w:p>
        </w:tc>
      </w:tr>
      <w:tr w:rsidR="000F1D12" w:rsidRPr="000F1D12" w14:paraId="143290F7"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CDC7E8E"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Temperance Hall Works</w:t>
            </w:r>
          </w:p>
        </w:tc>
        <w:tc>
          <w:tcPr>
            <w:tcW w:w="695" w:type="pct"/>
            <w:tcBorders>
              <w:top w:val="nil"/>
              <w:left w:val="nil"/>
              <w:bottom w:val="single" w:sz="4" w:space="0" w:color="auto"/>
              <w:right w:val="single" w:sz="4" w:space="0" w:color="auto"/>
            </w:tcBorders>
            <w:shd w:val="clear" w:color="auto" w:fill="auto"/>
            <w:noWrap/>
            <w:vAlign w:val="bottom"/>
          </w:tcPr>
          <w:p w14:paraId="61EFF8C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€48,038.58</w:t>
            </w:r>
          </w:p>
        </w:tc>
        <w:tc>
          <w:tcPr>
            <w:tcW w:w="625" w:type="pct"/>
            <w:tcBorders>
              <w:top w:val="nil"/>
              <w:left w:val="nil"/>
              <w:bottom w:val="single" w:sz="4" w:space="0" w:color="auto"/>
              <w:right w:val="single" w:sz="4" w:space="0" w:color="auto"/>
            </w:tcBorders>
            <w:shd w:val="clear" w:color="auto" w:fill="auto"/>
            <w:noWrap/>
            <w:vAlign w:val="bottom"/>
          </w:tcPr>
          <w:p w14:paraId="4E28F45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€20,800.71</w:t>
            </w:r>
          </w:p>
        </w:tc>
      </w:tr>
      <w:tr w:rsidR="000F1D12" w:rsidRPr="000F1D12" w14:paraId="131E98B5"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2F001A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The Curious Cubs - marketing assets, marketing plan implementation &amp; copyright actions</w:t>
            </w:r>
          </w:p>
        </w:tc>
        <w:tc>
          <w:tcPr>
            <w:tcW w:w="695" w:type="pct"/>
            <w:tcBorders>
              <w:top w:val="nil"/>
              <w:left w:val="nil"/>
              <w:bottom w:val="single" w:sz="4" w:space="0" w:color="auto"/>
              <w:right w:val="single" w:sz="4" w:space="0" w:color="auto"/>
            </w:tcBorders>
            <w:shd w:val="clear" w:color="auto" w:fill="auto"/>
            <w:noWrap/>
            <w:vAlign w:val="bottom"/>
          </w:tcPr>
          <w:p w14:paraId="7C7C977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€8,698.00</w:t>
            </w:r>
          </w:p>
        </w:tc>
        <w:tc>
          <w:tcPr>
            <w:tcW w:w="625" w:type="pct"/>
            <w:tcBorders>
              <w:top w:val="nil"/>
              <w:left w:val="nil"/>
              <w:bottom w:val="single" w:sz="4" w:space="0" w:color="auto"/>
              <w:right w:val="single" w:sz="4" w:space="0" w:color="auto"/>
            </w:tcBorders>
            <w:shd w:val="clear" w:color="auto" w:fill="auto"/>
            <w:noWrap/>
            <w:vAlign w:val="bottom"/>
          </w:tcPr>
          <w:p w14:paraId="52CCBA9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€3,766.23</w:t>
            </w:r>
          </w:p>
        </w:tc>
      </w:tr>
      <w:tr w:rsidR="000F1D12" w:rsidRPr="000F1D12" w14:paraId="4572FAD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7D5228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The GR Social, Dundalk</w:t>
            </w:r>
          </w:p>
        </w:tc>
        <w:tc>
          <w:tcPr>
            <w:tcW w:w="695" w:type="pct"/>
            <w:tcBorders>
              <w:top w:val="nil"/>
              <w:left w:val="nil"/>
              <w:bottom w:val="single" w:sz="4" w:space="0" w:color="auto"/>
              <w:right w:val="single" w:sz="4" w:space="0" w:color="auto"/>
            </w:tcBorders>
            <w:shd w:val="clear" w:color="auto" w:fill="auto"/>
            <w:noWrap/>
            <w:vAlign w:val="bottom"/>
          </w:tcPr>
          <w:p w14:paraId="669A9FE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€196,588.85</w:t>
            </w:r>
          </w:p>
        </w:tc>
        <w:tc>
          <w:tcPr>
            <w:tcW w:w="625" w:type="pct"/>
            <w:tcBorders>
              <w:top w:val="nil"/>
              <w:left w:val="nil"/>
              <w:bottom w:val="single" w:sz="4" w:space="0" w:color="auto"/>
              <w:right w:val="single" w:sz="4" w:space="0" w:color="auto"/>
            </w:tcBorders>
            <w:shd w:val="clear" w:color="auto" w:fill="auto"/>
            <w:noWrap/>
            <w:vAlign w:val="bottom"/>
          </w:tcPr>
          <w:p w14:paraId="54F4913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€85,122.97</w:t>
            </w:r>
          </w:p>
        </w:tc>
      </w:tr>
      <w:tr w:rsidR="000F1D12" w:rsidRPr="000F1D12" w14:paraId="4D6C6155"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70CDA9F"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The Ireland Canada Homecoming - Peter Robinson Settlers - Production and Marketing</w:t>
            </w:r>
          </w:p>
        </w:tc>
        <w:tc>
          <w:tcPr>
            <w:tcW w:w="695" w:type="pct"/>
            <w:tcBorders>
              <w:top w:val="nil"/>
              <w:left w:val="nil"/>
              <w:bottom w:val="single" w:sz="4" w:space="0" w:color="auto"/>
              <w:right w:val="single" w:sz="4" w:space="0" w:color="auto"/>
            </w:tcBorders>
            <w:shd w:val="clear" w:color="auto" w:fill="auto"/>
            <w:noWrap/>
            <w:vAlign w:val="bottom"/>
          </w:tcPr>
          <w:p w14:paraId="732BF68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€28,740.00</w:t>
            </w:r>
          </w:p>
        </w:tc>
        <w:tc>
          <w:tcPr>
            <w:tcW w:w="625" w:type="pct"/>
            <w:tcBorders>
              <w:top w:val="nil"/>
              <w:left w:val="nil"/>
              <w:bottom w:val="single" w:sz="4" w:space="0" w:color="auto"/>
              <w:right w:val="single" w:sz="4" w:space="0" w:color="auto"/>
            </w:tcBorders>
            <w:shd w:val="clear" w:color="auto" w:fill="auto"/>
            <w:noWrap/>
            <w:vAlign w:val="bottom"/>
          </w:tcPr>
          <w:p w14:paraId="789D810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€12,444.42</w:t>
            </w:r>
          </w:p>
        </w:tc>
      </w:tr>
      <w:tr w:rsidR="000F1D12" w:rsidRPr="000F1D12" w14:paraId="15E4FDC1"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1DEC7BB"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The Maria Edgeworth Festival of Literature and Arts</w:t>
            </w:r>
          </w:p>
        </w:tc>
        <w:tc>
          <w:tcPr>
            <w:tcW w:w="695" w:type="pct"/>
            <w:tcBorders>
              <w:top w:val="nil"/>
              <w:left w:val="nil"/>
              <w:bottom w:val="single" w:sz="4" w:space="0" w:color="auto"/>
              <w:right w:val="single" w:sz="4" w:space="0" w:color="auto"/>
            </w:tcBorders>
            <w:shd w:val="clear" w:color="auto" w:fill="auto"/>
            <w:noWrap/>
            <w:vAlign w:val="bottom"/>
          </w:tcPr>
          <w:p w14:paraId="6AA1203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€4,074.45</w:t>
            </w:r>
          </w:p>
        </w:tc>
        <w:tc>
          <w:tcPr>
            <w:tcW w:w="625" w:type="pct"/>
            <w:tcBorders>
              <w:top w:val="nil"/>
              <w:left w:val="nil"/>
              <w:bottom w:val="single" w:sz="4" w:space="0" w:color="auto"/>
              <w:right w:val="single" w:sz="4" w:space="0" w:color="auto"/>
            </w:tcBorders>
            <w:shd w:val="clear" w:color="auto" w:fill="auto"/>
            <w:noWrap/>
            <w:vAlign w:val="bottom"/>
          </w:tcPr>
          <w:p w14:paraId="425D71D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€1,764.24</w:t>
            </w:r>
          </w:p>
        </w:tc>
      </w:tr>
      <w:tr w:rsidR="000F1D12" w:rsidRPr="000F1D12" w14:paraId="3EC13FC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0CE794E1"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The Old Fort Quarter festival</w:t>
            </w:r>
          </w:p>
        </w:tc>
        <w:tc>
          <w:tcPr>
            <w:tcW w:w="695" w:type="pct"/>
            <w:tcBorders>
              <w:top w:val="nil"/>
              <w:left w:val="nil"/>
              <w:bottom w:val="single" w:sz="4" w:space="0" w:color="auto"/>
              <w:right w:val="single" w:sz="4" w:space="0" w:color="auto"/>
            </w:tcBorders>
            <w:shd w:val="clear" w:color="auto" w:fill="auto"/>
            <w:noWrap/>
            <w:vAlign w:val="bottom"/>
          </w:tcPr>
          <w:p w14:paraId="2B47455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€8,468.55</w:t>
            </w:r>
          </w:p>
        </w:tc>
        <w:tc>
          <w:tcPr>
            <w:tcW w:w="625" w:type="pct"/>
            <w:tcBorders>
              <w:top w:val="nil"/>
              <w:left w:val="nil"/>
              <w:bottom w:val="single" w:sz="4" w:space="0" w:color="auto"/>
              <w:right w:val="single" w:sz="4" w:space="0" w:color="auto"/>
            </w:tcBorders>
            <w:shd w:val="clear" w:color="auto" w:fill="auto"/>
            <w:noWrap/>
            <w:vAlign w:val="bottom"/>
          </w:tcPr>
          <w:p w14:paraId="683B1C8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€3,666.88</w:t>
            </w:r>
          </w:p>
        </w:tc>
      </w:tr>
      <w:tr w:rsidR="000F1D12" w:rsidRPr="000F1D12" w14:paraId="6C9FC22E"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6B98B7E"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The Peter Robinson Settler Emigration Story - Theatre Script Development &amp; Production Plan</w:t>
            </w:r>
          </w:p>
        </w:tc>
        <w:tc>
          <w:tcPr>
            <w:tcW w:w="695" w:type="pct"/>
            <w:tcBorders>
              <w:top w:val="nil"/>
              <w:left w:val="nil"/>
              <w:bottom w:val="single" w:sz="4" w:space="0" w:color="auto"/>
              <w:right w:val="single" w:sz="4" w:space="0" w:color="auto"/>
            </w:tcBorders>
            <w:shd w:val="clear" w:color="auto" w:fill="auto"/>
            <w:noWrap/>
            <w:vAlign w:val="bottom"/>
          </w:tcPr>
          <w:p w14:paraId="6729297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€5,850.00</w:t>
            </w:r>
          </w:p>
        </w:tc>
        <w:tc>
          <w:tcPr>
            <w:tcW w:w="625" w:type="pct"/>
            <w:tcBorders>
              <w:top w:val="nil"/>
              <w:left w:val="nil"/>
              <w:bottom w:val="single" w:sz="4" w:space="0" w:color="auto"/>
              <w:right w:val="single" w:sz="4" w:space="0" w:color="auto"/>
            </w:tcBorders>
            <w:shd w:val="clear" w:color="auto" w:fill="auto"/>
            <w:noWrap/>
            <w:vAlign w:val="bottom"/>
          </w:tcPr>
          <w:p w14:paraId="3128285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€2,533.05</w:t>
            </w:r>
          </w:p>
        </w:tc>
      </w:tr>
      <w:tr w:rsidR="000F1D12" w:rsidRPr="000F1D12" w14:paraId="22C0D81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7E94A3C"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The Yoga Picnic</w:t>
            </w:r>
          </w:p>
        </w:tc>
        <w:tc>
          <w:tcPr>
            <w:tcW w:w="695" w:type="pct"/>
            <w:tcBorders>
              <w:top w:val="nil"/>
              <w:left w:val="nil"/>
              <w:bottom w:val="single" w:sz="4" w:space="0" w:color="auto"/>
              <w:right w:val="single" w:sz="4" w:space="0" w:color="auto"/>
            </w:tcBorders>
            <w:shd w:val="clear" w:color="auto" w:fill="auto"/>
            <w:noWrap/>
            <w:vAlign w:val="bottom"/>
          </w:tcPr>
          <w:p w14:paraId="5BD1AC72"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€75,052.50</w:t>
            </w:r>
          </w:p>
        </w:tc>
        <w:tc>
          <w:tcPr>
            <w:tcW w:w="625" w:type="pct"/>
            <w:tcBorders>
              <w:top w:val="nil"/>
              <w:left w:val="nil"/>
              <w:bottom w:val="single" w:sz="4" w:space="0" w:color="auto"/>
              <w:right w:val="single" w:sz="4" w:space="0" w:color="auto"/>
            </w:tcBorders>
            <w:shd w:val="clear" w:color="auto" w:fill="auto"/>
            <w:noWrap/>
            <w:vAlign w:val="bottom"/>
          </w:tcPr>
          <w:p w14:paraId="15D18AA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€32,497.73</w:t>
            </w:r>
          </w:p>
        </w:tc>
      </w:tr>
      <w:tr w:rsidR="000F1D12" w:rsidRPr="000F1D12" w14:paraId="418D7DFB"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B2F1018"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Thomas Coogan Community Biodiversity Track</w:t>
            </w:r>
          </w:p>
        </w:tc>
        <w:tc>
          <w:tcPr>
            <w:tcW w:w="695" w:type="pct"/>
            <w:tcBorders>
              <w:top w:val="nil"/>
              <w:left w:val="nil"/>
              <w:bottom w:val="single" w:sz="4" w:space="0" w:color="auto"/>
              <w:right w:val="single" w:sz="4" w:space="0" w:color="auto"/>
            </w:tcBorders>
            <w:shd w:val="clear" w:color="auto" w:fill="auto"/>
            <w:noWrap/>
            <w:vAlign w:val="bottom"/>
          </w:tcPr>
          <w:p w14:paraId="378960D4"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€65,514.85</w:t>
            </w:r>
          </w:p>
        </w:tc>
        <w:tc>
          <w:tcPr>
            <w:tcW w:w="625" w:type="pct"/>
            <w:tcBorders>
              <w:top w:val="nil"/>
              <w:left w:val="nil"/>
              <w:bottom w:val="single" w:sz="4" w:space="0" w:color="auto"/>
              <w:right w:val="single" w:sz="4" w:space="0" w:color="auto"/>
            </w:tcBorders>
            <w:shd w:val="clear" w:color="auto" w:fill="auto"/>
            <w:noWrap/>
            <w:vAlign w:val="bottom"/>
          </w:tcPr>
          <w:p w14:paraId="2C54856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€28,367.93</w:t>
            </w:r>
          </w:p>
        </w:tc>
      </w:tr>
      <w:tr w:rsidR="000F1D12" w:rsidRPr="000F1D12" w14:paraId="635BD67B"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C26D24F"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Thurles Community Walkway and Orchard</w:t>
            </w:r>
          </w:p>
        </w:tc>
        <w:tc>
          <w:tcPr>
            <w:tcW w:w="695" w:type="pct"/>
            <w:tcBorders>
              <w:top w:val="nil"/>
              <w:left w:val="nil"/>
              <w:bottom w:val="single" w:sz="4" w:space="0" w:color="auto"/>
              <w:right w:val="single" w:sz="4" w:space="0" w:color="auto"/>
            </w:tcBorders>
            <w:shd w:val="clear" w:color="auto" w:fill="auto"/>
            <w:noWrap/>
            <w:vAlign w:val="bottom"/>
          </w:tcPr>
          <w:p w14:paraId="285F0F85"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€28,091.25</w:t>
            </w:r>
          </w:p>
        </w:tc>
        <w:tc>
          <w:tcPr>
            <w:tcW w:w="625" w:type="pct"/>
            <w:tcBorders>
              <w:top w:val="nil"/>
              <w:left w:val="nil"/>
              <w:bottom w:val="single" w:sz="4" w:space="0" w:color="auto"/>
              <w:right w:val="single" w:sz="4" w:space="0" w:color="auto"/>
            </w:tcBorders>
            <w:shd w:val="clear" w:color="auto" w:fill="auto"/>
            <w:noWrap/>
            <w:vAlign w:val="bottom"/>
          </w:tcPr>
          <w:p w14:paraId="61E32DA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€12,163.51</w:t>
            </w:r>
          </w:p>
        </w:tc>
      </w:tr>
      <w:tr w:rsidR="000F1D12" w:rsidRPr="000F1D12" w14:paraId="51740DE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54012F6"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Tidy Towns Equipment 2024</w:t>
            </w:r>
          </w:p>
        </w:tc>
        <w:tc>
          <w:tcPr>
            <w:tcW w:w="695" w:type="pct"/>
            <w:tcBorders>
              <w:top w:val="nil"/>
              <w:left w:val="nil"/>
              <w:bottom w:val="single" w:sz="4" w:space="0" w:color="auto"/>
              <w:right w:val="single" w:sz="4" w:space="0" w:color="auto"/>
            </w:tcBorders>
            <w:shd w:val="clear" w:color="auto" w:fill="auto"/>
            <w:noWrap/>
            <w:vAlign w:val="bottom"/>
          </w:tcPr>
          <w:p w14:paraId="16243EE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€3,746.22</w:t>
            </w:r>
          </w:p>
        </w:tc>
        <w:tc>
          <w:tcPr>
            <w:tcW w:w="625" w:type="pct"/>
            <w:tcBorders>
              <w:top w:val="nil"/>
              <w:left w:val="nil"/>
              <w:bottom w:val="single" w:sz="4" w:space="0" w:color="auto"/>
              <w:right w:val="single" w:sz="4" w:space="0" w:color="auto"/>
            </w:tcBorders>
            <w:shd w:val="clear" w:color="auto" w:fill="auto"/>
            <w:noWrap/>
            <w:vAlign w:val="bottom"/>
          </w:tcPr>
          <w:p w14:paraId="078D43F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€1,622.11</w:t>
            </w:r>
          </w:p>
        </w:tc>
      </w:tr>
      <w:tr w:rsidR="000F1D12" w:rsidRPr="000F1D12" w14:paraId="7F5E31A1"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C45335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Tidy Towns Three-Year Plans</w:t>
            </w:r>
          </w:p>
        </w:tc>
        <w:tc>
          <w:tcPr>
            <w:tcW w:w="695" w:type="pct"/>
            <w:tcBorders>
              <w:top w:val="nil"/>
              <w:left w:val="nil"/>
              <w:bottom w:val="single" w:sz="4" w:space="0" w:color="auto"/>
              <w:right w:val="single" w:sz="4" w:space="0" w:color="auto"/>
            </w:tcBorders>
            <w:shd w:val="clear" w:color="auto" w:fill="auto"/>
            <w:noWrap/>
            <w:vAlign w:val="bottom"/>
          </w:tcPr>
          <w:p w14:paraId="35CFC98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€16,162.20</w:t>
            </w:r>
          </w:p>
        </w:tc>
        <w:tc>
          <w:tcPr>
            <w:tcW w:w="625" w:type="pct"/>
            <w:tcBorders>
              <w:top w:val="nil"/>
              <w:left w:val="nil"/>
              <w:bottom w:val="single" w:sz="4" w:space="0" w:color="auto"/>
              <w:right w:val="single" w:sz="4" w:space="0" w:color="auto"/>
            </w:tcBorders>
            <w:shd w:val="clear" w:color="auto" w:fill="auto"/>
            <w:noWrap/>
            <w:vAlign w:val="bottom"/>
          </w:tcPr>
          <w:p w14:paraId="7F7324F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€6,998.23</w:t>
            </w:r>
          </w:p>
        </w:tc>
      </w:tr>
      <w:tr w:rsidR="000F1D12" w:rsidRPr="000F1D12" w14:paraId="2B869BAF"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5BA2F149"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Tiered Portable Seating for Multipurpose Sports Hall</w:t>
            </w:r>
          </w:p>
        </w:tc>
        <w:tc>
          <w:tcPr>
            <w:tcW w:w="695" w:type="pct"/>
            <w:tcBorders>
              <w:top w:val="nil"/>
              <w:left w:val="nil"/>
              <w:bottom w:val="single" w:sz="4" w:space="0" w:color="auto"/>
              <w:right w:val="single" w:sz="4" w:space="0" w:color="auto"/>
            </w:tcBorders>
            <w:shd w:val="clear" w:color="auto" w:fill="auto"/>
            <w:noWrap/>
            <w:vAlign w:val="bottom"/>
          </w:tcPr>
          <w:p w14:paraId="150F6AD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€12,682.50</w:t>
            </w:r>
          </w:p>
        </w:tc>
        <w:tc>
          <w:tcPr>
            <w:tcW w:w="625" w:type="pct"/>
            <w:tcBorders>
              <w:top w:val="nil"/>
              <w:left w:val="nil"/>
              <w:bottom w:val="single" w:sz="4" w:space="0" w:color="auto"/>
              <w:right w:val="single" w:sz="4" w:space="0" w:color="auto"/>
            </w:tcBorders>
            <w:shd w:val="clear" w:color="auto" w:fill="auto"/>
            <w:noWrap/>
            <w:vAlign w:val="bottom"/>
          </w:tcPr>
          <w:p w14:paraId="0B82947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€5,491.52</w:t>
            </w:r>
          </w:p>
        </w:tc>
      </w:tr>
      <w:tr w:rsidR="000F1D12" w:rsidRPr="000F1D12" w14:paraId="652C788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60F451D"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Tourism Accommodation Lurganboy.</w:t>
            </w:r>
          </w:p>
        </w:tc>
        <w:tc>
          <w:tcPr>
            <w:tcW w:w="695" w:type="pct"/>
            <w:tcBorders>
              <w:top w:val="nil"/>
              <w:left w:val="nil"/>
              <w:bottom w:val="single" w:sz="4" w:space="0" w:color="auto"/>
              <w:right w:val="single" w:sz="4" w:space="0" w:color="auto"/>
            </w:tcBorders>
            <w:shd w:val="clear" w:color="auto" w:fill="auto"/>
            <w:noWrap/>
            <w:vAlign w:val="bottom"/>
          </w:tcPr>
          <w:p w14:paraId="72DB60B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€52,350.00</w:t>
            </w:r>
          </w:p>
        </w:tc>
        <w:tc>
          <w:tcPr>
            <w:tcW w:w="625" w:type="pct"/>
            <w:tcBorders>
              <w:top w:val="nil"/>
              <w:left w:val="nil"/>
              <w:bottom w:val="single" w:sz="4" w:space="0" w:color="auto"/>
              <w:right w:val="single" w:sz="4" w:space="0" w:color="auto"/>
            </w:tcBorders>
            <w:shd w:val="clear" w:color="auto" w:fill="auto"/>
            <w:noWrap/>
            <w:vAlign w:val="bottom"/>
          </w:tcPr>
          <w:p w14:paraId="651B58D9"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€22,667.55</w:t>
            </w:r>
          </w:p>
        </w:tc>
      </w:tr>
      <w:tr w:rsidR="000F1D12" w:rsidRPr="000F1D12" w14:paraId="0FE567C8"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6191BB3"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Training in establishing or enhancing Social Enterprises</w:t>
            </w:r>
          </w:p>
        </w:tc>
        <w:tc>
          <w:tcPr>
            <w:tcW w:w="695" w:type="pct"/>
            <w:tcBorders>
              <w:top w:val="nil"/>
              <w:left w:val="nil"/>
              <w:bottom w:val="single" w:sz="4" w:space="0" w:color="auto"/>
              <w:right w:val="single" w:sz="4" w:space="0" w:color="auto"/>
            </w:tcBorders>
            <w:shd w:val="clear" w:color="auto" w:fill="auto"/>
            <w:noWrap/>
            <w:vAlign w:val="bottom"/>
          </w:tcPr>
          <w:p w14:paraId="3C488C8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€11,250.00</w:t>
            </w:r>
          </w:p>
        </w:tc>
        <w:tc>
          <w:tcPr>
            <w:tcW w:w="625" w:type="pct"/>
            <w:tcBorders>
              <w:top w:val="nil"/>
              <w:left w:val="nil"/>
              <w:bottom w:val="single" w:sz="4" w:space="0" w:color="auto"/>
              <w:right w:val="single" w:sz="4" w:space="0" w:color="auto"/>
            </w:tcBorders>
            <w:shd w:val="clear" w:color="auto" w:fill="auto"/>
            <w:noWrap/>
            <w:vAlign w:val="bottom"/>
          </w:tcPr>
          <w:p w14:paraId="4642E8AF"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€4,871.25</w:t>
            </w:r>
          </w:p>
        </w:tc>
      </w:tr>
      <w:tr w:rsidR="000F1D12" w:rsidRPr="000F1D12" w14:paraId="3A4C25F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ECB0DD7"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Upgrade Lingaun Valley AR App</w:t>
            </w:r>
          </w:p>
        </w:tc>
        <w:tc>
          <w:tcPr>
            <w:tcW w:w="695" w:type="pct"/>
            <w:tcBorders>
              <w:top w:val="nil"/>
              <w:left w:val="nil"/>
              <w:bottom w:val="single" w:sz="4" w:space="0" w:color="auto"/>
              <w:right w:val="single" w:sz="4" w:space="0" w:color="auto"/>
            </w:tcBorders>
            <w:shd w:val="clear" w:color="auto" w:fill="auto"/>
            <w:noWrap/>
            <w:vAlign w:val="bottom"/>
          </w:tcPr>
          <w:p w14:paraId="7EDED50E"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€43,584.00</w:t>
            </w:r>
          </w:p>
        </w:tc>
        <w:tc>
          <w:tcPr>
            <w:tcW w:w="625" w:type="pct"/>
            <w:tcBorders>
              <w:top w:val="nil"/>
              <w:left w:val="nil"/>
              <w:bottom w:val="single" w:sz="4" w:space="0" w:color="auto"/>
              <w:right w:val="single" w:sz="4" w:space="0" w:color="auto"/>
            </w:tcBorders>
            <w:shd w:val="clear" w:color="auto" w:fill="auto"/>
            <w:noWrap/>
            <w:vAlign w:val="bottom"/>
          </w:tcPr>
          <w:p w14:paraId="45A08647"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€18,871.87</w:t>
            </w:r>
          </w:p>
        </w:tc>
      </w:tr>
      <w:tr w:rsidR="000F1D12" w:rsidRPr="000F1D12" w14:paraId="5B922BE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658415B"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Upgrade of Access to GAA Grounds</w:t>
            </w:r>
          </w:p>
        </w:tc>
        <w:tc>
          <w:tcPr>
            <w:tcW w:w="695" w:type="pct"/>
            <w:tcBorders>
              <w:top w:val="nil"/>
              <w:left w:val="nil"/>
              <w:bottom w:val="single" w:sz="4" w:space="0" w:color="auto"/>
              <w:right w:val="single" w:sz="4" w:space="0" w:color="auto"/>
            </w:tcBorders>
            <w:shd w:val="clear" w:color="auto" w:fill="auto"/>
            <w:noWrap/>
            <w:vAlign w:val="bottom"/>
          </w:tcPr>
          <w:p w14:paraId="52CFF96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€29,830.31</w:t>
            </w:r>
          </w:p>
        </w:tc>
        <w:tc>
          <w:tcPr>
            <w:tcW w:w="625" w:type="pct"/>
            <w:tcBorders>
              <w:top w:val="nil"/>
              <w:left w:val="nil"/>
              <w:bottom w:val="single" w:sz="4" w:space="0" w:color="auto"/>
              <w:right w:val="single" w:sz="4" w:space="0" w:color="auto"/>
            </w:tcBorders>
            <w:shd w:val="clear" w:color="auto" w:fill="auto"/>
            <w:noWrap/>
            <w:vAlign w:val="bottom"/>
          </w:tcPr>
          <w:p w14:paraId="0F9ED65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€12,916.52</w:t>
            </w:r>
          </w:p>
        </w:tc>
      </w:tr>
      <w:tr w:rsidR="000F1D12" w:rsidRPr="000F1D12" w14:paraId="6A80ACAB"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1AB7518"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Upgrade of Equipment to include a Mixing and Aeration Line</w:t>
            </w:r>
          </w:p>
        </w:tc>
        <w:tc>
          <w:tcPr>
            <w:tcW w:w="695" w:type="pct"/>
            <w:tcBorders>
              <w:top w:val="nil"/>
              <w:left w:val="nil"/>
              <w:bottom w:val="single" w:sz="4" w:space="0" w:color="auto"/>
              <w:right w:val="single" w:sz="4" w:space="0" w:color="auto"/>
            </w:tcBorders>
            <w:shd w:val="clear" w:color="auto" w:fill="auto"/>
            <w:noWrap/>
            <w:vAlign w:val="bottom"/>
          </w:tcPr>
          <w:p w14:paraId="79B7DF5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€52,500.00</w:t>
            </w:r>
          </w:p>
        </w:tc>
        <w:tc>
          <w:tcPr>
            <w:tcW w:w="625" w:type="pct"/>
            <w:tcBorders>
              <w:top w:val="nil"/>
              <w:left w:val="nil"/>
              <w:bottom w:val="single" w:sz="4" w:space="0" w:color="auto"/>
              <w:right w:val="single" w:sz="4" w:space="0" w:color="auto"/>
            </w:tcBorders>
            <w:shd w:val="clear" w:color="auto" w:fill="auto"/>
            <w:noWrap/>
            <w:vAlign w:val="bottom"/>
          </w:tcPr>
          <w:p w14:paraId="1DFF698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€22,732.50</w:t>
            </w:r>
          </w:p>
        </w:tc>
      </w:tr>
      <w:tr w:rsidR="000F1D12" w:rsidRPr="000F1D12" w14:paraId="32165782"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656D1EA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Upgrade of Heating System</w:t>
            </w:r>
          </w:p>
        </w:tc>
        <w:tc>
          <w:tcPr>
            <w:tcW w:w="695" w:type="pct"/>
            <w:tcBorders>
              <w:top w:val="nil"/>
              <w:left w:val="nil"/>
              <w:bottom w:val="single" w:sz="4" w:space="0" w:color="auto"/>
              <w:right w:val="single" w:sz="4" w:space="0" w:color="auto"/>
            </w:tcBorders>
            <w:shd w:val="clear" w:color="auto" w:fill="auto"/>
            <w:noWrap/>
            <w:vAlign w:val="bottom"/>
          </w:tcPr>
          <w:p w14:paraId="263D89D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€8,641.00</w:t>
            </w:r>
          </w:p>
        </w:tc>
        <w:tc>
          <w:tcPr>
            <w:tcW w:w="625" w:type="pct"/>
            <w:tcBorders>
              <w:top w:val="nil"/>
              <w:left w:val="nil"/>
              <w:bottom w:val="single" w:sz="4" w:space="0" w:color="auto"/>
              <w:right w:val="single" w:sz="4" w:space="0" w:color="auto"/>
            </w:tcBorders>
            <w:shd w:val="clear" w:color="auto" w:fill="auto"/>
            <w:noWrap/>
            <w:vAlign w:val="bottom"/>
          </w:tcPr>
          <w:p w14:paraId="21DCE3A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€3,741.55</w:t>
            </w:r>
          </w:p>
        </w:tc>
      </w:tr>
      <w:tr w:rsidR="000F1D12" w:rsidRPr="000F1D12" w14:paraId="63070DD4"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E27E7E7"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Upgrade of Kinvara Community Centre Facilities</w:t>
            </w:r>
          </w:p>
        </w:tc>
        <w:tc>
          <w:tcPr>
            <w:tcW w:w="695" w:type="pct"/>
            <w:tcBorders>
              <w:top w:val="nil"/>
              <w:left w:val="nil"/>
              <w:bottom w:val="single" w:sz="4" w:space="0" w:color="auto"/>
              <w:right w:val="single" w:sz="4" w:space="0" w:color="auto"/>
            </w:tcBorders>
            <w:shd w:val="clear" w:color="auto" w:fill="auto"/>
            <w:noWrap/>
            <w:vAlign w:val="bottom"/>
          </w:tcPr>
          <w:p w14:paraId="7BF83BF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€15,336.98</w:t>
            </w:r>
          </w:p>
        </w:tc>
        <w:tc>
          <w:tcPr>
            <w:tcW w:w="625" w:type="pct"/>
            <w:tcBorders>
              <w:top w:val="nil"/>
              <w:left w:val="nil"/>
              <w:bottom w:val="single" w:sz="4" w:space="0" w:color="auto"/>
              <w:right w:val="single" w:sz="4" w:space="0" w:color="auto"/>
            </w:tcBorders>
            <w:shd w:val="clear" w:color="auto" w:fill="auto"/>
            <w:noWrap/>
            <w:vAlign w:val="bottom"/>
          </w:tcPr>
          <w:p w14:paraId="7D20812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€6,640.91</w:t>
            </w:r>
          </w:p>
        </w:tc>
      </w:tr>
      <w:tr w:rsidR="000F1D12" w:rsidRPr="000F1D12" w14:paraId="756BCD62"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20AA706F"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Upgrade to Flood Lighting at GAA Pitch</w:t>
            </w:r>
          </w:p>
        </w:tc>
        <w:tc>
          <w:tcPr>
            <w:tcW w:w="695" w:type="pct"/>
            <w:tcBorders>
              <w:top w:val="nil"/>
              <w:left w:val="nil"/>
              <w:bottom w:val="single" w:sz="4" w:space="0" w:color="auto"/>
              <w:right w:val="single" w:sz="4" w:space="0" w:color="auto"/>
            </w:tcBorders>
            <w:shd w:val="clear" w:color="auto" w:fill="auto"/>
            <w:noWrap/>
            <w:vAlign w:val="bottom"/>
          </w:tcPr>
          <w:p w14:paraId="45A813D0"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€23,296.83</w:t>
            </w:r>
          </w:p>
        </w:tc>
        <w:tc>
          <w:tcPr>
            <w:tcW w:w="625" w:type="pct"/>
            <w:tcBorders>
              <w:top w:val="nil"/>
              <w:left w:val="nil"/>
              <w:bottom w:val="single" w:sz="4" w:space="0" w:color="auto"/>
              <w:right w:val="single" w:sz="4" w:space="0" w:color="auto"/>
            </w:tcBorders>
            <w:shd w:val="clear" w:color="auto" w:fill="auto"/>
            <w:noWrap/>
            <w:vAlign w:val="bottom"/>
          </w:tcPr>
          <w:p w14:paraId="5C0CE2F6"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€10,087.53</w:t>
            </w:r>
          </w:p>
        </w:tc>
      </w:tr>
      <w:tr w:rsidR="000F1D12" w:rsidRPr="000F1D12" w14:paraId="33E1F00A"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3B3168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Upgrade to Site and Purchase of Equipment</w:t>
            </w:r>
          </w:p>
        </w:tc>
        <w:tc>
          <w:tcPr>
            <w:tcW w:w="695" w:type="pct"/>
            <w:tcBorders>
              <w:top w:val="nil"/>
              <w:left w:val="nil"/>
              <w:bottom w:val="single" w:sz="4" w:space="0" w:color="auto"/>
              <w:right w:val="single" w:sz="4" w:space="0" w:color="auto"/>
            </w:tcBorders>
            <w:shd w:val="clear" w:color="auto" w:fill="auto"/>
            <w:noWrap/>
            <w:vAlign w:val="bottom"/>
          </w:tcPr>
          <w:p w14:paraId="4873D82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€34,027.89</w:t>
            </w:r>
          </w:p>
        </w:tc>
        <w:tc>
          <w:tcPr>
            <w:tcW w:w="625" w:type="pct"/>
            <w:tcBorders>
              <w:top w:val="nil"/>
              <w:left w:val="nil"/>
              <w:bottom w:val="single" w:sz="4" w:space="0" w:color="auto"/>
              <w:right w:val="single" w:sz="4" w:space="0" w:color="auto"/>
            </w:tcBorders>
            <w:shd w:val="clear" w:color="auto" w:fill="auto"/>
            <w:noWrap/>
            <w:vAlign w:val="bottom"/>
          </w:tcPr>
          <w:p w14:paraId="1F379F2B"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€14,734.08</w:t>
            </w:r>
          </w:p>
        </w:tc>
      </w:tr>
      <w:tr w:rsidR="000F1D12" w:rsidRPr="000F1D12" w14:paraId="0660E719"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7DC28B0B"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Upgrade to Theatre lighting in Community Centre</w:t>
            </w:r>
          </w:p>
        </w:tc>
        <w:tc>
          <w:tcPr>
            <w:tcW w:w="695" w:type="pct"/>
            <w:tcBorders>
              <w:top w:val="nil"/>
              <w:left w:val="nil"/>
              <w:bottom w:val="single" w:sz="4" w:space="0" w:color="auto"/>
              <w:right w:val="single" w:sz="4" w:space="0" w:color="auto"/>
            </w:tcBorders>
            <w:shd w:val="clear" w:color="auto" w:fill="auto"/>
            <w:noWrap/>
            <w:vAlign w:val="bottom"/>
          </w:tcPr>
          <w:p w14:paraId="2B5D15EA"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€16,637.66</w:t>
            </w:r>
          </w:p>
        </w:tc>
        <w:tc>
          <w:tcPr>
            <w:tcW w:w="625" w:type="pct"/>
            <w:tcBorders>
              <w:top w:val="nil"/>
              <w:left w:val="nil"/>
              <w:bottom w:val="single" w:sz="4" w:space="0" w:color="auto"/>
              <w:right w:val="single" w:sz="4" w:space="0" w:color="auto"/>
            </w:tcBorders>
            <w:shd w:val="clear" w:color="auto" w:fill="auto"/>
            <w:noWrap/>
            <w:vAlign w:val="bottom"/>
          </w:tcPr>
          <w:p w14:paraId="2D1E81A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€7,204.11</w:t>
            </w:r>
          </w:p>
        </w:tc>
      </w:tr>
      <w:tr w:rsidR="000F1D12" w:rsidRPr="000F1D12" w14:paraId="41813DA0"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4E8E4E1F"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Visitor Information App for County Leitrim</w:t>
            </w:r>
          </w:p>
        </w:tc>
        <w:tc>
          <w:tcPr>
            <w:tcW w:w="695" w:type="pct"/>
            <w:tcBorders>
              <w:top w:val="nil"/>
              <w:left w:val="nil"/>
              <w:bottom w:val="single" w:sz="4" w:space="0" w:color="auto"/>
              <w:right w:val="single" w:sz="4" w:space="0" w:color="auto"/>
            </w:tcBorders>
            <w:shd w:val="clear" w:color="auto" w:fill="auto"/>
            <w:noWrap/>
            <w:vAlign w:val="bottom"/>
          </w:tcPr>
          <w:p w14:paraId="4457E343"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€29,520.00</w:t>
            </w:r>
          </w:p>
        </w:tc>
        <w:tc>
          <w:tcPr>
            <w:tcW w:w="625" w:type="pct"/>
            <w:tcBorders>
              <w:top w:val="nil"/>
              <w:left w:val="nil"/>
              <w:bottom w:val="single" w:sz="4" w:space="0" w:color="auto"/>
              <w:right w:val="single" w:sz="4" w:space="0" w:color="auto"/>
            </w:tcBorders>
            <w:shd w:val="clear" w:color="auto" w:fill="auto"/>
            <w:noWrap/>
            <w:vAlign w:val="bottom"/>
          </w:tcPr>
          <w:p w14:paraId="7AB65FA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€12,782.16</w:t>
            </w:r>
          </w:p>
        </w:tc>
      </w:tr>
      <w:tr w:rsidR="000F1D12" w:rsidRPr="000F1D12" w14:paraId="08F87563"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1625EB95"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Waterford Festival of Food</w:t>
            </w:r>
          </w:p>
        </w:tc>
        <w:tc>
          <w:tcPr>
            <w:tcW w:w="695" w:type="pct"/>
            <w:tcBorders>
              <w:top w:val="nil"/>
              <w:left w:val="nil"/>
              <w:bottom w:val="single" w:sz="4" w:space="0" w:color="auto"/>
              <w:right w:val="single" w:sz="4" w:space="0" w:color="auto"/>
            </w:tcBorders>
            <w:shd w:val="clear" w:color="auto" w:fill="auto"/>
            <w:noWrap/>
            <w:vAlign w:val="bottom"/>
          </w:tcPr>
          <w:p w14:paraId="47CB7F6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€2,450.00</w:t>
            </w:r>
          </w:p>
        </w:tc>
        <w:tc>
          <w:tcPr>
            <w:tcW w:w="625" w:type="pct"/>
            <w:tcBorders>
              <w:top w:val="nil"/>
              <w:left w:val="nil"/>
              <w:bottom w:val="single" w:sz="4" w:space="0" w:color="auto"/>
              <w:right w:val="single" w:sz="4" w:space="0" w:color="auto"/>
            </w:tcBorders>
            <w:shd w:val="clear" w:color="auto" w:fill="auto"/>
            <w:noWrap/>
            <w:vAlign w:val="bottom"/>
          </w:tcPr>
          <w:p w14:paraId="64E38F2C"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€1,060.85</w:t>
            </w:r>
          </w:p>
        </w:tc>
      </w:tr>
      <w:tr w:rsidR="000F1D12" w:rsidRPr="000F1D12" w14:paraId="68697081" w14:textId="77777777" w:rsidTr="000F1D12">
        <w:trPr>
          <w:trHeight w:val="288"/>
        </w:trPr>
        <w:tc>
          <w:tcPr>
            <w:tcW w:w="3680" w:type="pct"/>
            <w:tcBorders>
              <w:top w:val="nil"/>
              <w:left w:val="single" w:sz="4" w:space="0" w:color="auto"/>
              <w:bottom w:val="single" w:sz="4" w:space="0" w:color="auto"/>
              <w:right w:val="single" w:sz="4" w:space="0" w:color="auto"/>
            </w:tcBorders>
            <w:shd w:val="clear" w:color="auto" w:fill="auto"/>
            <w:noWrap/>
            <w:vAlign w:val="bottom"/>
          </w:tcPr>
          <w:p w14:paraId="3EBC07BE" w14:textId="77777777" w:rsidR="000F1D12" w:rsidRPr="000F1D12" w:rsidRDefault="000F1D12">
            <w:pPr>
              <w:rPr>
                <w:rFonts w:ascii="Calibri" w:hAnsi="Calibri" w:cs="Calibri"/>
                <w:color w:val="000000"/>
                <w:sz w:val="22"/>
                <w:szCs w:val="22"/>
              </w:rPr>
            </w:pPr>
            <w:r w:rsidRPr="000F1D12">
              <w:rPr>
                <w:rFonts w:ascii="Calibri" w:hAnsi="Calibri" w:cs="Calibri"/>
                <w:color w:val="000000"/>
                <w:sz w:val="22"/>
                <w:szCs w:val="22"/>
              </w:rPr>
              <w:t>Wicklow Laser Clays</w:t>
            </w:r>
          </w:p>
        </w:tc>
        <w:tc>
          <w:tcPr>
            <w:tcW w:w="695" w:type="pct"/>
            <w:tcBorders>
              <w:top w:val="nil"/>
              <w:left w:val="nil"/>
              <w:bottom w:val="single" w:sz="4" w:space="0" w:color="auto"/>
              <w:right w:val="single" w:sz="4" w:space="0" w:color="auto"/>
            </w:tcBorders>
            <w:shd w:val="clear" w:color="auto" w:fill="auto"/>
            <w:noWrap/>
            <w:vAlign w:val="bottom"/>
          </w:tcPr>
          <w:p w14:paraId="4E81E761"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€15,160.00</w:t>
            </w:r>
          </w:p>
        </w:tc>
        <w:tc>
          <w:tcPr>
            <w:tcW w:w="625" w:type="pct"/>
            <w:tcBorders>
              <w:top w:val="nil"/>
              <w:left w:val="nil"/>
              <w:bottom w:val="single" w:sz="4" w:space="0" w:color="auto"/>
              <w:right w:val="single" w:sz="4" w:space="0" w:color="auto"/>
            </w:tcBorders>
            <w:shd w:val="clear" w:color="auto" w:fill="auto"/>
            <w:noWrap/>
            <w:vAlign w:val="bottom"/>
          </w:tcPr>
          <w:p w14:paraId="68964888" w14:textId="77777777" w:rsidR="000F1D12" w:rsidRPr="000F1D12" w:rsidRDefault="000F1D12" w:rsidP="000F1D12">
            <w:pPr>
              <w:ind w:left="-251" w:right="33"/>
              <w:jc w:val="right"/>
              <w:rPr>
                <w:rFonts w:ascii="Calibri" w:hAnsi="Calibri" w:cs="Calibri"/>
                <w:color w:val="000000"/>
                <w:sz w:val="22"/>
                <w:szCs w:val="22"/>
              </w:rPr>
            </w:pPr>
            <w:r w:rsidRPr="000F1D12">
              <w:rPr>
                <w:rFonts w:ascii="Calibri" w:hAnsi="Calibri" w:cs="Calibri"/>
                <w:color w:val="000000"/>
                <w:sz w:val="22"/>
                <w:szCs w:val="22"/>
              </w:rPr>
              <w:t>€6,564.28</w:t>
            </w:r>
          </w:p>
        </w:tc>
      </w:tr>
    </w:tbl>
    <w:p w14:paraId="41DF3466" w14:textId="77777777" w:rsidR="00E91430" w:rsidRPr="000F1D12" w:rsidRDefault="00E91430" w:rsidP="002D5586">
      <w:pPr>
        <w:rPr>
          <w:rFonts w:ascii="Calibri" w:hAnsi="Calibri" w:cs="Calibri"/>
          <w:sz w:val="22"/>
          <w:szCs w:val="22"/>
        </w:rPr>
      </w:pPr>
    </w:p>
    <w:sectPr w:rsidR="00E91430" w:rsidRPr="000F1D12" w:rsidSect="002D5586">
      <w:pgSz w:w="11906" w:h="16838"/>
      <w:pgMar w:top="1440" w:right="566"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Open Sans">
    <w:altName w:val="Times New Roman"/>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8BE"/>
    <w:rsid w:val="000F1D12"/>
    <w:rsid w:val="001E5377"/>
    <w:rsid w:val="002A0551"/>
    <w:rsid w:val="002D5586"/>
    <w:rsid w:val="00394EC6"/>
    <w:rsid w:val="00484CC1"/>
    <w:rsid w:val="005017BC"/>
    <w:rsid w:val="00541D73"/>
    <w:rsid w:val="005B31BA"/>
    <w:rsid w:val="006338BE"/>
    <w:rsid w:val="00674400"/>
    <w:rsid w:val="006A26FB"/>
    <w:rsid w:val="00707011"/>
    <w:rsid w:val="00722B69"/>
    <w:rsid w:val="007A2C93"/>
    <w:rsid w:val="00854FDA"/>
    <w:rsid w:val="008E50BB"/>
    <w:rsid w:val="008F2887"/>
    <w:rsid w:val="00BB3821"/>
    <w:rsid w:val="00BC42CF"/>
    <w:rsid w:val="00BD5697"/>
    <w:rsid w:val="00CB658B"/>
    <w:rsid w:val="00E42185"/>
    <w:rsid w:val="00E91430"/>
    <w:rsid w:val="00FA7E6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9530C"/>
  <w15:chartTrackingRefBased/>
  <w15:docId w15:val="{242BED92-E4F0-4F09-84A2-A7F1DF413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D12"/>
    <w:pPr>
      <w:spacing w:after="0" w:line="240" w:lineRule="auto"/>
    </w:pPr>
    <w:rPr>
      <w:rFonts w:ascii="Times New Roman" w:eastAsia="Times New Roman" w:hAnsi="Times New Roman" w:cs="Times New Roman"/>
      <w:kern w:val="0"/>
      <w:sz w:val="24"/>
      <w:szCs w:val="24"/>
      <w:lang w:eastAsia="en-IE"/>
      <w14:ligatures w14:val="none"/>
    </w:rPr>
  </w:style>
  <w:style w:type="paragraph" w:styleId="Heading1">
    <w:name w:val="heading 1"/>
    <w:basedOn w:val="Normal"/>
    <w:next w:val="Normal"/>
    <w:link w:val="Heading1Char"/>
    <w:uiPriority w:val="9"/>
    <w:qFormat/>
    <w:rsid w:val="006338BE"/>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lang w:eastAsia="en-US"/>
    </w:rPr>
  </w:style>
  <w:style w:type="paragraph" w:styleId="Heading2">
    <w:name w:val="heading 2"/>
    <w:basedOn w:val="Normal"/>
    <w:next w:val="Normal"/>
    <w:link w:val="Heading2Char"/>
    <w:uiPriority w:val="9"/>
    <w:semiHidden/>
    <w:unhideWhenUsed/>
    <w:qFormat/>
    <w:rsid w:val="006338BE"/>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lang w:eastAsia="en-US"/>
    </w:rPr>
  </w:style>
  <w:style w:type="paragraph" w:styleId="Heading3">
    <w:name w:val="heading 3"/>
    <w:basedOn w:val="Normal"/>
    <w:next w:val="Normal"/>
    <w:link w:val="Heading3Char"/>
    <w:uiPriority w:val="9"/>
    <w:semiHidden/>
    <w:unhideWhenUsed/>
    <w:qFormat/>
    <w:rsid w:val="006338BE"/>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lang w:eastAsia="en-US"/>
    </w:rPr>
  </w:style>
  <w:style w:type="paragraph" w:styleId="Heading4">
    <w:name w:val="heading 4"/>
    <w:basedOn w:val="Normal"/>
    <w:next w:val="Normal"/>
    <w:link w:val="Heading4Char"/>
    <w:uiPriority w:val="9"/>
    <w:semiHidden/>
    <w:unhideWhenUsed/>
    <w:qFormat/>
    <w:rsid w:val="006338BE"/>
    <w:pPr>
      <w:keepNext/>
      <w:keepLines/>
      <w:spacing w:before="80" w:after="40" w:line="259" w:lineRule="auto"/>
      <w:outlineLvl w:val="3"/>
    </w:pPr>
    <w:rPr>
      <w:rFonts w:asciiTheme="minorHAnsi" w:eastAsiaTheme="majorEastAsia" w:hAnsiTheme="minorHAnsi" w:cstheme="majorBidi"/>
      <w:i/>
      <w:iCs/>
      <w:color w:val="2E74B5" w:themeColor="accent1" w:themeShade="BF"/>
      <w:sz w:val="22"/>
      <w:szCs w:val="22"/>
      <w:lang w:eastAsia="en-US"/>
    </w:rPr>
  </w:style>
  <w:style w:type="paragraph" w:styleId="Heading5">
    <w:name w:val="heading 5"/>
    <w:basedOn w:val="Normal"/>
    <w:next w:val="Normal"/>
    <w:link w:val="Heading5Char"/>
    <w:uiPriority w:val="9"/>
    <w:semiHidden/>
    <w:unhideWhenUsed/>
    <w:qFormat/>
    <w:rsid w:val="006338BE"/>
    <w:pPr>
      <w:keepNext/>
      <w:keepLines/>
      <w:spacing w:before="80" w:after="40" w:line="259" w:lineRule="auto"/>
      <w:outlineLvl w:val="4"/>
    </w:pPr>
    <w:rPr>
      <w:rFonts w:asciiTheme="minorHAnsi" w:eastAsiaTheme="majorEastAsia" w:hAnsiTheme="minorHAnsi" w:cstheme="majorBidi"/>
      <w:color w:val="2E74B5" w:themeColor="accent1" w:themeShade="BF"/>
      <w:sz w:val="22"/>
      <w:szCs w:val="22"/>
      <w:lang w:eastAsia="en-US"/>
    </w:rPr>
  </w:style>
  <w:style w:type="paragraph" w:styleId="Heading6">
    <w:name w:val="heading 6"/>
    <w:basedOn w:val="Normal"/>
    <w:next w:val="Normal"/>
    <w:link w:val="Heading6Char"/>
    <w:uiPriority w:val="9"/>
    <w:semiHidden/>
    <w:unhideWhenUsed/>
    <w:qFormat/>
    <w:rsid w:val="006338BE"/>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6338BE"/>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6338BE"/>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6338BE"/>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8B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338B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338B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338B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338B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33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8BE"/>
    <w:rPr>
      <w:rFonts w:eastAsiaTheme="majorEastAsia" w:cstheme="majorBidi"/>
      <w:color w:val="272727" w:themeColor="text1" w:themeTint="D8"/>
    </w:rPr>
  </w:style>
  <w:style w:type="paragraph" w:styleId="Title">
    <w:name w:val="Title"/>
    <w:basedOn w:val="Normal"/>
    <w:next w:val="Normal"/>
    <w:link w:val="TitleChar"/>
    <w:uiPriority w:val="10"/>
    <w:qFormat/>
    <w:rsid w:val="006338BE"/>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633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8BE"/>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633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8BE"/>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6338BE"/>
    <w:rPr>
      <w:i/>
      <w:iCs/>
      <w:color w:val="404040" w:themeColor="text1" w:themeTint="BF"/>
    </w:rPr>
  </w:style>
  <w:style w:type="paragraph" w:styleId="ListParagraph">
    <w:name w:val="List Paragraph"/>
    <w:basedOn w:val="Normal"/>
    <w:uiPriority w:val="34"/>
    <w:qFormat/>
    <w:rsid w:val="006338BE"/>
    <w:pPr>
      <w:spacing w:after="160" w:line="259" w:lineRule="auto"/>
      <w:ind w:left="720"/>
      <w:contextualSpacing/>
    </w:pPr>
    <w:rPr>
      <w:rFonts w:asciiTheme="minorHAnsi" w:eastAsiaTheme="minorHAnsi" w:hAnsiTheme="minorHAnsi" w:cstheme="minorBidi"/>
      <w:sz w:val="22"/>
      <w:szCs w:val="22"/>
      <w:lang w:eastAsia="en-US"/>
    </w:rPr>
  </w:style>
  <w:style w:type="character" w:styleId="IntenseEmphasis">
    <w:name w:val="Intense Emphasis"/>
    <w:basedOn w:val="DefaultParagraphFont"/>
    <w:uiPriority w:val="21"/>
    <w:qFormat/>
    <w:rsid w:val="006338BE"/>
    <w:rPr>
      <w:i/>
      <w:iCs/>
      <w:color w:val="2E74B5" w:themeColor="accent1" w:themeShade="BF"/>
    </w:rPr>
  </w:style>
  <w:style w:type="paragraph" w:styleId="IntenseQuote">
    <w:name w:val="Intense Quote"/>
    <w:basedOn w:val="Normal"/>
    <w:next w:val="Normal"/>
    <w:link w:val="IntenseQuoteChar"/>
    <w:uiPriority w:val="30"/>
    <w:qFormat/>
    <w:rsid w:val="006338BE"/>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sz w:val="22"/>
      <w:szCs w:val="22"/>
      <w:lang w:eastAsia="en-US"/>
    </w:rPr>
  </w:style>
  <w:style w:type="character" w:customStyle="1" w:styleId="IntenseQuoteChar">
    <w:name w:val="Intense Quote Char"/>
    <w:basedOn w:val="DefaultParagraphFont"/>
    <w:link w:val="IntenseQuote"/>
    <w:uiPriority w:val="30"/>
    <w:rsid w:val="006338BE"/>
    <w:rPr>
      <w:i/>
      <w:iCs/>
      <w:color w:val="2E74B5" w:themeColor="accent1" w:themeShade="BF"/>
    </w:rPr>
  </w:style>
  <w:style w:type="character" w:styleId="IntenseReference">
    <w:name w:val="Intense Reference"/>
    <w:basedOn w:val="DefaultParagraphFont"/>
    <w:uiPriority w:val="32"/>
    <w:qFormat/>
    <w:rsid w:val="006338BE"/>
    <w:rPr>
      <w:b/>
      <w:bCs/>
      <w:smallCaps/>
      <w:color w:val="2E74B5" w:themeColor="accent1" w:themeShade="BF"/>
      <w:spacing w:val="5"/>
    </w:rPr>
  </w:style>
  <w:style w:type="character" w:styleId="Hyperlink">
    <w:name w:val="Hyperlink"/>
    <w:basedOn w:val="DefaultParagraphFont"/>
    <w:uiPriority w:val="99"/>
    <w:semiHidden/>
    <w:unhideWhenUsed/>
    <w:rsid w:val="006338BE"/>
    <w:rPr>
      <w:color w:val="0563C1"/>
      <w:u w:val="single"/>
    </w:rPr>
  </w:style>
  <w:style w:type="character" w:styleId="FollowedHyperlink">
    <w:name w:val="FollowedHyperlink"/>
    <w:basedOn w:val="DefaultParagraphFont"/>
    <w:uiPriority w:val="99"/>
    <w:semiHidden/>
    <w:unhideWhenUsed/>
    <w:rsid w:val="006338BE"/>
    <w:rPr>
      <w:color w:val="954F72"/>
      <w:u w:val="single"/>
    </w:rPr>
  </w:style>
  <w:style w:type="paragraph" w:customStyle="1" w:styleId="msonormal0">
    <w:name w:val="msonormal"/>
    <w:basedOn w:val="Normal"/>
    <w:rsid w:val="006338BE"/>
    <w:pPr>
      <w:spacing w:before="100" w:beforeAutospacing="1" w:after="100" w:afterAutospacing="1"/>
    </w:pPr>
  </w:style>
  <w:style w:type="paragraph" w:customStyle="1" w:styleId="xl65">
    <w:name w:val="xl65"/>
    <w:basedOn w:val="Normal"/>
    <w:rsid w:val="006338B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6338B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6338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rPr>
  </w:style>
  <w:style w:type="paragraph" w:customStyle="1" w:styleId="xl69">
    <w:name w:val="xl69"/>
    <w:basedOn w:val="Normal"/>
    <w:rsid w:val="006338BE"/>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0">
    <w:name w:val="xl70"/>
    <w:basedOn w:val="Normal"/>
    <w:rsid w:val="006338BE"/>
    <w:pPr>
      <w:pBdr>
        <w:bottom w:val="single" w:sz="4" w:space="0" w:color="auto"/>
      </w:pBdr>
      <w:spacing w:before="100" w:beforeAutospacing="1" w:after="100" w:afterAutospacing="1"/>
    </w:pPr>
    <w:rPr>
      <w:rFonts w:ascii="Calibri" w:hAnsi="Calibri" w:cs="Calibri"/>
      <w:b/>
      <w:bCs/>
    </w:rPr>
  </w:style>
  <w:style w:type="paragraph" w:customStyle="1" w:styleId="xl71">
    <w:name w:val="xl71"/>
    <w:basedOn w:val="Normal"/>
    <w:rsid w:val="006338BE"/>
    <w:pPr>
      <w:pBdr>
        <w:bottom w:val="single" w:sz="4" w:space="0" w:color="auto"/>
      </w:pBdr>
      <w:spacing w:before="100" w:beforeAutospacing="1" w:after="100" w:afterAutospacing="1"/>
      <w:jc w:val="center"/>
    </w:pPr>
    <w:rPr>
      <w:rFonts w:ascii="Calibri" w:hAnsi="Calibri" w:cs="Calibri"/>
      <w:b/>
      <w:bCs/>
    </w:rPr>
  </w:style>
  <w:style w:type="paragraph" w:customStyle="1" w:styleId="xl68">
    <w:name w:val="xl68"/>
    <w:basedOn w:val="Normal"/>
    <w:rsid w:val="006338BE"/>
    <w:pPr>
      <w:spacing w:before="100" w:beforeAutospacing="1" w:after="100" w:afterAutospacing="1"/>
      <w:jc w:val="center"/>
    </w:pPr>
    <w:rPr>
      <w:rFonts w:ascii="Calibri" w:hAnsi="Calibri" w:cs="Calibri"/>
      <w:b/>
      <w:bCs/>
    </w:rPr>
  </w:style>
  <w:style w:type="paragraph" w:customStyle="1" w:styleId="xl63">
    <w:name w:val="xl63"/>
    <w:basedOn w:val="Normal"/>
    <w:rsid w:val="006338B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6338B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styleId="Revision">
    <w:name w:val="Revision"/>
    <w:hidden/>
    <w:uiPriority w:val="99"/>
    <w:semiHidden/>
    <w:rsid w:val="005017BC"/>
    <w:pPr>
      <w:spacing w:after="0" w:line="240" w:lineRule="auto"/>
    </w:pPr>
    <w:rPr>
      <w:rFonts w:ascii="Times New Roman" w:eastAsia="Times New Roman" w:hAnsi="Times New Roman" w:cs="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518183">
      <w:bodyDiv w:val="1"/>
      <w:marLeft w:val="0"/>
      <w:marRight w:val="0"/>
      <w:marTop w:val="0"/>
      <w:marBottom w:val="0"/>
      <w:divBdr>
        <w:top w:val="none" w:sz="0" w:space="0" w:color="auto"/>
        <w:left w:val="none" w:sz="0" w:space="0" w:color="auto"/>
        <w:bottom w:val="none" w:sz="0" w:space="0" w:color="auto"/>
        <w:right w:val="none" w:sz="0" w:space="0" w:color="auto"/>
      </w:divBdr>
    </w:div>
    <w:div w:id="743843791">
      <w:bodyDiv w:val="1"/>
      <w:marLeft w:val="0"/>
      <w:marRight w:val="0"/>
      <w:marTop w:val="0"/>
      <w:marBottom w:val="0"/>
      <w:divBdr>
        <w:top w:val="none" w:sz="0" w:space="0" w:color="auto"/>
        <w:left w:val="none" w:sz="0" w:space="0" w:color="auto"/>
        <w:bottom w:val="none" w:sz="0" w:space="0" w:color="auto"/>
        <w:right w:val="none" w:sz="0" w:space="0" w:color="auto"/>
      </w:divBdr>
    </w:div>
    <w:div w:id="1378314580">
      <w:bodyDiv w:val="1"/>
      <w:marLeft w:val="0"/>
      <w:marRight w:val="0"/>
      <w:marTop w:val="0"/>
      <w:marBottom w:val="0"/>
      <w:divBdr>
        <w:top w:val="none" w:sz="0" w:space="0" w:color="auto"/>
        <w:left w:val="none" w:sz="0" w:space="0" w:color="auto"/>
        <w:bottom w:val="none" w:sz="0" w:space="0" w:color="auto"/>
        <w:right w:val="none" w:sz="0" w:space="0" w:color="auto"/>
      </w:divBdr>
    </w:div>
    <w:div w:id="1452893495">
      <w:bodyDiv w:val="1"/>
      <w:marLeft w:val="0"/>
      <w:marRight w:val="0"/>
      <w:marTop w:val="0"/>
      <w:marBottom w:val="0"/>
      <w:divBdr>
        <w:top w:val="none" w:sz="0" w:space="0" w:color="auto"/>
        <w:left w:val="none" w:sz="0" w:space="0" w:color="auto"/>
        <w:bottom w:val="none" w:sz="0" w:space="0" w:color="auto"/>
        <w:right w:val="none" w:sz="0" w:space="0" w:color="auto"/>
      </w:divBdr>
    </w:div>
    <w:div w:id="1472554977">
      <w:bodyDiv w:val="1"/>
      <w:marLeft w:val="0"/>
      <w:marRight w:val="0"/>
      <w:marTop w:val="0"/>
      <w:marBottom w:val="0"/>
      <w:divBdr>
        <w:top w:val="none" w:sz="0" w:space="0" w:color="auto"/>
        <w:left w:val="none" w:sz="0" w:space="0" w:color="auto"/>
        <w:bottom w:val="none" w:sz="0" w:space="0" w:color="auto"/>
        <w:right w:val="none" w:sz="0" w:space="0" w:color="auto"/>
      </w:divBdr>
    </w:div>
    <w:div w:id="1525050502">
      <w:bodyDiv w:val="1"/>
      <w:marLeft w:val="0"/>
      <w:marRight w:val="0"/>
      <w:marTop w:val="0"/>
      <w:marBottom w:val="0"/>
      <w:divBdr>
        <w:top w:val="none" w:sz="0" w:space="0" w:color="auto"/>
        <w:left w:val="none" w:sz="0" w:space="0" w:color="auto"/>
        <w:bottom w:val="none" w:sz="0" w:space="0" w:color="auto"/>
        <w:right w:val="none" w:sz="0" w:space="0" w:color="auto"/>
      </w:divBdr>
    </w:div>
    <w:div w:id="1612202895">
      <w:bodyDiv w:val="1"/>
      <w:marLeft w:val="0"/>
      <w:marRight w:val="0"/>
      <w:marTop w:val="0"/>
      <w:marBottom w:val="0"/>
      <w:divBdr>
        <w:top w:val="none" w:sz="0" w:space="0" w:color="auto"/>
        <w:left w:val="none" w:sz="0" w:space="0" w:color="auto"/>
        <w:bottom w:val="none" w:sz="0" w:space="0" w:color="auto"/>
        <w:right w:val="none" w:sz="0" w:space="0" w:color="auto"/>
      </w:divBdr>
    </w:div>
    <w:div w:id="1682733462">
      <w:bodyDiv w:val="1"/>
      <w:marLeft w:val="0"/>
      <w:marRight w:val="0"/>
      <w:marTop w:val="0"/>
      <w:marBottom w:val="0"/>
      <w:divBdr>
        <w:top w:val="none" w:sz="0" w:space="0" w:color="auto"/>
        <w:left w:val="none" w:sz="0" w:space="0" w:color="auto"/>
        <w:bottom w:val="none" w:sz="0" w:space="0" w:color="auto"/>
        <w:right w:val="none" w:sz="0" w:space="0" w:color="auto"/>
      </w:divBdr>
    </w:div>
    <w:div w:id="176942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03E9948EC5C74AB522ED73700547DB" ma:contentTypeVersion="3" ma:contentTypeDescription="Create a new document." ma:contentTypeScope="" ma:versionID="87d035e610672d40a627803376024646">
  <xsd:schema xmlns:xsd="http://www.w3.org/2001/XMLSchema" xmlns:xs="http://www.w3.org/2001/XMLSchema" xmlns:p="http://schemas.microsoft.com/office/2006/metadata/properties" targetNamespace="http://schemas.microsoft.com/office/2006/metadata/properties" ma:root="true" ma:fieldsID="21440e1a8bc9cc1686a0077c39d72c5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208837-46E2-4DEB-91B7-67413B07FFCD}"/>
</file>

<file path=customXml/itemProps2.xml><?xml version="1.0" encoding="utf-8"?>
<ds:datastoreItem xmlns:ds="http://schemas.openxmlformats.org/officeDocument/2006/customXml" ds:itemID="{5D2BE8E6-5CBB-40D3-9A08-8B32D3B8A01B}">
  <ds:schemaRefs>
    <ds:schemaRef ds:uri="http://schemas.microsoft.com/office/2006/metadata/properties"/>
    <ds:schemaRef ds:uri="http://schemas.microsoft.com/office/infopath/2007/PartnerControls"/>
    <ds:schemaRef ds:uri="6ba1be3c-c094-45da-a2f1-8f953c92c80d"/>
  </ds:schemaRefs>
</ds:datastoreItem>
</file>

<file path=customXml/itemProps3.xml><?xml version="1.0" encoding="utf-8"?>
<ds:datastoreItem xmlns:ds="http://schemas.openxmlformats.org/officeDocument/2006/customXml" ds:itemID="{ADF79BD6-288A-4F17-B645-94ECA60018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1552</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Lavelle (DRCDG)</dc:creator>
  <cp:keywords/>
  <dc:description/>
  <cp:lastModifiedBy>Paula Lynch (DRCDG)</cp:lastModifiedBy>
  <cp:revision>2</cp:revision>
  <dcterms:created xsi:type="dcterms:W3CDTF">2025-09-22T08:36:00Z</dcterms:created>
  <dcterms:modified xsi:type="dcterms:W3CDTF">2025-09-22T08:36:00Z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0x010100F103E9948EC5C74AB522ED73700547DB</vt:lpwstr>
  </property>
  <property fmtid="{D5CDD505-2E9C-101B-9397-08002B2CF9AE}" pid="3" name="eDocs_SecurityClassification">
    <vt:lpwstr>6;#Unclassified|633aad03-fabf-442b-85c7-8209b03da9f6</vt:lpwstr>
  </property>
  <property fmtid="{D5CDD505-2E9C-101B-9397-08002B2CF9AE}" pid="4" name="eDocs_Series">
    <vt:lpwstr>1;#004|bdd02b7a-1268-4b25-bde0-b5bfe4d534a0</vt:lpwstr>
  </property>
  <property fmtid="{D5CDD505-2E9C-101B-9397-08002B2CF9AE}" pid="5" name="eDocs_Year">
    <vt:lpwstr/>
  </property>
  <property fmtid="{D5CDD505-2E9C-101B-9397-08002B2CF9AE}" pid="6" name="eDocs_FileTopics">
    <vt:lpwstr/>
  </property>
  <property fmtid="{D5CDD505-2E9C-101B-9397-08002B2CF9AE}" pid="7" name="eDocs_DocumentTopics">
    <vt:lpwstr/>
  </property>
</Properties>
</file>