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CCDCF" w14:textId="77777777" w:rsidR="00B46B28" w:rsidRPr="00B46B28" w:rsidRDefault="00B46B28">
      <w:pPr>
        <w:rPr>
          <w:b/>
        </w:rPr>
      </w:pPr>
      <w:r w:rsidRPr="00B46B28">
        <w:rPr>
          <w:b/>
        </w:rPr>
        <w:t xml:space="preserve">Arts and Culture Supporting Culture, Creativity, and the Arts </w:t>
      </w:r>
    </w:p>
    <w:p w14:paraId="0EC03114" w14:textId="77777777" w:rsidR="00B46B28" w:rsidRDefault="00B46B28">
      <w:r>
        <w:t xml:space="preserve">The Government believes that culture and the arts are essential to a well-rounded society, providing opportunities for education, expression, and community engagement. Ireland is world renowned for our rich, diverse and vibrant arts sector. This Government will: </w:t>
      </w:r>
    </w:p>
    <w:p w14:paraId="7E278C8D" w14:textId="77777777" w:rsidR="00B46B28" w:rsidRDefault="00B46B28">
      <w:r>
        <w:t xml:space="preserve">• Assess the Basic Income for Artists pilot to maximise its impact. </w:t>
      </w:r>
    </w:p>
    <w:p w14:paraId="4E47F794" w14:textId="77777777" w:rsidR="00B46B28" w:rsidRDefault="00B46B28">
      <w:r>
        <w:t xml:space="preserve">• Examine the feasibility of a minor capital works grant scheme to support arts and cultural facilities that are not funded through The Arts Council. </w:t>
      </w:r>
    </w:p>
    <w:p w14:paraId="39F1DA6F" w14:textId="77777777" w:rsidR="00B46B28" w:rsidRDefault="00B46B28">
      <w:r>
        <w:t xml:space="preserve">• Continue to increase capital investment in national arts infrastructure through the review of the National Development Plan. </w:t>
      </w:r>
    </w:p>
    <w:p w14:paraId="0E559CDC" w14:textId="77777777" w:rsidR="00B46B28" w:rsidRDefault="00B46B28">
      <w:r>
        <w:t xml:space="preserve">• Continue the section 481 film tax credit to support film and unscripted productions. </w:t>
      </w:r>
    </w:p>
    <w:p w14:paraId="056F50CF" w14:textId="77777777" w:rsidR="00B46B28" w:rsidRDefault="00B46B28">
      <w:r>
        <w:t xml:space="preserve">• Examine options to introduce sector specific measures for the visual effects sector. • Examine the tax treatment of production costs for theatre productions. </w:t>
      </w:r>
    </w:p>
    <w:p w14:paraId="1A7BC11C" w14:textId="77777777" w:rsidR="00B46B28" w:rsidRDefault="00B46B28">
      <w:r>
        <w:t xml:space="preserve">• Ensure that every child has access to tuition in art, music, drama, or coding Enriching our Society and Culture through an expanded Creative Schools Programme. </w:t>
      </w:r>
    </w:p>
    <w:p w14:paraId="18AC1396" w14:textId="77777777" w:rsidR="00B46B28" w:rsidRDefault="00B46B28">
      <w:r>
        <w:t xml:space="preserve">• Support the development and provision of affordable spaces for artists to work and collaborate, through the local authorities and the OPW. </w:t>
      </w:r>
    </w:p>
    <w:p w14:paraId="1C780EC0" w14:textId="77777777" w:rsidR="00B46B28" w:rsidRDefault="00B46B28">
      <w:r>
        <w:t xml:space="preserve">• Streamline licensing, traffic management, and insurance processes to facilitate festival planning, promoting vibrant, accessible events for communities. </w:t>
      </w:r>
    </w:p>
    <w:p w14:paraId="44DAAA80" w14:textId="77777777" w:rsidR="00B46B28" w:rsidRDefault="00B46B28">
      <w:r>
        <w:t xml:space="preserve">• Maintain and grow funding for the Arts Council, Culture Ireland, and other organisations that support both national and international artistic endeavours. </w:t>
      </w:r>
    </w:p>
    <w:p w14:paraId="13CBC6AC" w14:textId="77777777" w:rsidR="00B46B28" w:rsidRDefault="00B46B28">
      <w:r>
        <w:t xml:space="preserve">• Support artists to access international opportunities through increased funding for Culture Ireland and support for our embassies to promote more bilateral exchanges. </w:t>
      </w:r>
    </w:p>
    <w:p w14:paraId="0B91639E" w14:textId="77777777" w:rsidR="00B46B28" w:rsidRDefault="00B46B28">
      <w:r>
        <w:t xml:space="preserve">• Boost funding for the Touring of Work Scheme to facilitate regional presentations of professional productions and extend access to arts organisations and venues in Northern Ireland. </w:t>
      </w:r>
    </w:p>
    <w:p w14:paraId="63A7618A" w14:textId="77777777" w:rsidR="00B46B28" w:rsidRDefault="00B46B28">
      <w:r>
        <w:t xml:space="preserve">• Explore initiatives to promote our thriving design and fashion scene, including support for the Design and Crafts Council Ireland and the Irish Grown Wool Council. </w:t>
      </w:r>
    </w:p>
    <w:p w14:paraId="2755CD5E" w14:textId="77777777" w:rsidR="00B46B28" w:rsidRPr="00B46B28" w:rsidRDefault="00B46B28">
      <w:pPr>
        <w:rPr>
          <w:b/>
        </w:rPr>
      </w:pPr>
      <w:r w:rsidRPr="00B46B28">
        <w:rPr>
          <w:b/>
        </w:rPr>
        <w:t xml:space="preserve">131 Enriching our Society and Culture Promoting Ireland’s Cultural Landscape </w:t>
      </w:r>
    </w:p>
    <w:p w14:paraId="21B447A6" w14:textId="77777777" w:rsidR="00B46B28" w:rsidRDefault="00B46B28">
      <w:r>
        <w:t xml:space="preserve">This Government will: </w:t>
      </w:r>
    </w:p>
    <w:p w14:paraId="1C2D5D22" w14:textId="77777777" w:rsidR="00B46B28" w:rsidRDefault="00B46B28">
      <w:r w:rsidRPr="00B46B28">
        <w:rPr>
          <w:highlight w:val="yellow"/>
        </w:rPr>
        <w:t>• Examine the introduction of a Culture Card for 16 and 17-year-olds to access theatre, music and art events</w:t>
      </w:r>
      <w:r>
        <w:t xml:space="preserve">. </w:t>
      </w:r>
    </w:p>
    <w:p w14:paraId="135AB32D" w14:textId="77777777" w:rsidR="00B46B28" w:rsidRDefault="00B46B28">
      <w:r>
        <w:t xml:space="preserve">• Ensure all national cultural institutions develop a programme for Transition Year students. </w:t>
      </w:r>
    </w:p>
    <w:p w14:paraId="19988650" w14:textId="77777777" w:rsidR="00B46B28" w:rsidRDefault="00B46B28">
      <w:r>
        <w:t xml:space="preserve">• Develop initiatives that support traditional Irish music and dance. </w:t>
      </w:r>
    </w:p>
    <w:p w14:paraId="0B65710D" w14:textId="77777777" w:rsidR="00B46B28" w:rsidRDefault="00B46B28">
      <w:r>
        <w:t xml:space="preserve">• Work with National Cultural Institutions to improve public access to Ireland’s collections through exhibitions, loans, and educational programmes. </w:t>
      </w:r>
    </w:p>
    <w:p w14:paraId="4DAEA5DC" w14:textId="77777777" w:rsidR="00B46B28" w:rsidRDefault="00B46B28">
      <w:r>
        <w:t xml:space="preserve">• Continue grants for community-based cultural institutions and support large cultural centres, ensuring vibrant cultural opportunities across Ireland. </w:t>
      </w:r>
    </w:p>
    <w:p w14:paraId="401DD438" w14:textId="77777777" w:rsidR="00B46B28" w:rsidRDefault="00B46B28">
      <w:r>
        <w:t xml:space="preserve">• Redevelop the GPO as a historic landmark to preserve its historic importance and enhance its role as a key cultural landmark in Dublin. </w:t>
      </w:r>
    </w:p>
    <w:p w14:paraId="53634661" w14:textId="77777777" w:rsidR="00B46B28" w:rsidRDefault="00B46B28">
      <w:r>
        <w:t xml:space="preserve">• Fund further development of the National Concert Hall as a premier cultural venue. </w:t>
      </w:r>
    </w:p>
    <w:p w14:paraId="228FCF82" w14:textId="77777777" w:rsidR="00B46B28" w:rsidRDefault="00B46B28">
      <w:r>
        <w:t xml:space="preserve">• Work towards the completion of the Cork Events Centre to enhance Cork’s cultural landscape and boost the city’s regeneration. </w:t>
      </w:r>
    </w:p>
    <w:p w14:paraId="021860A8" w14:textId="77777777" w:rsidR="00B46B28" w:rsidRDefault="00B46B28">
      <w:r>
        <w:lastRenderedPageBreak/>
        <w:t xml:space="preserve">• Continue funding Creative Youth, ensuring inclusivity and access for young people of diverse backgrounds interested in the arts. </w:t>
      </w:r>
    </w:p>
    <w:p w14:paraId="7C40C9DF" w14:textId="77777777" w:rsidR="00B46B28" w:rsidRDefault="00B46B28">
      <w:r>
        <w:t xml:space="preserve">• Introduce and expand arts programming in early childhood education and care settings, nurturing creativity from a young age. </w:t>
      </w:r>
    </w:p>
    <w:p w14:paraId="5C8D5CBC" w14:textId="77777777" w:rsidR="00B46B28" w:rsidRDefault="00B46B28">
      <w:r>
        <w:t xml:space="preserve">• Increase financial support for the Creative Schools and Music Generation projects. </w:t>
      </w:r>
    </w:p>
    <w:p w14:paraId="362B7848" w14:textId="77777777" w:rsidR="00B46B28" w:rsidRDefault="00B46B28">
      <w:r>
        <w:t xml:space="preserve">• Establish and fund an Irish Town of Culture programme to support local creative projects. </w:t>
      </w:r>
    </w:p>
    <w:p w14:paraId="3CB22FC8" w14:textId="77777777" w:rsidR="00B46B28" w:rsidRPr="00B46B28" w:rsidRDefault="00B46B28">
      <w:pPr>
        <w:rPr>
          <w:b/>
        </w:rPr>
      </w:pPr>
      <w:r w:rsidRPr="00B46B28">
        <w:rPr>
          <w:b/>
        </w:rPr>
        <w:t xml:space="preserve">Night-Time Economy </w:t>
      </w:r>
    </w:p>
    <w:p w14:paraId="1ADFEC64" w14:textId="77777777" w:rsidR="00B46B28" w:rsidRDefault="00B46B28">
      <w:r>
        <w:t xml:space="preserve">This Government will: </w:t>
      </w:r>
    </w:p>
    <w:p w14:paraId="1B7C7EEA" w14:textId="77777777" w:rsidR="00B46B28" w:rsidRDefault="00B46B28">
      <w:r>
        <w:t xml:space="preserve">• Support the work of the Night-Time Economy Unit to deliver upon the recommendations of the Taskforce. </w:t>
      </w:r>
    </w:p>
    <w:p w14:paraId="121D8E88" w14:textId="77777777" w:rsidR="00B46B28" w:rsidRDefault="00B46B28">
      <w:r>
        <w:t xml:space="preserve">• Continue the Night-Time Economy Support Scheme. • Promote later opening hours at museums, galleries, and other cultural venues to offer flexible access for visitors, and the expansion of supporting services. </w:t>
      </w:r>
    </w:p>
    <w:p w14:paraId="12F1C1BD" w14:textId="77777777" w:rsidR="00B46B28" w:rsidRDefault="00B46B28">
      <w:r>
        <w:t xml:space="preserve">• Enact legislation to update our licencing laws, promoting the development of a modern and diverse night-time economy, which is reflective of local needs. </w:t>
      </w:r>
    </w:p>
    <w:p w14:paraId="5FA22A54" w14:textId="77777777" w:rsidR="00B46B28" w:rsidRPr="00B46B28" w:rsidRDefault="00B46B28">
      <w:pPr>
        <w:rPr>
          <w:b/>
        </w:rPr>
      </w:pPr>
      <w:r w:rsidRPr="00B46B28">
        <w:rPr>
          <w:b/>
        </w:rPr>
        <w:t xml:space="preserve">Commemorations </w:t>
      </w:r>
    </w:p>
    <w:p w14:paraId="6B3EBAF8" w14:textId="77777777" w:rsidR="00B46B28" w:rsidRDefault="00B46B28">
      <w:r>
        <w:t xml:space="preserve">During the period of this Government, we will remember and reflect on many significant historical events which have been important to the legacy of the State and left a lasting impact on Irish culture. We will ensure that local communities are supported to deliver meaningful and inclusive commemorations. Amongst the events which the Government could mark in an appropriate way are: </w:t>
      </w:r>
    </w:p>
    <w:p w14:paraId="6097AFDB" w14:textId="77777777" w:rsidR="00B46B28" w:rsidRDefault="00B46B28" w:rsidP="00B46B28">
      <w:pPr>
        <w:ind w:left="720"/>
      </w:pPr>
      <w:r>
        <w:t xml:space="preserve">• 2025: Mark the 250th Anniversary of the birth of Daniel O’Connell, and the bicentenaries of some of the most pivotal moments in his career. </w:t>
      </w:r>
    </w:p>
    <w:p w14:paraId="364256D3" w14:textId="77777777" w:rsidR="00B46B28" w:rsidRDefault="00B46B28" w:rsidP="00B46B28">
      <w:pPr>
        <w:ind w:left="720"/>
      </w:pPr>
      <w:r>
        <w:t xml:space="preserve">• Develop an educational schools’ pack for use across the island highlighting how Irish identity was, and remains a European identity, while showcasing O’Connell’s contribution to intellectual and political thought on a global scale. </w:t>
      </w:r>
    </w:p>
    <w:p w14:paraId="2A09B691" w14:textId="77777777" w:rsidR="00B46B28" w:rsidRDefault="00B46B28" w:rsidP="00B46B28">
      <w:pPr>
        <w:ind w:left="720"/>
      </w:pPr>
      <w:r>
        <w:t xml:space="preserve">• 2026: 250th anniversary of the U.S. Declaration of Independence, highlighting Ireland’s connection to that story, both north and south. </w:t>
      </w:r>
    </w:p>
    <w:p w14:paraId="51ADB151" w14:textId="77777777" w:rsidR="00B46B28" w:rsidRDefault="00B46B28" w:rsidP="00B46B28">
      <w:pPr>
        <w:ind w:left="720"/>
      </w:pPr>
      <w:r>
        <w:t xml:space="preserve">• 2027: Birth of Hanna Sheehy-Skeffington and the death of Constance Markievicz. </w:t>
      </w:r>
    </w:p>
    <w:p w14:paraId="0F7845B3" w14:textId="77777777" w:rsidR="00B46B28" w:rsidRDefault="00B46B28" w:rsidP="00B46B28">
      <w:pPr>
        <w:ind w:left="720"/>
      </w:pPr>
      <w:r>
        <w:t xml:space="preserve">• 2028: 100th anniversary of the Irish pound. </w:t>
      </w:r>
    </w:p>
    <w:p w14:paraId="14168C44" w14:textId="77777777" w:rsidR="00B46B28" w:rsidRDefault="00B46B28" w:rsidP="00B46B28">
      <w:pPr>
        <w:ind w:left="720"/>
      </w:pPr>
      <w:r>
        <w:t xml:space="preserve">• 2029: 300th anniversary of Jonathan Swift’s A Modest Proposal. </w:t>
      </w:r>
    </w:p>
    <w:p w14:paraId="400FD4EF" w14:textId="77777777" w:rsidR="00B46B28" w:rsidRDefault="00B46B28" w:rsidP="00B46B28">
      <w:pPr>
        <w:ind w:left="720"/>
      </w:pPr>
      <w:r>
        <w:t xml:space="preserve">• 2029: 150th anniversary of the foundation of the Land League. </w:t>
      </w:r>
    </w:p>
    <w:p w14:paraId="3A68B28F" w14:textId="77777777" w:rsidR="004703B3" w:rsidRDefault="00B46B28" w:rsidP="00B46B28">
      <w:pPr>
        <w:ind w:left="720"/>
      </w:pPr>
      <w:r>
        <w:t xml:space="preserve">• 2029: The centenary of the opening of </w:t>
      </w:r>
      <w:proofErr w:type="spellStart"/>
      <w:r>
        <w:t>Ardnacrusha</w:t>
      </w:r>
      <w:proofErr w:type="spellEnd"/>
      <w:r>
        <w:t>, the creation of the ESB, and rural electrification</w:t>
      </w:r>
    </w:p>
    <w:sectPr w:rsidR="00117203" w:rsidSect="00B46B2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B28"/>
    <w:rsid w:val="004703B3"/>
    <w:rsid w:val="007E0CE0"/>
    <w:rsid w:val="00993995"/>
    <w:rsid w:val="00B46B28"/>
    <w:rsid w:val="00C426E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BBF77"/>
  <w15:chartTrackingRefBased/>
  <w15:docId w15:val="{C38D18CC-8E57-4AEA-810A-7FE514E34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6794D6F30FAB4DB4BC9CA9BA8F023A" ma:contentTypeVersion="3" ma:contentTypeDescription="Create a new document." ma:contentTypeScope="" ma:versionID="6d7460da8ca9647f246d133d721beed4">
  <xsd:schema xmlns:xsd="http://www.w3.org/2001/XMLSchema" xmlns:xs="http://www.w3.org/2001/XMLSchema" xmlns:p="http://schemas.microsoft.com/office/2006/metadata/properties" xmlns:ns1="http://schemas.microsoft.com/sharepoint/v3" xmlns:ns2="27f50958-f9e0-4b96-bb42-be8cff8c6fa9" targetNamespace="http://schemas.microsoft.com/office/2006/metadata/properties" ma:root="true" ma:fieldsID="3ed91bc48ef3f11f4a896931ba012515" ns1:_="" ns2:_="">
    <xsd:import namespace="http://schemas.microsoft.com/sharepoint/v3"/>
    <xsd:import namespace="27f50958-f9e0-4b96-bb42-be8cff8c6fa9"/>
    <xsd:element name="properties">
      <xsd:complexType>
        <xsd:sequence>
          <xsd:element name="documentManagement">
            <xsd:complexType>
              <xsd:all>
                <xsd:element ref="ns1:OCRLastProcesse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CRLastProcessed" ma:index="8"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7f50958-f9e0-4b96-bb42-be8cff8c6fa9"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CRLastProcessed xmlns="http://schemas.microsoft.com/sharepoint/v3" xsi:nil="true"/>
  </documentManagement>
</p:properties>
</file>

<file path=customXml/itemProps1.xml><?xml version="1.0" encoding="utf-8"?>
<ds:datastoreItem xmlns:ds="http://schemas.openxmlformats.org/officeDocument/2006/customXml" ds:itemID="{619C7A37-ACFB-47E2-949D-F07EDF668B47}"/>
</file>

<file path=customXml/itemProps2.xml><?xml version="1.0" encoding="utf-8"?>
<ds:datastoreItem xmlns:ds="http://schemas.openxmlformats.org/officeDocument/2006/customXml" ds:itemID="{9382DD6D-4C65-4F2D-9B97-DF6B8C4B1569}">
  <ds:schemaRefs>
    <ds:schemaRef ds:uri="http://schemas.microsoft.com/sharepoint/v3/contenttype/forms"/>
  </ds:schemaRefs>
</ds:datastoreItem>
</file>

<file path=customXml/itemProps3.xml><?xml version="1.0" encoding="utf-8"?>
<ds:datastoreItem xmlns:ds="http://schemas.openxmlformats.org/officeDocument/2006/customXml" ds:itemID="{C1873DD8-3E27-46E2-A41E-8FEB4C8D9977}">
  <ds:schemaRefs>
    <ds:schemaRef ds:uri="http://purl.org/dc/dcmitype/"/>
    <ds:schemaRef ds:uri="http://purl.org/dc/elements/1.1/"/>
    <ds:schemaRef ds:uri="http://schemas.microsoft.com/office/2006/documentManagement/types"/>
    <ds:schemaRef ds:uri="http://purl.org/dc/terms/"/>
    <ds:schemaRef ds:uri="http://www.w3.org/XML/1998/namespace"/>
    <ds:schemaRef ds:uri="http://schemas.microsoft.com/office/2006/metadata/properties"/>
    <ds:schemaRef ds:uri="http://schemas.microsoft.com/office/infopath/2007/PartnerControls"/>
    <ds:schemaRef ds:uri="http://schemas.openxmlformats.org/package/2006/metadata/core-properties"/>
    <ds:schemaRef ds:uri="af753241-f358-4bd3-a30f-095c2f4acb4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796</Words>
  <Characters>4541</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Kennedy</dc:creator>
  <cp:keywords/>
  <dc:description/>
  <cp:lastModifiedBy>Letitia Stepenske</cp:lastModifiedBy>
  <cp:revision>2</cp:revision>
  <dcterms:created xsi:type="dcterms:W3CDTF">2025-06-24T11:15:00Z</dcterms:created>
  <dcterms:modified xsi:type="dcterms:W3CDTF">2025-06-24T11:15:00Z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0x010100016794D6F30FAB4DB4BC9CA9BA8F023A</vt:lpwstr>
  </property>
  <property fmtid="{D5CDD505-2E9C-101B-9397-08002B2CF9AE}" pid="3" name="eDocs_FileTopics">
    <vt:lpwstr/>
  </property>
  <property fmtid="{D5CDD505-2E9C-101B-9397-08002B2CF9AE}" pid="4" name="eDocs_SecurityClassification">
    <vt:lpwstr>4;#Unclassified|157f723f-ca8e-42b4-a311-ba0678da11a6</vt:lpwstr>
  </property>
  <property fmtid="{D5CDD505-2E9C-101B-9397-08002B2CF9AE}" pid="5" name="eDocs_Series">
    <vt:lpwstr>1;#CUL006|3a41189c-3276-4aca-bb2f-bb079cfaf563</vt:lpwstr>
  </property>
  <property fmtid="{D5CDD505-2E9C-101B-9397-08002B2CF9AE}" pid="6" name="eDocs_DocumentTopics">
    <vt:lpwstr/>
  </property>
  <property fmtid="{D5CDD505-2E9C-101B-9397-08002B2CF9AE}" pid="7" name="eDocs_Year">
    <vt:lpwstr/>
  </property>
</Properties>
</file>