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73DF" w14:textId="46C03044" w:rsidR="002E03EA" w:rsidRPr="002E03EA" w:rsidRDefault="002E03EA" w:rsidP="002E03EA">
      <w:pPr>
        <w:spacing w:line="259" w:lineRule="auto"/>
        <w:jc w:val="both"/>
        <w:rPr>
          <w:rFonts w:ascii="Aptos" w:eastAsia="Aptos" w:hAnsi="Aptos" w:cs="Times New Roman"/>
          <w:b/>
          <w:bCs/>
          <w:kern w:val="2"/>
          <w:sz w:val="22"/>
          <w:szCs w:val="22"/>
          <w:lang w:val="en-IE"/>
          <w14:ligatures w14:val="standardContextual"/>
        </w:rPr>
      </w:pPr>
      <w:r w:rsidRPr="002E03EA">
        <w:rPr>
          <w:rFonts w:ascii="Aptos" w:eastAsia="Aptos" w:hAnsi="Aptos" w:cs="Times New Roman"/>
          <w:b/>
          <w:bCs/>
          <w:kern w:val="2"/>
          <w:sz w:val="22"/>
          <w:szCs w:val="22"/>
          <w:lang w:val="en-IE"/>
          <w14:ligatures w14:val="standardContextual"/>
        </w:rPr>
        <w:t>ANNEX</w:t>
      </w:r>
    </w:p>
    <w:p w14:paraId="0EDD257B"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54F38FB6"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 xml:space="preserve">Employment Permits Online introduces a portal space with separate and individual accounts for both employers, employees and agents, making it easier to get up-to-date information on the status of applications. It also provides individual users with more ownership over the management of their accounts.  </w:t>
      </w:r>
    </w:p>
    <w:p w14:paraId="1EDD2385"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24A85619"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 xml:space="preserve">The new system involves confirming an email address and password and verifying these via a secure Multi Factor Authentication process (using mobile phone confirmation).  This process is necessary to ensure that the integrity and security of Employment Permits Online is maintained for all users. There are </w:t>
      </w:r>
      <w:proofErr w:type="gramStart"/>
      <w:r w:rsidRPr="002E03EA">
        <w:rPr>
          <w:rFonts w:ascii="Aptos" w:eastAsia="Aptos" w:hAnsi="Aptos" w:cs="Times New Roman"/>
          <w:kern w:val="2"/>
          <w:sz w:val="22"/>
          <w:szCs w:val="22"/>
          <w:lang w:val="en-IE"/>
          <w14:ligatures w14:val="standardContextual"/>
        </w:rPr>
        <w:t>particular instances</w:t>
      </w:r>
      <w:proofErr w:type="gramEnd"/>
      <w:r w:rsidRPr="002E03EA">
        <w:rPr>
          <w:rFonts w:ascii="Aptos" w:eastAsia="Aptos" w:hAnsi="Aptos" w:cs="Times New Roman"/>
          <w:kern w:val="2"/>
          <w:sz w:val="22"/>
          <w:szCs w:val="22"/>
          <w:lang w:val="en-IE"/>
          <w14:ligatures w14:val="standardContextual"/>
        </w:rPr>
        <w:t xml:space="preserve"> where the MFA pin code is blocked </w:t>
      </w:r>
      <w:proofErr w:type="gramStart"/>
      <w:r w:rsidRPr="002E03EA">
        <w:rPr>
          <w:rFonts w:ascii="Aptos" w:eastAsia="Aptos" w:hAnsi="Aptos" w:cs="Times New Roman"/>
          <w:kern w:val="2"/>
          <w:sz w:val="22"/>
          <w:szCs w:val="22"/>
          <w:lang w:val="en-IE"/>
          <w14:ligatures w14:val="standardContextual"/>
        </w:rPr>
        <w:t>as a result of</w:t>
      </w:r>
      <w:proofErr w:type="gramEnd"/>
      <w:r w:rsidRPr="002E03EA">
        <w:rPr>
          <w:rFonts w:ascii="Aptos" w:eastAsia="Aptos" w:hAnsi="Aptos" w:cs="Times New Roman"/>
          <w:kern w:val="2"/>
          <w:sz w:val="22"/>
          <w:szCs w:val="22"/>
          <w:lang w:val="en-IE"/>
          <w14:ligatures w14:val="standardContextual"/>
        </w:rPr>
        <w:t xml:space="preserve"> local restrictions in the foreign country, a </w:t>
      </w:r>
      <w:proofErr w:type="gramStart"/>
      <w:r w:rsidRPr="002E03EA">
        <w:rPr>
          <w:rFonts w:ascii="Aptos" w:eastAsia="Aptos" w:hAnsi="Aptos" w:cs="Times New Roman"/>
          <w:kern w:val="2"/>
          <w:sz w:val="22"/>
          <w:szCs w:val="22"/>
          <w:lang w:val="en-IE"/>
          <w14:ligatures w14:val="standardContextual"/>
        </w:rPr>
        <w:t>parallel  email</w:t>
      </w:r>
      <w:proofErr w:type="gramEnd"/>
      <w:r w:rsidRPr="002E03EA">
        <w:rPr>
          <w:rFonts w:ascii="Aptos" w:eastAsia="Aptos" w:hAnsi="Aptos" w:cs="Times New Roman"/>
          <w:kern w:val="2"/>
          <w:sz w:val="22"/>
          <w:szCs w:val="22"/>
          <w:lang w:val="en-IE"/>
          <w14:ligatures w14:val="standardContextual"/>
        </w:rPr>
        <w:t xml:space="preserve"> notification is now available to address this.  </w:t>
      </w:r>
    </w:p>
    <w:p w14:paraId="68FBBA12"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1C1E3F33"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 xml:space="preserve">For employers, registration also requires the provision of some key information, namely Revenue and CRO details. Once this information has been uploaded and validated (by the Employment Permits Unit) accounts will be ready to go.  These details were a requirement of our previous Trusted Partner initiative, or for standard employers, as part of individual applications. Importantly, the same information is required to support an employment permit application under Employment Permits Online as was required under the old EPOS system.  </w:t>
      </w:r>
    </w:p>
    <w:p w14:paraId="4F6B4844"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61C03025"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In some cases, issues have arisen because the person attempting to register an agent/employer account is not the primary contact point connected to the account (as per our records).  In other cases, it may be that the primary contact point is attempting to use the same email address across more than one company account.  It is no longer possible to do this using Employment Permits Online for security, privacy and data protection reasons.</w:t>
      </w:r>
    </w:p>
    <w:p w14:paraId="2503D44F"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1EF49E83" w14:textId="7B069DDE"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There are some key aspects of Employment Permits Online which it might be useful to highlight</w:t>
      </w:r>
      <w:r w:rsidR="007C5C4E">
        <w:rPr>
          <w:rFonts w:ascii="Aptos" w:eastAsia="Aptos" w:hAnsi="Aptos" w:cs="Times New Roman"/>
          <w:kern w:val="2"/>
          <w:sz w:val="22"/>
          <w:szCs w:val="22"/>
          <w:lang w:val="en-IE"/>
          <w14:ligatures w14:val="standardContextual"/>
        </w:rPr>
        <w:t xml:space="preserve"> -</w:t>
      </w:r>
      <w:r w:rsidRPr="002E03EA">
        <w:rPr>
          <w:rFonts w:ascii="Aptos" w:eastAsia="Aptos" w:hAnsi="Aptos" w:cs="Times New Roman"/>
          <w:kern w:val="2"/>
          <w:sz w:val="22"/>
          <w:szCs w:val="22"/>
          <w:lang w:val="en-IE"/>
          <w14:ligatures w14:val="standardContextual"/>
        </w:rPr>
        <w:t xml:space="preserve"> </w:t>
      </w:r>
    </w:p>
    <w:p w14:paraId="2971C9D4"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0D589360" w14:textId="77777777" w:rsidR="002E03EA" w:rsidRPr="002E03EA" w:rsidRDefault="002E03EA" w:rsidP="002E03EA">
      <w:pPr>
        <w:numPr>
          <w:ilvl w:val="0"/>
          <w:numId w:val="1"/>
        </w:numPr>
        <w:spacing w:after="160"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The company's primary contact who will initially register (the administrator) must match the details we already hold based on previous applications.  The primary contact should be the first user to register a portal account for your company.</w:t>
      </w:r>
    </w:p>
    <w:p w14:paraId="1A1A76AF" w14:textId="77777777" w:rsidR="002E03EA" w:rsidRPr="002E03EA" w:rsidRDefault="002E03EA" w:rsidP="002E03EA">
      <w:pPr>
        <w:numPr>
          <w:ilvl w:val="0"/>
          <w:numId w:val="1"/>
        </w:numPr>
        <w:spacing w:after="160"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The email address of the primary contact must be unique to that company meaning that this email address cannot also be used on a different Employment Permits portal account (say as an employee account or as an employer account for a different company).</w:t>
      </w:r>
    </w:p>
    <w:p w14:paraId="0447E2E2" w14:textId="77777777" w:rsidR="002E03EA" w:rsidRPr="002E03EA" w:rsidRDefault="002E03EA" w:rsidP="002E03EA">
      <w:pPr>
        <w:numPr>
          <w:ilvl w:val="0"/>
          <w:numId w:val="1"/>
        </w:numPr>
        <w:spacing w:after="160"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A mobile (cell) phone number must be used as the Multi Factor Authentication process for each log-in to the system and involves the sending of a text message to a mobile phone. A landline cannot be used.</w:t>
      </w:r>
    </w:p>
    <w:p w14:paraId="54D79A45" w14:textId="77777777" w:rsidR="002E03EA" w:rsidRPr="002E03EA" w:rsidRDefault="002E03EA" w:rsidP="002E03EA">
      <w:pPr>
        <w:numPr>
          <w:ilvl w:val="0"/>
          <w:numId w:val="1"/>
        </w:numPr>
        <w:spacing w:after="160"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lastRenderedPageBreak/>
        <w:t>Company Name and Primary Contact name fields are all case sensitive.  </w:t>
      </w:r>
    </w:p>
    <w:p w14:paraId="6E461C4F" w14:textId="77777777" w:rsidR="002E03EA" w:rsidRPr="002E03EA" w:rsidRDefault="002E03EA" w:rsidP="002E03EA">
      <w:pPr>
        <w:spacing w:after="160" w:line="259" w:lineRule="auto"/>
        <w:jc w:val="both"/>
        <w:rPr>
          <w:rFonts w:ascii="Aptos" w:eastAsia="Aptos" w:hAnsi="Aptos" w:cs="Times New Roman"/>
          <w:kern w:val="2"/>
          <w:sz w:val="22"/>
          <w:szCs w:val="22"/>
          <w:lang w:val="en-IE"/>
          <w14:ligatures w14:val="standardContextual"/>
        </w:rPr>
      </w:pPr>
    </w:p>
    <w:p w14:paraId="12B8FB56" w14:textId="77777777" w:rsidR="002E03EA" w:rsidRPr="002E03EA" w:rsidRDefault="002E03EA" w:rsidP="002E03EA">
      <w:pPr>
        <w:spacing w:after="160"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An additional feature of Employment Permits Online, is that all employment permit applications will be jointly completed online by the parties involved, the employer and prospective employee (as well as the appointed agent, if applicable).  The employee will directly provide the personal information relevant to themselves, with the employer completing the fields relevant to their sections of the application.  For agents, they will be able to provide the details for the party on whose behalf they are acting.  The application will be signed by all parties involved using an e-signature.  It is important to point out that as part of Employment Permits Online, an agent cannot act for both the employer and employee on the same application.</w:t>
      </w:r>
    </w:p>
    <w:p w14:paraId="5D8ED6CD" w14:textId="77777777" w:rsidR="002E03EA" w:rsidRPr="002E03EA" w:rsidRDefault="002E03EA" w:rsidP="002E03EA">
      <w:pPr>
        <w:spacing w:after="160"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 xml:space="preserve">For those who operate as an agent or as both an agent and an employer from a single Employer Registration Number (ERN), initial registration must be as an ‘Agent’ rather than as an employer.  </w:t>
      </w:r>
    </w:p>
    <w:p w14:paraId="5D3EB82C"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 xml:space="preserve">Importantly, the person who initially registers and creates the account is automatically set as the Administrator of the account.  Once verified, the Administrator can add further administrators or users to the account (these also require unique identifier email address not linked to another portal account).  The link to add additional users or administrators remains valid for 1 hour.  Both can prepare and submit employment permit applications, however only an administrator can edit the portal account details.  </w:t>
      </w:r>
    </w:p>
    <w:p w14:paraId="4A2C45B4"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1F7ADC70"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 xml:space="preserve">An account either for an employer or an agent can only be registered to a valid ERN (as registered with Revenue and CRO).  If an agent has only a single ERN for the purposes of operating both its employer and agent activities only a single account can be registered.  If an has a separate ERN for its employer and agent activities, then two portal accounts can be registered.   </w:t>
      </w:r>
    </w:p>
    <w:p w14:paraId="47678A8E"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6A3B4991" w14:textId="77777777" w:rsidR="002E03EA" w:rsidRPr="002E03EA" w:rsidRDefault="002E03EA" w:rsidP="002E03EA">
      <w:pPr>
        <w:spacing w:after="160" w:line="259" w:lineRule="auto"/>
        <w:jc w:val="both"/>
        <w:rPr>
          <w:rFonts w:ascii="Aptos" w:eastAsia="Aptos" w:hAnsi="Aptos" w:cs="Times New Roman"/>
          <w:color w:val="000000"/>
          <w:kern w:val="2"/>
          <w:sz w:val="22"/>
          <w:szCs w:val="22"/>
          <w:lang w:val="en-IE"/>
          <w14:ligatures w14:val="standardContextual"/>
        </w:rPr>
      </w:pPr>
      <w:r w:rsidRPr="002E03EA">
        <w:rPr>
          <w:rFonts w:ascii="Aptos" w:eastAsia="Aptos" w:hAnsi="Aptos" w:cs="Times New Roman"/>
          <w:color w:val="000000"/>
          <w:kern w:val="2"/>
          <w:sz w:val="22"/>
          <w:szCs w:val="22"/>
          <w:lang w:val="en-IE"/>
          <w14:ligatures w14:val="standardContextual"/>
        </w:rPr>
        <w:t xml:space="preserve">Importantly, there is no need to create a new permit application if a draft application has already been saved and is in the permit applications box.  If the connection is lost or the user wishes to access their existing draft application, simply go back into the existing permit application and click the Action button and then ‘Edit’ to reopen and continue with the existing application form.  Additional documentation not specifically provided for with a direct upload can be submitted under any of the upload fields provided for in the application form.  </w:t>
      </w:r>
    </w:p>
    <w:p w14:paraId="7F8233A9"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4104E17E"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r w:rsidRPr="002E03EA">
        <w:rPr>
          <w:rFonts w:ascii="Aptos" w:eastAsia="Aptos" w:hAnsi="Aptos" w:cs="Times New Roman"/>
          <w:kern w:val="2"/>
          <w:sz w:val="22"/>
          <w:szCs w:val="22"/>
          <w:lang w:val="en-IE"/>
          <w14:ligatures w14:val="standardContextual"/>
        </w:rPr>
        <w:t xml:space="preserve">In addition, Renewal applications are generated from the portal account and surface automatically within the timeframe permitted.  Regarding the Change of Employer process, applications are being submitted and processed, to facilitate employment permit holders taking up new employment permit opportunities.  </w:t>
      </w:r>
    </w:p>
    <w:p w14:paraId="734B656E" w14:textId="77777777" w:rsidR="002E03EA" w:rsidRPr="002E03EA" w:rsidRDefault="002E03EA" w:rsidP="002E03EA">
      <w:pPr>
        <w:spacing w:line="259" w:lineRule="auto"/>
        <w:jc w:val="both"/>
        <w:rPr>
          <w:rFonts w:ascii="Aptos" w:eastAsia="Aptos" w:hAnsi="Aptos" w:cs="Times New Roman"/>
          <w:kern w:val="2"/>
          <w:sz w:val="22"/>
          <w:szCs w:val="22"/>
          <w:lang w:val="en-IE"/>
          <w14:ligatures w14:val="standardContextual"/>
        </w:rPr>
      </w:pPr>
    </w:p>
    <w:p w14:paraId="2562DE0A" w14:textId="1373BDA5" w:rsidR="0006044D" w:rsidRPr="0006044D" w:rsidRDefault="0006044D" w:rsidP="0006044D">
      <w:pPr>
        <w:rPr>
          <w:rFonts w:ascii="Aptos" w:eastAsia="Aptos" w:hAnsi="Aptos" w:cs="Times New Roman"/>
          <w:color w:val="000000"/>
          <w:kern w:val="2"/>
          <w:sz w:val="22"/>
          <w:szCs w:val="22"/>
          <w:lang w:val="en-IE"/>
          <w14:ligatures w14:val="standardContextual"/>
        </w:rPr>
      </w:pPr>
      <w:r w:rsidRPr="0006044D">
        <w:rPr>
          <w:rFonts w:ascii="Aptos" w:eastAsia="Aptos" w:hAnsi="Aptos" w:cs="Times New Roman"/>
          <w:color w:val="000000"/>
          <w:kern w:val="2"/>
          <w:sz w:val="22"/>
          <w:szCs w:val="22"/>
          <w:lang w:val="en-IE"/>
          <w14:ligatures w14:val="standardContextual"/>
        </w:rPr>
        <w:lastRenderedPageBreak/>
        <w:t xml:space="preserve">In the early weeks of the operation of the new system, the Department acknowledges that some overseas users experienced issues with the non-delivery of SMS messages used for two factor authentication. These issues arose because of restrictions imposed by some overseas </w:t>
      </w:r>
      <w:proofErr w:type="gramStart"/>
      <w:r w:rsidRPr="0006044D">
        <w:rPr>
          <w:rFonts w:ascii="Aptos" w:eastAsia="Aptos" w:hAnsi="Aptos" w:cs="Times New Roman"/>
          <w:color w:val="000000"/>
          <w:kern w:val="2"/>
          <w:sz w:val="22"/>
          <w:szCs w:val="22"/>
          <w:lang w:val="en-IE"/>
          <w14:ligatures w14:val="standardContextual"/>
        </w:rPr>
        <w:t>telecoms</w:t>
      </w:r>
      <w:proofErr w:type="gramEnd"/>
      <w:r w:rsidRPr="0006044D">
        <w:rPr>
          <w:rFonts w:ascii="Aptos" w:eastAsia="Aptos" w:hAnsi="Aptos" w:cs="Times New Roman"/>
          <w:color w:val="000000"/>
          <w:kern w:val="2"/>
          <w:sz w:val="22"/>
          <w:szCs w:val="22"/>
          <w:lang w:val="en-IE"/>
          <w14:ligatures w14:val="standardContextual"/>
        </w:rPr>
        <w:t xml:space="preserve"> providers, incorrect country codes or incorrectly formatted international mobile numbers. The Department has worked closely with our ICT and telecoms providers to address these issues since the launch of the new system and other than issues arising from user input error, customers are generally able to successfully receive their two factor authentication codes.</w:t>
      </w:r>
    </w:p>
    <w:p w14:paraId="077D1B77" w14:textId="77777777" w:rsidR="0006044D" w:rsidRPr="0006044D" w:rsidRDefault="0006044D" w:rsidP="0006044D">
      <w:pPr>
        <w:pStyle w:val="BodyText"/>
        <w:rPr>
          <w:rFonts w:ascii="Aptos" w:eastAsia="Aptos" w:hAnsi="Aptos" w:cs="Times New Roman"/>
          <w:color w:val="000000"/>
          <w:kern w:val="2"/>
          <w:sz w:val="22"/>
          <w:szCs w:val="22"/>
          <w:lang w:val="en-IE"/>
          <w14:ligatures w14:val="standardContextual"/>
        </w:rPr>
      </w:pPr>
    </w:p>
    <w:p w14:paraId="5CECE432" w14:textId="77777777" w:rsidR="0006044D" w:rsidRPr="0006044D" w:rsidRDefault="0006044D" w:rsidP="0006044D">
      <w:pPr>
        <w:rPr>
          <w:rFonts w:ascii="Aptos" w:eastAsia="Aptos" w:hAnsi="Aptos" w:cs="Times New Roman"/>
          <w:color w:val="000000"/>
          <w:kern w:val="2"/>
          <w:sz w:val="22"/>
          <w:szCs w:val="22"/>
          <w:lang w:val="en-IE"/>
          <w14:ligatures w14:val="standardContextual"/>
        </w:rPr>
      </w:pPr>
      <w:r w:rsidRPr="0006044D">
        <w:rPr>
          <w:rFonts w:ascii="Aptos" w:eastAsia="Aptos" w:hAnsi="Aptos" w:cs="Times New Roman"/>
          <w:color w:val="000000"/>
          <w:kern w:val="2"/>
          <w:sz w:val="22"/>
          <w:szCs w:val="22"/>
          <w:lang w:val="en-IE"/>
          <w14:ligatures w14:val="standardContextual"/>
        </w:rPr>
        <w:t xml:space="preserve">A specific challenge arose in relation to Employer Permit Agent customer’s registration due to issues with legacy data migrated with respect to employment permits which were associated with Agent customers. The Department acknowledges that the complexity of these issues meant that some agents encountered delays in becoming fully operational on the new system. There has been a significant focus on working with Agent customers to address these challenges which are now resolved. In addition, </w:t>
      </w:r>
      <w:proofErr w:type="gramStart"/>
      <w:r w:rsidRPr="0006044D">
        <w:rPr>
          <w:rFonts w:ascii="Aptos" w:eastAsia="Aptos" w:hAnsi="Aptos" w:cs="Times New Roman"/>
          <w:color w:val="000000"/>
          <w:kern w:val="2"/>
          <w:sz w:val="22"/>
          <w:szCs w:val="22"/>
          <w:lang w:val="en-IE"/>
          <w14:ligatures w14:val="standardContextual"/>
        </w:rPr>
        <w:t>a number of</w:t>
      </w:r>
      <w:proofErr w:type="gramEnd"/>
      <w:r w:rsidRPr="0006044D">
        <w:rPr>
          <w:rFonts w:ascii="Aptos" w:eastAsia="Aptos" w:hAnsi="Aptos" w:cs="Times New Roman"/>
          <w:color w:val="000000"/>
          <w:kern w:val="2"/>
          <w:sz w:val="22"/>
          <w:szCs w:val="22"/>
          <w:lang w:val="en-IE"/>
          <w14:ligatures w14:val="standardContextual"/>
        </w:rPr>
        <w:t xml:space="preserve"> updates have already been made to the system over recent weeks based on the helpful feedback received from our Agent customers. The Department continues to engage and work closely with Employment Permits agents and further updates are planned in the immediate period ahead based on the suggestions provided by Agent customers who frequently handle significant volumes of permit applications on behalf of their customers.</w:t>
      </w:r>
    </w:p>
    <w:p w14:paraId="05FDCA81" w14:textId="58FE0DC3" w:rsidR="002E03EA" w:rsidRPr="0006044D" w:rsidRDefault="002E03EA" w:rsidP="002E03EA">
      <w:pPr>
        <w:spacing w:after="160" w:line="259" w:lineRule="auto"/>
        <w:jc w:val="both"/>
        <w:rPr>
          <w:rFonts w:ascii="Aptos" w:eastAsia="Aptos" w:hAnsi="Aptos" w:cs="Times New Roman"/>
          <w:color w:val="000000"/>
          <w:kern w:val="2"/>
          <w:sz w:val="22"/>
          <w:szCs w:val="22"/>
          <w:lang w:val="en-IE"/>
          <w14:ligatures w14:val="standardContextual"/>
        </w:rPr>
      </w:pPr>
    </w:p>
    <w:p w14:paraId="744E6730" w14:textId="77777777" w:rsidR="002E03EA" w:rsidRPr="0006044D" w:rsidRDefault="002E03EA" w:rsidP="002E03EA">
      <w:pPr>
        <w:spacing w:line="360" w:lineRule="auto"/>
        <w:rPr>
          <w:rFonts w:ascii="Aptos" w:eastAsia="Aptos" w:hAnsi="Aptos" w:cs="Times New Roman"/>
          <w:kern w:val="2"/>
          <w:sz w:val="22"/>
          <w:szCs w:val="22"/>
          <w:lang w:val="en-IE"/>
          <w14:ligatures w14:val="standardContextual"/>
        </w:rPr>
      </w:pPr>
    </w:p>
    <w:p w14:paraId="5C79103B" w14:textId="0259EDE8" w:rsidR="00BD3FBF" w:rsidRPr="0006044D" w:rsidRDefault="00BD3FBF" w:rsidP="00E12173">
      <w:pPr>
        <w:rPr>
          <w:rFonts w:ascii="Aptos" w:eastAsia="Aptos" w:hAnsi="Aptos" w:cs="Times New Roman"/>
          <w:kern w:val="2"/>
          <w:sz w:val="22"/>
          <w:szCs w:val="22"/>
          <w:lang w:val="en-IE"/>
          <w14:ligatures w14:val="standardContextual"/>
        </w:rPr>
      </w:pPr>
    </w:p>
    <w:sectPr w:rsidR="00BD3FBF" w:rsidRPr="0006044D" w:rsidSect="00C52B0A">
      <w:headerReference w:type="default" r:id="rId8"/>
      <w:footerReference w:type="default" r:id="rId9"/>
      <w:headerReference w:type="first" r:id="rId10"/>
      <w:footerReference w:type="first" r:id="rId11"/>
      <w:pgSz w:w="11900" w:h="16840"/>
      <w:pgMar w:top="2552" w:right="1701" w:bottom="1701"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10411" w14:textId="77777777" w:rsidR="00FF0889" w:rsidRDefault="00FF0889" w:rsidP="00E12173">
      <w:r>
        <w:separator/>
      </w:r>
    </w:p>
  </w:endnote>
  <w:endnote w:type="continuationSeparator" w:id="0">
    <w:p w14:paraId="51AAAAC3" w14:textId="77777777" w:rsidR="00FF0889" w:rsidRDefault="00FF0889" w:rsidP="00E1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1CAD" w14:textId="77777777" w:rsidR="00CA2A3F" w:rsidRPr="00731ED9" w:rsidRDefault="00CA2A3F" w:rsidP="00E12173">
    <w:pPr>
      <w:pStyle w:val="FolioNumber8pt"/>
    </w:pPr>
    <w:r w:rsidRPr="00731ED9">
      <w:t>…..</w:t>
    </w:r>
  </w:p>
  <w:p w14:paraId="7C1A01AB" w14:textId="77777777" w:rsidR="00CA2A3F" w:rsidRDefault="00CA2A3F" w:rsidP="00E12173">
    <w:pPr>
      <w:pStyle w:val="FolioNumber8pt"/>
    </w:pPr>
    <w:r w:rsidRPr="00731ED9">
      <w:fldChar w:fldCharType="begin"/>
    </w:r>
    <w:r w:rsidRPr="00731ED9">
      <w:instrText xml:space="preserve"> PAGE </w:instrText>
    </w:r>
    <w:r w:rsidRPr="00731ED9">
      <w:fldChar w:fldCharType="separate"/>
    </w:r>
    <w:r w:rsidR="00005CA7">
      <w:rPr>
        <w:noProof/>
      </w:rPr>
      <w:t>2</w:t>
    </w:r>
    <w:r w:rsidRPr="00731ED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0447" w14:textId="630E37C9" w:rsidR="00CA2A3F" w:rsidRDefault="00CA2A3F" w:rsidP="00CA2A3F">
    <w:pPr>
      <w:pStyle w:val="ContactInformation812pt"/>
      <w:rPr>
        <w:b/>
      </w:rPr>
    </w:pPr>
  </w:p>
  <w:p w14:paraId="2B0751F2" w14:textId="77777777" w:rsidR="0006044D" w:rsidRPr="0006044D" w:rsidRDefault="0006044D" w:rsidP="0006044D">
    <w:pPr>
      <w:pStyle w:val="FolioNumber8p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B2137" w14:textId="77777777" w:rsidR="00FF0889" w:rsidRDefault="00FF0889" w:rsidP="00E12173">
      <w:r>
        <w:separator/>
      </w:r>
    </w:p>
  </w:footnote>
  <w:footnote w:type="continuationSeparator" w:id="0">
    <w:p w14:paraId="168FAAE0" w14:textId="77777777" w:rsidR="00FF0889" w:rsidRDefault="00FF0889" w:rsidP="00E12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0701" w14:textId="77777777" w:rsidR="00CA2A3F" w:rsidRDefault="009D7A8D" w:rsidP="00E12173">
    <w:r>
      <w:rPr>
        <w:noProof/>
      </w:rPr>
      <w:drawing>
        <wp:anchor distT="0" distB="0" distL="114300" distR="114300" simplePos="0" relativeHeight="251665408" behindDoc="1" locked="1" layoutInCell="1" allowOverlap="0" wp14:anchorId="1DFC39DA" wp14:editId="70441731">
          <wp:simplePos x="1077686" y="-566057"/>
          <wp:positionH relativeFrom="page">
            <wp:align>left</wp:align>
          </wp:positionH>
          <wp:positionV relativeFrom="page">
            <wp:align>top</wp:align>
          </wp:positionV>
          <wp:extent cx="7560000" cy="162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partment_Letterhead_Header_Harp.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62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C359" w14:textId="77777777" w:rsidR="00CA2A3F" w:rsidRDefault="009D7A8D" w:rsidP="00E12173">
    <w:r>
      <w:rPr>
        <w:noProof/>
      </w:rPr>
      <w:drawing>
        <wp:anchor distT="0" distB="0" distL="114300" distR="114300" simplePos="0" relativeHeight="251664384" behindDoc="1" locked="1" layoutInCell="1" allowOverlap="0" wp14:anchorId="7F3A9913" wp14:editId="3433213D">
          <wp:simplePos x="0" y="0"/>
          <wp:positionH relativeFrom="page">
            <wp:align>left</wp:align>
          </wp:positionH>
          <wp:positionV relativeFrom="page">
            <wp:align>top</wp:align>
          </wp:positionV>
          <wp:extent cx="7558405" cy="1625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8643" cy="162623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F4D24"/>
    <w:multiLevelType w:val="multilevel"/>
    <w:tmpl w:val="30AEDA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93140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332"/>
    <w:rsid w:val="00005CA7"/>
    <w:rsid w:val="000335BD"/>
    <w:rsid w:val="0006044D"/>
    <w:rsid w:val="00083FCB"/>
    <w:rsid w:val="0009563E"/>
    <w:rsid w:val="000B1AFD"/>
    <w:rsid w:val="00137CCC"/>
    <w:rsid w:val="00151C0A"/>
    <w:rsid w:val="001A0F53"/>
    <w:rsid w:val="001A6DF7"/>
    <w:rsid w:val="001B1EDA"/>
    <w:rsid w:val="00211F02"/>
    <w:rsid w:val="00223B86"/>
    <w:rsid w:val="002C307C"/>
    <w:rsid w:val="002E03EA"/>
    <w:rsid w:val="00324ABD"/>
    <w:rsid w:val="00377B7E"/>
    <w:rsid w:val="003A4234"/>
    <w:rsid w:val="0044622D"/>
    <w:rsid w:val="00446422"/>
    <w:rsid w:val="00461D22"/>
    <w:rsid w:val="004E4AD6"/>
    <w:rsid w:val="005027A9"/>
    <w:rsid w:val="005326E8"/>
    <w:rsid w:val="005F57EB"/>
    <w:rsid w:val="00651B18"/>
    <w:rsid w:val="00720332"/>
    <w:rsid w:val="00737122"/>
    <w:rsid w:val="007C5C4E"/>
    <w:rsid w:val="007E6501"/>
    <w:rsid w:val="007F4AC2"/>
    <w:rsid w:val="00947DED"/>
    <w:rsid w:val="009D7A8D"/>
    <w:rsid w:val="00A34589"/>
    <w:rsid w:val="00A40BD8"/>
    <w:rsid w:val="00A95CD2"/>
    <w:rsid w:val="00AF5110"/>
    <w:rsid w:val="00BD3FBF"/>
    <w:rsid w:val="00C07C1A"/>
    <w:rsid w:val="00C52B0A"/>
    <w:rsid w:val="00C93C35"/>
    <w:rsid w:val="00CA2A3F"/>
    <w:rsid w:val="00E12173"/>
    <w:rsid w:val="00E554B9"/>
    <w:rsid w:val="00E64A28"/>
    <w:rsid w:val="00EC2C6A"/>
    <w:rsid w:val="00EF3BF3"/>
    <w:rsid w:val="00F120B1"/>
    <w:rsid w:val="00F44F44"/>
    <w:rsid w:val="00FC5FE8"/>
    <w:rsid w:val="00FF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36639"/>
  <w14:defaultImageDpi w14:val="32767"/>
  <w15:chartTrackingRefBased/>
  <w15:docId w15:val="{4B560B6B-BE0F-426D-84B8-4CD216C86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
    <w:qFormat/>
    <w:rsid w:val="00E12173"/>
    <w:pPr>
      <w:spacing w:line="280" w:lineRule="exact"/>
    </w:pPr>
    <w:rPr>
      <w:rFonts w:ascii="Arial" w:hAnsi="Arial"/>
      <w:sz w:val="21"/>
    </w:rPr>
  </w:style>
  <w:style w:type="paragraph" w:styleId="Heading1">
    <w:name w:val="heading 1"/>
    <w:next w:val="FolioNumber8pt"/>
    <w:link w:val="Heading1Char"/>
    <w:uiPriority w:val="9"/>
    <w:rsid w:val="00CA2A3F"/>
    <w:pPr>
      <w:keepNext/>
      <w:keepLines/>
      <w:spacing w:line="240" w:lineRule="exact"/>
      <w:outlineLvl w:val="0"/>
    </w:pPr>
    <w:rPr>
      <w:rFonts w:ascii="Arial" w:eastAsiaTheme="majorEastAsia" w:hAnsi="Arial" w:cstheme="majorBidi"/>
      <w:color w:val="004D44"/>
      <w:sz w:val="16"/>
      <w:szCs w:val="32"/>
    </w:rPr>
  </w:style>
  <w:style w:type="paragraph" w:styleId="Heading2">
    <w:name w:val="heading 2"/>
    <w:basedOn w:val="Heading1"/>
    <w:next w:val="Normal"/>
    <w:link w:val="Heading2Char"/>
    <w:uiPriority w:val="9"/>
    <w:unhideWhenUsed/>
    <w:rsid w:val="00947DED"/>
    <w:pPr>
      <w:spacing w:line="320" w:lineRule="exact"/>
      <w:outlineLvl w:val="1"/>
    </w:pPr>
    <w:rPr>
      <w:sz w:val="21"/>
    </w:rPr>
  </w:style>
  <w:style w:type="paragraph" w:styleId="Heading3">
    <w:name w:val="heading 3"/>
    <w:basedOn w:val="Heading2"/>
    <w:next w:val="Normal"/>
    <w:link w:val="Heading3Char"/>
    <w:uiPriority w:val="9"/>
    <w:semiHidden/>
    <w:unhideWhenUsed/>
    <w:rsid w:val="00CA2A3F"/>
    <w:pPr>
      <w:spacing w:before="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7DED"/>
    <w:rPr>
      <w:rFonts w:ascii="Arial" w:eastAsiaTheme="majorEastAsia" w:hAnsi="Arial" w:cstheme="majorBidi"/>
      <w:color w:val="004D44"/>
      <w:sz w:val="21"/>
      <w:szCs w:val="32"/>
    </w:rPr>
  </w:style>
  <w:style w:type="paragraph" w:customStyle="1" w:styleId="ContactInformation812pt">
    <w:name w:val="Contact Information 8/12pt"/>
    <w:next w:val="FolioNumber8pt"/>
    <w:qFormat/>
    <w:rsid w:val="00CA2A3F"/>
    <w:pPr>
      <w:spacing w:line="240" w:lineRule="exact"/>
    </w:pPr>
    <w:rPr>
      <w:rFonts w:ascii="Arial" w:eastAsiaTheme="majorEastAsia" w:hAnsi="Arial" w:cstheme="majorBidi"/>
      <w:color w:val="004D44"/>
      <w:sz w:val="16"/>
      <w:szCs w:val="32"/>
    </w:rPr>
  </w:style>
  <w:style w:type="character" w:customStyle="1" w:styleId="Heading1Char">
    <w:name w:val="Heading 1 Char"/>
    <w:basedOn w:val="DefaultParagraphFont"/>
    <w:link w:val="Heading1"/>
    <w:uiPriority w:val="9"/>
    <w:rsid w:val="00CA2A3F"/>
    <w:rPr>
      <w:rFonts w:ascii="Arial" w:eastAsiaTheme="majorEastAsia" w:hAnsi="Arial" w:cstheme="majorBidi"/>
      <w:color w:val="004D44"/>
      <w:sz w:val="16"/>
      <w:szCs w:val="32"/>
    </w:rPr>
  </w:style>
  <w:style w:type="character" w:customStyle="1" w:styleId="Heading3Char">
    <w:name w:val="Heading 3 Char"/>
    <w:basedOn w:val="DefaultParagraphFont"/>
    <w:link w:val="Heading3"/>
    <w:uiPriority w:val="9"/>
    <w:semiHidden/>
    <w:rsid w:val="00CA2A3F"/>
    <w:rPr>
      <w:rFonts w:ascii="Arial" w:eastAsiaTheme="majorEastAsia" w:hAnsi="Arial" w:cstheme="majorBidi"/>
      <w:b/>
      <w:bCs/>
      <w:color w:val="004D44"/>
      <w:sz w:val="16"/>
      <w:szCs w:val="32"/>
    </w:rPr>
  </w:style>
  <w:style w:type="paragraph" w:styleId="Header">
    <w:name w:val="header"/>
    <w:basedOn w:val="Normal"/>
    <w:link w:val="HeaderChar"/>
    <w:uiPriority w:val="99"/>
    <w:unhideWhenUsed/>
    <w:rsid w:val="00C52B0A"/>
    <w:pPr>
      <w:tabs>
        <w:tab w:val="center" w:pos="4513"/>
        <w:tab w:val="right" w:pos="9026"/>
      </w:tabs>
      <w:spacing w:line="240" w:lineRule="auto"/>
    </w:pPr>
  </w:style>
  <w:style w:type="paragraph" w:customStyle="1" w:styleId="FolioNumber8pt">
    <w:name w:val="Folio Number 8pt"/>
    <w:basedOn w:val="Normal"/>
    <w:qFormat/>
    <w:rsid w:val="00CA2A3F"/>
    <w:pPr>
      <w:spacing w:line="240" w:lineRule="exact"/>
      <w:outlineLvl w:val="0"/>
    </w:pPr>
    <w:rPr>
      <w:rFonts w:cs="Arial"/>
      <w:sz w:val="16"/>
      <w:szCs w:val="16"/>
      <w:lang w:val="en-GB"/>
    </w:rPr>
  </w:style>
  <w:style w:type="paragraph" w:styleId="BodyText">
    <w:name w:val="Body Text"/>
    <w:basedOn w:val="Normal"/>
    <w:link w:val="BodyTextChar"/>
    <w:uiPriority w:val="99"/>
    <w:unhideWhenUsed/>
    <w:rsid w:val="00947DED"/>
    <w:pPr>
      <w:spacing w:after="120"/>
    </w:pPr>
  </w:style>
  <w:style w:type="character" w:customStyle="1" w:styleId="BodyTextChar">
    <w:name w:val="Body Text Char"/>
    <w:basedOn w:val="DefaultParagraphFont"/>
    <w:link w:val="BodyText"/>
    <w:uiPriority w:val="99"/>
    <w:rsid w:val="00947DED"/>
    <w:rPr>
      <w:rFonts w:ascii="Arial" w:hAnsi="Arial"/>
      <w:sz w:val="21"/>
    </w:rPr>
  </w:style>
  <w:style w:type="character" w:customStyle="1" w:styleId="HeaderChar">
    <w:name w:val="Header Char"/>
    <w:basedOn w:val="DefaultParagraphFont"/>
    <w:link w:val="Header"/>
    <w:uiPriority w:val="99"/>
    <w:rsid w:val="00C52B0A"/>
    <w:rPr>
      <w:rFonts w:ascii="Arial" w:hAnsi="Arial"/>
      <w:sz w:val="21"/>
    </w:rPr>
  </w:style>
  <w:style w:type="paragraph" w:styleId="Footer">
    <w:name w:val="footer"/>
    <w:basedOn w:val="Normal"/>
    <w:link w:val="FooterChar"/>
    <w:uiPriority w:val="99"/>
    <w:unhideWhenUsed/>
    <w:rsid w:val="00C52B0A"/>
    <w:pPr>
      <w:tabs>
        <w:tab w:val="center" w:pos="4513"/>
        <w:tab w:val="right" w:pos="9026"/>
      </w:tabs>
      <w:spacing w:line="240" w:lineRule="auto"/>
    </w:pPr>
  </w:style>
  <w:style w:type="character" w:customStyle="1" w:styleId="FooterChar">
    <w:name w:val="Footer Char"/>
    <w:basedOn w:val="DefaultParagraphFont"/>
    <w:link w:val="Footer"/>
    <w:uiPriority w:val="99"/>
    <w:rsid w:val="00C52B0A"/>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2025\02%20LOGOS\01%20DEPARTMENTS%202025\Department%20of%20Education%20and%20Youth\TEMPLATES\Letterheads\eLetterheads\Gov_Dept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ACF9FEE3AA1141939DA00D9BB0DB8F" ma:contentTypeVersion="1" ma:contentTypeDescription="Create a new document." ma:contentTypeScope="" ma:versionID="d7b48baca3fddf6f937f6fb759177a34">
  <xsd:schema xmlns:xsd="http://www.w3.org/2001/XMLSchema" xmlns:xs="http://www.w3.org/2001/XMLSchema" xmlns:p="http://schemas.microsoft.com/office/2006/metadata/properties" xmlns:ns1="http://schemas.microsoft.com/sharepoint/v3" targetNamespace="http://schemas.microsoft.com/office/2006/metadata/properties" ma:root="true" ma:fieldsID="4e42af0bbaf2514b97b025481144ded0"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8D71D841-A718-4280-99EB-FF6CA3B8327A}">
  <ds:schemaRefs>
    <ds:schemaRef ds:uri="http://schemas.openxmlformats.org/officeDocument/2006/bibliography"/>
  </ds:schemaRefs>
</ds:datastoreItem>
</file>

<file path=customXml/itemProps2.xml><?xml version="1.0" encoding="utf-8"?>
<ds:datastoreItem xmlns:ds="http://schemas.openxmlformats.org/officeDocument/2006/customXml" ds:itemID="{84E0B3DF-B15A-4B71-B1EA-2D2AC9739A59}"/>
</file>

<file path=customXml/itemProps3.xml><?xml version="1.0" encoding="utf-8"?>
<ds:datastoreItem xmlns:ds="http://schemas.openxmlformats.org/officeDocument/2006/customXml" ds:itemID="{8A3462F3-0500-499B-A89C-8388558FE7D1}"/>
</file>

<file path=customXml/itemProps4.xml><?xml version="1.0" encoding="utf-8"?>
<ds:datastoreItem xmlns:ds="http://schemas.openxmlformats.org/officeDocument/2006/customXml" ds:itemID="{28D8ECCC-5B1A-4DA4-B1FA-5FCE99D8FB69}"/>
</file>

<file path=docProps/app.xml><?xml version="1.0" encoding="utf-8"?>
<Properties xmlns="http://schemas.openxmlformats.org/officeDocument/2006/extended-properties" xmlns:vt="http://schemas.openxmlformats.org/officeDocument/2006/docPropsVTypes">
  <Template>Gov_Dept_Letterhead</Template>
  <TotalTime>1</TotalTime>
  <Pages>3</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Goodwin</dc:creator>
  <cp:keywords/>
  <dc:description/>
  <cp:lastModifiedBy>Susan Bardon</cp:lastModifiedBy>
  <cp:revision>2</cp:revision>
  <dcterms:created xsi:type="dcterms:W3CDTF">2025-06-16T14:22:00Z</dcterms:created>
  <dcterms:modified xsi:type="dcterms:W3CDTF">2025-06-16T14:22:00Z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0x01010043ACF9FEE3AA1141939DA00D9BB0DB8F</vt:lpwstr>
  </property>
</Properties>
</file>