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D7" w:rsidRDefault="007109D7"/>
    <w:p w:rsidR="007109D7" w:rsidRDefault="007109D7"/>
    <w:tbl>
      <w:tblPr>
        <w:tblStyle w:val="TableGrid"/>
        <w:tblW w:w="4682" w:type="dxa"/>
        <w:tblLook w:val="04A0" w:firstRow="1" w:lastRow="0" w:firstColumn="1" w:lastColumn="0" w:noHBand="0" w:noVBand="1"/>
      </w:tblPr>
      <w:tblGrid>
        <w:gridCol w:w="2711"/>
        <w:gridCol w:w="1971"/>
      </w:tblGrid>
      <w:tr w:rsidR="007109D7" w:rsidRPr="00A42946" w:rsidTr="006208DE">
        <w:trPr>
          <w:gridAfter w:val="1"/>
          <w:wAfter w:w="1971" w:type="dxa"/>
          <w:trHeight w:val="613"/>
        </w:trPr>
        <w:tc>
          <w:tcPr>
            <w:tcW w:w="2711" w:type="dxa"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COVID-19 g</w:t>
            </w:r>
            <w:r w:rsidRPr="00A42946">
              <w:rPr>
                <w:b/>
                <w:bCs/>
              </w:rPr>
              <w:t xml:space="preserve">rants </w:t>
            </w:r>
            <w:r>
              <w:rPr>
                <w:b/>
                <w:bCs/>
              </w:rPr>
              <w:t>for schools r</w:t>
            </w:r>
            <w:r w:rsidRPr="00A42946">
              <w:rPr>
                <w:b/>
                <w:bCs/>
              </w:rPr>
              <w:t>eturned</w:t>
            </w:r>
            <w:r>
              <w:rPr>
                <w:b/>
                <w:bCs/>
              </w:rPr>
              <w:t xml:space="preserve"> by ETBs</w:t>
            </w:r>
          </w:p>
        </w:tc>
      </w:tr>
      <w:tr w:rsidR="007109D7" w:rsidRPr="005632E7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ETB</w:t>
            </w:r>
          </w:p>
        </w:tc>
        <w:tc>
          <w:tcPr>
            <w:tcW w:w="1971" w:type="dxa"/>
            <w:noWrap/>
            <w:hideMark/>
          </w:tcPr>
          <w:p w:rsidR="007109D7" w:rsidRPr="005632E7" w:rsidRDefault="007109D7" w:rsidP="006208DE">
            <w:pPr>
              <w:jc w:val="center"/>
              <w:rPr>
                <w:b/>
              </w:rPr>
            </w:pPr>
            <w:r w:rsidRPr="005632E7">
              <w:rPr>
                <w:b/>
              </w:rPr>
              <w:t>Amount returned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Cavan &amp; Monaghan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€220,865.94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City of Dublin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€285,038.00</w:t>
            </w:r>
          </w:p>
        </w:tc>
      </w:tr>
      <w:tr w:rsidR="007109D7" w:rsidRPr="00A42946" w:rsidTr="006208DE">
        <w:trPr>
          <w:trHeight w:val="319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Cork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€918,341.34</w:t>
            </w:r>
          </w:p>
        </w:tc>
        <w:bookmarkStart w:id="0" w:name="_GoBack"/>
        <w:bookmarkEnd w:id="0"/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Donegal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€412,479.90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>
              <w:rPr>
                <w:b/>
                <w:bCs/>
              </w:rPr>
              <w:t>Dublin &amp; Dú</w:t>
            </w:r>
            <w:r w:rsidRPr="00A42946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L</w:t>
            </w:r>
            <w:r w:rsidRPr="00A42946">
              <w:rPr>
                <w:b/>
                <w:bCs/>
              </w:rPr>
              <w:t>aoghaire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€1,942,281.03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Galway &amp; Roscommon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€601,081.00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Kerry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€137,497.65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Kildare &amp; Wicklow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€708,229.00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Kilkenny &amp; Carlow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€202,496.26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Laois &amp; Offaly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€275,390.00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Limerick &amp; Clare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€244,463.45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Longford &amp; Westmeath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€106,358.27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Louth &amp; Meath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€451,774.58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Mayo Sligo &amp; Leitrim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€279,195.45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Tipperary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€252,951.55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Waterford &amp; Wexford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  <w:r w:rsidRPr="00A42946">
              <w:t>€254,344.79</w:t>
            </w:r>
          </w:p>
        </w:tc>
      </w:tr>
      <w:tr w:rsidR="007109D7" w:rsidRPr="00A42946" w:rsidTr="006208DE">
        <w:trPr>
          <w:trHeight w:val="313"/>
        </w:trPr>
        <w:tc>
          <w:tcPr>
            <w:tcW w:w="2711" w:type="dxa"/>
            <w:noWrap/>
            <w:hideMark/>
          </w:tcPr>
          <w:p w:rsidR="007109D7" w:rsidRPr="00A42946" w:rsidRDefault="007109D7" w:rsidP="006208DE"/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</w:pPr>
          </w:p>
        </w:tc>
      </w:tr>
      <w:tr w:rsidR="007109D7" w:rsidRPr="00A42946" w:rsidTr="006208DE">
        <w:trPr>
          <w:trHeight w:val="328"/>
        </w:trPr>
        <w:tc>
          <w:tcPr>
            <w:tcW w:w="2711" w:type="dxa"/>
            <w:noWrap/>
            <w:hideMark/>
          </w:tcPr>
          <w:p w:rsidR="007109D7" w:rsidRPr="00A42946" w:rsidRDefault="007109D7" w:rsidP="006208DE">
            <w:pPr>
              <w:rPr>
                <w:b/>
                <w:bCs/>
              </w:rPr>
            </w:pPr>
            <w:r w:rsidRPr="00A42946">
              <w:rPr>
                <w:b/>
                <w:bCs/>
              </w:rPr>
              <w:t>Total</w:t>
            </w:r>
          </w:p>
        </w:tc>
        <w:tc>
          <w:tcPr>
            <w:tcW w:w="1971" w:type="dxa"/>
            <w:noWrap/>
            <w:hideMark/>
          </w:tcPr>
          <w:p w:rsidR="007109D7" w:rsidRPr="00A42946" w:rsidRDefault="007109D7" w:rsidP="006208DE">
            <w:pPr>
              <w:jc w:val="right"/>
              <w:rPr>
                <w:b/>
              </w:rPr>
            </w:pPr>
            <w:r w:rsidRPr="00A42946">
              <w:rPr>
                <w:b/>
              </w:rPr>
              <w:t>€7,292,788.21</w:t>
            </w:r>
          </w:p>
        </w:tc>
      </w:tr>
    </w:tbl>
    <w:p w:rsidR="005A727E" w:rsidRDefault="005A727E"/>
    <w:sectPr w:rsidR="005A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1"/>
    <w:rsid w:val="005632E7"/>
    <w:rsid w:val="005A727E"/>
    <w:rsid w:val="007109D7"/>
    <w:rsid w:val="00E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B6A4-EC3C-4230-AA62-21FD5DA2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9d63830ba3095c072ce10eb9c9f15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6B8D0-9744-4214-96C3-2A536111ACF7}"/>
</file>

<file path=customXml/itemProps2.xml><?xml version="1.0" encoding="utf-8"?>
<ds:datastoreItem xmlns:ds="http://schemas.openxmlformats.org/officeDocument/2006/customXml" ds:itemID="{35D4D1BF-3C75-42A8-92F7-45FA8EB77880}"/>
</file>

<file path=customXml/itemProps3.xml><?xml version="1.0" encoding="utf-8"?>
<ds:datastoreItem xmlns:ds="http://schemas.openxmlformats.org/officeDocument/2006/customXml" ds:itemID="{79F3F6F7-055C-4A51-BCD3-4314B1062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Department Of Education and Skills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Luke</dc:creator>
  <cp:keywords/>
  <dc:description/>
  <cp:lastModifiedBy>Donnelly, Luke</cp:lastModifiedBy>
  <cp:revision>3</cp:revision>
  <dcterms:created xsi:type="dcterms:W3CDTF">2022-04-04T16:16:00Z</dcterms:created>
  <dcterms:modified xsi:type="dcterms:W3CDTF">2022-04-04T16:17:00Z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