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148" w:rsidRDefault="00277148" w:rsidP="0027714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03"/>
        <w:gridCol w:w="3003"/>
        <w:gridCol w:w="3004"/>
      </w:tblGrid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lastRenderedPageBreak/>
              <w:t xml:space="preserve">Action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Current   Cost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Capital   Cost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101: Examine the role of demand management measures in Irish cities, including low emission zones and parking pricing policies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Cost of commissioning the Study: €489.147.51 incl. VAT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102: Publish the impact of speed and speed limits on greenhouse gas emissions and pollutants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existing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124: Phase out the registration of new fossil-fuelled cars and light vehicles from 2030 onwards; phase out diesel and petrol cars from Irish cities from 2030 onwards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existing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98: Develop a policy pathway or roadmap to drive significant ramp-up in passenger EVs and electric van sales from very early in the next decade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existing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99: Launch a new grant scheme to assist in the purchase of alternatively fuelled heavy duty vehicles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€2,000,000 has been allocated to the scheme in 2021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122: Develop and publish a charging infrastructure strategy which stays ahead of demand and assists in enabling the transition to zero emission vehicles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existing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121: Set out the planned level of biofuel use for the period 2021 to 2030.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current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134: Commission a comprehensive study on how to assess the criticality of transport infrastructure etc.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 current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€100,000 allocated to commission the study (funding allocation not yet drawn down).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136: Identify opportunities for collaborative research in the area of climate adaptation.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Within current resources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€75,000 allocated to commission two co-funded collaborative research projects (funding allocation not yet drawn down).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 xml:space="preserve">132: Set mandatory alternatively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fueled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vehicle procurement targets for public sector bodies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  <w:tr w:rsidR="0027714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135: Through the Core Transport Adaptation Team, review the Climate Adaptation activities currently ongoing and identify opportunities for future implementation of relevant policy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48" w:rsidRDefault="002771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N/A</w:t>
            </w:r>
          </w:p>
        </w:tc>
      </w:tr>
    </w:tbl>
    <w:p w:rsidR="004B6EE1" w:rsidRDefault="004B6EE1"/>
    <w:sectPr w:rsidR="004B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48"/>
    <w:rsid w:val="00277148"/>
    <w:rsid w:val="004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7B03B-C899-41DD-922A-34157E2C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2021-06-17T15:51:00Z</dcterms:created>
  <dcterms:modified xsi:type="dcterms:W3CDTF">2021-06-17T15:52:00Z</dcterms:modified>
</cp:coreProperties>
</file>