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A0" w:rsidRPr="001B1CA0" w:rsidRDefault="001B1CA0" w:rsidP="001B1CA0">
      <w:pPr>
        <w:jc w:val="center"/>
        <w:rPr>
          <w:rFonts w:ascii="Calibri" w:eastAsia="Calibri" w:hAnsi="Calibri" w:cs="Calibri"/>
          <w:b/>
        </w:rPr>
      </w:pPr>
      <w:r w:rsidRPr="001B1CA0">
        <w:rPr>
          <w:rFonts w:ascii="Calibri" w:eastAsia="Calibri" w:hAnsi="Calibri" w:cs="Calibri"/>
          <w:b/>
        </w:rPr>
        <w:t>The full list of projects funded under the</w:t>
      </w:r>
      <w:r>
        <w:rPr>
          <w:rFonts w:ascii="Calibri" w:eastAsia="Calibri" w:hAnsi="Calibri" w:cs="Calibri"/>
          <w:b/>
        </w:rPr>
        <w:t xml:space="preserve"> IRC/HRB call is provided below</w:t>
      </w:r>
      <w:bookmarkStart w:id="0" w:name="_GoBack"/>
      <w:bookmarkEnd w:id="0"/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8335"/>
        <w:gridCol w:w="1283"/>
      </w:tblGrid>
      <w:tr w:rsidR="001B1CA0" w:rsidRPr="001B1CA0" w:rsidTr="00931E5F">
        <w:trPr>
          <w:trHeight w:val="546"/>
        </w:trPr>
        <w:tc>
          <w:tcPr>
            <w:tcW w:w="2994" w:type="dxa"/>
            <w:shd w:val="clear" w:color="auto" w:fill="auto"/>
            <w:noWrap/>
            <w:vAlign w:val="bottom"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>Researcher</w:t>
            </w:r>
          </w:p>
        </w:tc>
        <w:tc>
          <w:tcPr>
            <w:tcW w:w="7616" w:type="dxa"/>
            <w:shd w:val="clear" w:color="auto" w:fill="auto"/>
            <w:vAlign w:val="bottom"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>Topic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>Institution</w:t>
            </w:r>
          </w:p>
        </w:tc>
      </w:tr>
      <w:tr w:rsidR="001B1CA0" w:rsidRPr="001B1CA0" w:rsidTr="00931E5F">
        <w:trPr>
          <w:trHeight w:val="1152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 Nollaig Bourke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SABS-TILDA: SARS-CoV-2 specific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AntiBodieS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in The Irish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LongituDinal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Study on Ageing (TILDA): an opportunity to assess COVID-19 rates and phenotypes in older adults in Ireland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Katarzyna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Whysall</w:t>
            </w:r>
            <w:proofErr w:type="spellEnd"/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Improving long-term patient recovery and reducing disability after COVID-19 critical illness using microRNA-based approaches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Mark Little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Defining the disease course and immune profile of COVID-19 in the immunosuppressed patient (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DeCOmPRESS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study)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288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James O'Donnell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Irish COVID-19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Vasculopathy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Study (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iCVS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RCSI</w:t>
            </w:r>
          </w:p>
        </w:tc>
      </w:tr>
      <w:tr w:rsidR="001B1CA0" w:rsidRPr="001B1CA0" w:rsidTr="00931E5F">
        <w:trPr>
          <w:trHeight w:val="288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Virginie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Gautier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Screening for antiviral compounds active against SARS-CoV-2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UCD</w:t>
            </w:r>
          </w:p>
        </w:tc>
      </w:tr>
      <w:tr w:rsidR="001B1CA0" w:rsidRPr="001B1CA0" w:rsidTr="00931E5F">
        <w:trPr>
          <w:trHeight w:val="288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John Lambert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COVID19: The North Dublin Cohort Study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UCD</w:t>
            </w:r>
          </w:p>
        </w:tc>
      </w:tr>
      <w:tr w:rsidR="001B1CA0" w:rsidRPr="001B1CA0" w:rsidTr="00931E5F">
        <w:trPr>
          <w:trHeight w:val="1152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Professor Catherine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Comiskey</w:t>
            </w:r>
            <w:proofErr w:type="spellEnd"/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Using a back-calculation model to estimate the scale of asymptomatic Covid-19 prevalence by age and determine the critical threshold of available susceptible persons within the community.  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Professor Orla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Hardiman</w:t>
            </w:r>
            <w:proofErr w:type="spellEnd"/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USING TELEHEALTH TO ENHANCE MANAGEMENT OF VULNERABLE GROUPS DURING THE COVID-19 PANDEMIC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Dr Christine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Linehan</w:t>
            </w:r>
            <w:proofErr w:type="spellEnd"/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Impact of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Covid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19 on Individuals with Intellectual and Developmental Disabilities and Caregivers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UCD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 xml:space="preserve">Dr Emma Nicholson and Dr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Thér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  <w:lang w:val="az-Cyrl-AZ"/>
              </w:rPr>
              <w:t>ѐ</w:t>
            </w: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se</w:t>
            </w: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McDonnell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CUPID COVID-19: PAEDIATRIC EMERGENCY DEPARTMENT ATTENDANCE DURING COVID-19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UCD</w:t>
            </w:r>
          </w:p>
        </w:tc>
      </w:tr>
      <w:tr w:rsidR="001B1CA0" w:rsidRPr="001B1CA0" w:rsidTr="00931E5F">
        <w:trPr>
          <w:trHeight w:val="32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Alice Coffey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A Rapid Resource Repository for Health Professionals (RRR-HP): An online and social media individualised support intervention for return to practice, reassigned and new to practice, nursing and allied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 Siobhan Masterson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Rapid response and learning for later: establishing high quality information networks and evaluation frameworks for the National Ambulance Service response to COVID-19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 Aaron Golden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Expediting the diagnosis of COVID-19 in a clinical setting using AI enabled analysis of CT scans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  <w:tr w:rsidR="001B1CA0" w:rsidRPr="001B1CA0" w:rsidTr="00931E5F">
        <w:trPr>
          <w:trHeight w:val="758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Catherine Darker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Creating an evidence-based toolbox for targeted public health interventions during COVID-19: a cross-border analysis to disentangle psychological, behavioural, media and governmental responses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732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Donal Fortune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An investigation of psychological responses to COVID-19 in health care workers during the delay and mitigation phase of disease management: longitudinal and nested qualitative study.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Rose Anne Kenny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Altered lives in a time of crisis: Preparing for recovery from the impact of the COVID-19 pandemic on the lives of older adults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TCD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 Sinéad Smyth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Autism specific Transition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RESources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: a response to the COVID-19 related restrictions (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TRes</w:t>
            </w:r>
            <w:proofErr w:type="spellEnd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DCU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 Gerard Molloy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Optimising Covid-19 social distancing communications: Identifying and addressing psychosocial determinants of social distancing during the Covid-19 pandemic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Professor Ivan Perry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Covid-19: Estimating the burden of symptomatic disease in the community and the impact of public health measures on physical, mental and social wellbeing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UCC</w:t>
            </w:r>
          </w:p>
        </w:tc>
      </w:tr>
      <w:tr w:rsidR="001B1CA0" w:rsidRPr="001B1CA0" w:rsidTr="00931E5F">
        <w:trPr>
          <w:trHeight w:val="864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>Professor Brian McGuire</w:t>
            </w:r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Identifying mental health needs and best practice for psychological support in frontline healthcare workers during and after the COVID-19 outbreak and in future pandemics. 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  <w:tr w:rsidR="001B1CA0" w:rsidRPr="001B1CA0" w:rsidTr="00931E5F">
        <w:trPr>
          <w:trHeight w:val="576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Professor Cathal </w:t>
            </w:r>
            <w:proofErr w:type="spellStart"/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O'Donoghue</w:t>
            </w:r>
            <w:proofErr w:type="spellEnd"/>
          </w:p>
        </w:tc>
        <w:tc>
          <w:tcPr>
            <w:tcW w:w="7616" w:type="dxa"/>
            <w:shd w:val="clear" w:color="auto" w:fill="auto"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Modelling Real Time Population Wide Impacts of COVID-19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1B1CA0" w:rsidRPr="001B1CA0" w:rsidRDefault="001B1CA0" w:rsidP="001B1CA0">
            <w:pPr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1B1C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NUIG</w:t>
            </w:r>
          </w:p>
        </w:tc>
      </w:tr>
    </w:tbl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1B1CA0" w:rsidRPr="001B1CA0" w:rsidRDefault="001B1CA0" w:rsidP="001B1CA0">
      <w:pPr>
        <w:jc w:val="both"/>
        <w:rPr>
          <w:rFonts w:ascii="Calibri" w:eastAsia="Calibri" w:hAnsi="Calibri" w:cs="Calibri"/>
          <w:color w:val="000000"/>
          <w:shd w:val="clear" w:color="auto" w:fill="FFFFFF"/>
          <w:lang w:val="en-GB"/>
        </w:rPr>
      </w:pPr>
    </w:p>
    <w:p w:rsidR="00004E5A" w:rsidRDefault="00004E5A"/>
    <w:sectPr w:rsidR="00004E5A" w:rsidSect="001B1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0"/>
    <w:rsid w:val="00004E5A"/>
    <w:rsid w:val="001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ED807-63A8-406D-A699-472E564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8F82-0241-49C4-92DB-F5A822064AE6}"/>
</file>

<file path=customXml/itemProps2.xml><?xml version="1.0" encoding="utf-8"?>
<ds:datastoreItem xmlns:ds="http://schemas.openxmlformats.org/officeDocument/2006/customXml" ds:itemID="{8106A2B3-029C-4E8F-92AE-5DD6874709D4}"/>
</file>

<file path=customXml/itemProps3.xml><?xml version="1.0" encoding="utf-8"?>
<ds:datastoreItem xmlns:ds="http://schemas.openxmlformats.org/officeDocument/2006/customXml" ds:itemID="{ACF40F14-8249-4726-A97D-EAE4A3C55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Cullinane, Tim</dc:creator>
  <cp:keywords/>
  <dc:description/>
  <cp:lastModifiedBy>Cullinane, Tim</cp:lastModifiedBy>
  <cp:revision>1</cp:revision>
  <dcterms:created xsi:type="dcterms:W3CDTF">2020-09-23T08:36:00Z</dcterms:created>
  <dcterms:modified xsi:type="dcterms:W3CDTF">2020-09-23T08:38:00Z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