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BC" w:rsidRDefault="008843BC" w:rsidP="008843B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822"/>
        <w:gridCol w:w="817"/>
        <w:gridCol w:w="566"/>
        <w:gridCol w:w="503"/>
        <w:gridCol w:w="374"/>
        <w:gridCol w:w="1198"/>
        <w:gridCol w:w="374"/>
        <w:gridCol w:w="503"/>
        <w:gridCol w:w="374"/>
        <w:gridCol w:w="503"/>
        <w:gridCol w:w="436"/>
        <w:gridCol w:w="436"/>
        <w:gridCol w:w="1072"/>
        <w:gridCol w:w="436"/>
        <w:gridCol w:w="566"/>
      </w:tblGrid>
      <w:tr w:rsidR="008843BC">
        <w:tc>
          <w:tcPr>
            <w:tcW w:w="45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EFFECTIVE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LT COL</w:t>
            </w:r>
          </w:p>
        </w:tc>
        <w:tc>
          <w:tcPr>
            <w:tcW w:w="31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COMDT</w:t>
            </w:r>
          </w:p>
        </w:tc>
        <w:tc>
          <w:tcPr>
            <w:tcW w:w="2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CAPT</w:t>
            </w:r>
          </w:p>
        </w:tc>
        <w:tc>
          <w:tcPr>
            <w:tcW w:w="20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LT</w:t>
            </w:r>
          </w:p>
        </w:tc>
        <w:tc>
          <w:tcPr>
            <w:tcW w:w="6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 OFFR</w:t>
            </w:r>
          </w:p>
        </w:tc>
        <w:tc>
          <w:tcPr>
            <w:tcW w:w="20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SM</w:t>
            </w:r>
          </w:p>
        </w:tc>
        <w:tc>
          <w:tcPr>
            <w:tcW w:w="2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BQMS</w:t>
            </w:r>
          </w:p>
        </w:tc>
        <w:tc>
          <w:tcPr>
            <w:tcW w:w="20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2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CQMS</w:t>
            </w:r>
          </w:p>
        </w:tc>
        <w:tc>
          <w:tcPr>
            <w:tcW w:w="2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SGT</w:t>
            </w:r>
          </w:p>
        </w:tc>
        <w:tc>
          <w:tcPr>
            <w:tcW w:w="2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CPL</w:t>
            </w:r>
          </w:p>
        </w:tc>
        <w:tc>
          <w:tcPr>
            <w:tcW w:w="5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 NCO</w:t>
            </w:r>
          </w:p>
        </w:tc>
        <w:tc>
          <w:tcPr>
            <w:tcW w:w="2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PTE</w:t>
            </w:r>
          </w:p>
        </w:tc>
        <w:tc>
          <w:tcPr>
            <w:tcW w:w="31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</w:tr>
      <w:tr w:rsidR="008843BC">
        <w:tc>
          <w:tcPr>
            <w:tcW w:w="45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0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1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1511</w:t>
            </w:r>
          </w:p>
        </w:tc>
      </w:tr>
      <w:tr w:rsidR="008843BC">
        <w:tc>
          <w:tcPr>
            <w:tcW w:w="45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NSR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</w:tbl>
    <w:p w:rsidR="008843BC" w:rsidRDefault="008843BC" w:rsidP="008843B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8843BC" w:rsidRDefault="008843BC" w:rsidP="008843B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The breakdown of females of the Army Reserve and Naval Service Reserve for the same period is as follows:-       </w:t>
      </w:r>
    </w:p>
    <w:p w:rsidR="008843BC" w:rsidRDefault="008843BC" w:rsidP="008843B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809"/>
        <w:gridCol w:w="807"/>
        <w:gridCol w:w="569"/>
        <w:gridCol w:w="509"/>
        <w:gridCol w:w="386"/>
        <w:gridCol w:w="1164"/>
        <w:gridCol w:w="386"/>
        <w:gridCol w:w="508"/>
        <w:gridCol w:w="386"/>
        <w:gridCol w:w="508"/>
        <w:gridCol w:w="445"/>
        <w:gridCol w:w="445"/>
        <w:gridCol w:w="1045"/>
        <w:gridCol w:w="445"/>
        <w:gridCol w:w="568"/>
      </w:tblGrid>
      <w:tr w:rsidR="008843BC">
        <w:tc>
          <w:tcPr>
            <w:tcW w:w="44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EFFECTIVE</w:t>
            </w:r>
          </w:p>
        </w:tc>
        <w:tc>
          <w:tcPr>
            <w:tcW w:w="4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LT COL</w:t>
            </w:r>
          </w:p>
        </w:tc>
        <w:tc>
          <w:tcPr>
            <w:tcW w:w="3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COMDT</w:t>
            </w:r>
          </w:p>
        </w:tc>
        <w:tc>
          <w:tcPr>
            <w:tcW w:w="2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CAPT</w:t>
            </w:r>
          </w:p>
        </w:tc>
        <w:tc>
          <w:tcPr>
            <w:tcW w:w="2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LT</w:t>
            </w:r>
          </w:p>
        </w:tc>
        <w:tc>
          <w:tcPr>
            <w:tcW w:w="6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 OFFR</w:t>
            </w:r>
          </w:p>
        </w:tc>
        <w:tc>
          <w:tcPr>
            <w:tcW w:w="2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SM</w:t>
            </w:r>
          </w:p>
        </w:tc>
        <w:tc>
          <w:tcPr>
            <w:tcW w:w="2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BQMS</w:t>
            </w:r>
          </w:p>
        </w:tc>
        <w:tc>
          <w:tcPr>
            <w:tcW w:w="2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2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CQMS</w:t>
            </w:r>
          </w:p>
        </w:tc>
        <w:tc>
          <w:tcPr>
            <w:tcW w:w="2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SGT</w:t>
            </w:r>
          </w:p>
        </w:tc>
        <w:tc>
          <w:tcPr>
            <w:tcW w:w="2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CPL</w:t>
            </w:r>
          </w:p>
        </w:tc>
        <w:tc>
          <w:tcPr>
            <w:tcW w:w="5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 NCO</w:t>
            </w:r>
          </w:p>
        </w:tc>
        <w:tc>
          <w:tcPr>
            <w:tcW w:w="2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PTE</w:t>
            </w:r>
          </w:p>
        </w:tc>
        <w:tc>
          <w:tcPr>
            <w:tcW w:w="3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</w:tr>
      <w:tr w:rsidR="008843BC">
        <w:tc>
          <w:tcPr>
            <w:tcW w:w="44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4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8843BC">
        <w:tc>
          <w:tcPr>
            <w:tcW w:w="44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NSR</w:t>
            </w:r>
          </w:p>
        </w:tc>
        <w:tc>
          <w:tcPr>
            <w:tcW w:w="4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8843BC" w:rsidRDefault="008843BC" w:rsidP="008843B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8843BC" w:rsidRDefault="008843BC" w:rsidP="008843B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The substantive strength of the First Line Reserve (FLR) for the same period is as follows:- </w:t>
      </w:r>
    </w:p>
    <w:p w:rsidR="008843BC" w:rsidRDefault="008843BC" w:rsidP="008843B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3943"/>
        <w:gridCol w:w="1350"/>
        <w:gridCol w:w="1195"/>
        <w:gridCol w:w="1195"/>
        <w:gridCol w:w="1297"/>
      </w:tblGrid>
      <w:tr w:rsidR="008843BC">
        <w:tc>
          <w:tcPr>
            <w:tcW w:w="21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FORMATION*</w:t>
            </w:r>
          </w:p>
        </w:tc>
        <w:tc>
          <w:tcPr>
            <w:tcW w:w="75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OFFR</w:t>
            </w:r>
          </w:p>
        </w:tc>
        <w:tc>
          <w:tcPr>
            <w:tcW w:w="66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NCO</w:t>
            </w:r>
          </w:p>
        </w:tc>
        <w:tc>
          <w:tcPr>
            <w:tcW w:w="66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PTE</w:t>
            </w:r>
          </w:p>
        </w:tc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</w:tr>
      <w:tr w:rsidR="008843BC">
        <w:tc>
          <w:tcPr>
            <w:tcW w:w="21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ARMY</w:t>
            </w:r>
          </w:p>
        </w:tc>
        <w:tc>
          <w:tcPr>
            <w:tcW w:w="75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8843BC">
        <w:tc>
          <w:tcPr>
            <w:tcW w:w="21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AIR   CORPS</w:t>
            </w:r>
          </w:p>
        </w:tc>
        <w:tc>
          <w:tcPr>
            <w:tcW w:w="75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843BC">
        <w:tc>
          <w:tcPr>
            <w:tcW w:w="21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NAVAL   SERVICE</w:t>
            </w:r>
          </w:p>
        </w:tc>
        <w:tc>
          <w:tcPr>
            <w:tcW w:w="75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8843BC">
        <w:tc>
          <w:tcPr>
            <w:tcW w:w="219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5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843BC" w:rsidRDefault="008843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277</w:t>
            </w:r>
          </w:p>
        </w:tc>
      </w:tr>
    </w:tbl>
    <w:p w:rsidR="008843BC" w:rsidRDefault="008843BC" w:rsidP="008843B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647B7A" w:rsidRDefault="008843BC" w:rsidP="008843BC">
      <w:r>
        <w:rPr>
          <w:rFonts w:ascii="Tms Rmn" w:hAnsi="Tms Rmn" w:cs="Tms Rmn"/>
          <w:color w:val="000000"/>
          <w:sz w:val="24"/>
          <w:szCs w:val="24"/>
        </w:rPr>
        <w:t>*The gender breakdown of the FLR is not available</w:t>
      </w:r>
      <w:bookmarkStart w:id="0" w:name="_GoBack"/>
      <w:bookmarkEnd w:id="0"/>
    </w:p>
    <w:sectPr w:rsidR="00647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BC"/>
    <w:rsid w:val="00647B7A"/>
    <w:rsid w:val="0088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E2D17-BF91-4845-B197-5C2E25DF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2020-09-15T16:23:00Z</dcterms:created>
  <dcterms:modified xsi:type="dcterms:W3CDTF">2020-09-15T16:23:00Z</dcterms:modified>
</cp:coreProperties>
</file>