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7EC5" w:rsidRPr="009547A9" w:rsidRDefault="009057E3" w:rsidP="009057E3">
      <w:pPr>
        <w:spacing w:after="0" w:line="240" w:lineRule="auto"/>
        <w:jc w:val="center"/>
        <w:rPr>
          <w:rFonts w:cstheme="minorHAnsi"/>
          <w:b/>
        </w:rPr>
      </w:pPr>
      <w:r w:rsidRPr="009547A9">
        <w:rPr>
          <w:rFonts w:cstheme="minorHAnsi"/>
          <w:b/>
        </w:rPr>
        <w:t>Disruptive Technologies Innovation Fund (DTIF) - Awards Under First Call (2018)</w:t>
      </w:r>
    </w:p>
    <w:p w:rsidR="009057E3" w:rsidRPr="009547A9" w:rsidRDefault="009057E3" w:rsidP="00FC3C92">
      <w:pPr>
        <w:spacing w:after="0" w:line="240" w:lineRule="auto"/>
        <w:jc w:val="both"/>
        <w:rPr>
          <w:rFonts w:cstheme="minorHAnsi"/>
        </w:rPr>
      </w:pPr>
    </w:p>
    <w:p w:rsidR="00FC3C92" w:rsidRPr="009547A9" w:rsidRDefault="00FC3C92" w:rsidP="00FC3C92">
      <w:pPr>
        <w:spacing w:after="0" w:line="240" w:lineRule="auto"/>
        <w:jc w:val="both"/>
        <w:rPr>
          <w:rFonts w:cstheme="minorHAnsi"/>
          <w:b/>
        </w:rPr>
      </w:pPr>
      <w:r w:rsidRPr="009547A9">
        <w:rPr>
          <w:rFonts w:cstheme="minorHAnsi"/>
          <w:b/>
        </w:rPr>
        <w:t xml:space="preserve">Projects approved </w:t>
      </w:r>
      <w:r w:rsidR="009547A9">
        <w:rPr>
          <w:rFonts w:cstheme="minorHAnsi"/>
          <w:b/>
        </w:rPr>
        <w:t>for</w:t>
      </w:r>
      <w:r w:rsidRPr="009547A9">
        <w:rPr>
          <w:rFonts w:cstheme="minorHAnsi"/>
          <w:b/>
        </w:rPr>
        <w:t xml:space="preserve"> €5 to 10 million in DTIF funding over the 3 years to 2021:</w:t>
      </w:r>
      <w:r w:rsidR="00680502">
        <w:rPr>
          <w:rFonts w:cstheme="minorHAnsi"/>
          <w:b/>
        </w:rPr>
        <w:t xml:space="preserve"> </w:t>
      </w:r>
      <w:bookmarkStart w:id="0" w:name="_GoBack"/>
      <w:bookmarkEnd w:id="0"/>
    </w:p>
    <w:p w:rsidR="00FC3C92" w:rsidRPr="009547A9" w:rsidRDefault="00FC3C92" w:rsidP="00FC3C92">
      <w:pPr>
        <w:spacing w:after="0" w:line="240" w:lineRule="auto"/>
        <w:jc w:val="both"/>
        <w:rPr>
          <w:rFonts w:cstheme="minorHAnsi"/>
        </w:rPr>
      </w:pPr>
    </w:p>
    <w:tbl>
      <w:tblPr>
        <w:tblStyle w:val="TableGrid"/>
        <w:tblW w:w="13948" w:type="dxa"/>
        <w:tblLook w:val="04A0" w:firstRow="1" w:lastRow="0" w:firstColumn="1" w:lastColumn="0" w:noHBand="0" w:noVBand="1"/>
      </w:tblPr>
      <w:tblGrid>
        <w:gridCol w:w="2095"/>
        <w:gridCol w:w="2011"/>
        <w:gridCol w:w="3957"/>
        <w:gridCol w:w="2564"/>
        <w:gridCol w:w="1631"/>
        <w:gridCol w:w="1690"/>
      </w:tblGrid>
      <w:tr w:rsidR="009057E3" w:rsidRPr="009547A9" w:rsidTr="009547A9">
        <w:tc>
          <w:tcPr>
            <w:tcW w:w="2095" w:type="dxa"/>
          </w:tcPr>
          <w:p w:rsidR="009057E3" w:rsidRPr="009547A9" w:rsidRDefault="009057E3" w:rsidP="009547A9">
            <w:pPr>
              <w:rPr>
                <w:rFonts w:cstheme="minorHAnsi"/>
                <w:b/>
              </w:rPr>
            </w:pPr>
            <w:r w:rsidRPr="009547A9">
              <w:rPr>
                <w:rFonts w:cstheme="minorHAnsi"/>
                <w:b/>
              </w:rPr>
              <w:t>Title</w:t>
            </w:r>
          </w:p>
        </w:tc>
        <w:tc>
          <w:tcPr>
            <w:tcW w:w="2011" w:type="dxa"/>
          </w:tcPr>
          <w:p w:rsidR="009057E3" w:rsidRPr="009547A9" w:rsidRDefault="009057E3" w:rsidP="009547A9">
            <w:pPr>
              <w:rPr>
                <w:rFonts w:cstheme="minorHAnsi"/>
                <w:b/>
              </w:rPr>
            </w:pPr>
            <w:r w:rsidRPr="009547A9">
              <w:rPr>
                <w:rFonts w:cstheme="minorHAnsi"/>
                <w:b/>
              </w:rPr>
              <w:t>Consortium Members</w:t>
            </w:r>
          </w:p>
        </w:tc>
        <w:tc>
          <w:tcPr>
            <w:tcW w:w="3957" w:type="dxa"/>
          </w:tcPr>
          <w:p w:rsidR="009057E3" w:rsidRPr="009547A9" w:rsidRDefault="009057E3" w:rsidP="009547A9">
            <w:pPr>
              <w:rPr>
                <w:rFonts w:cstheme="minorHAnsi"/>
                <w:b/>
              </w:rPr>
            </w:pPr>
            <w:r w:rsidRPr="009547A9">
              <w:rPr>
                <w:rFonts w:cstheme="minorHAnsi"/>
                <w:b/>
              </w:rPr>
              <w:t>Project Summary</w:t>
            </w:r>
          </w:p>
        </w:tc>
        <w:tc>
          <w:tcPr>
            <w:tcW w:w="2564" w:type="dxa"/>
          </w:tcPr>
          <w:p w:rsidR="009057E3" w:rsidRPr="009547A9" w:rsidRDefault="009057E3" w:rsidP="009547A9">
            <w:pPr>
              <w:rPr>
                <w:rFonts w:cstheme="minorHAnsi"/>
                <w:b/>
              </w:rPr>
            </w:pPr>
            <w:r w:rsidRPr="009547A9">
              <w:rPr>
                <w:rFonts w:cstheme="minorHAnsi"/>
                <w:b/>
              </w:rPr>
              <w:t>Research Priority Area and Technologies</w:t>
            </w:r>
          </w:p>
        </w:tc>
        <w:tc>
          <w:tcPr>
            <w:tcW w:w="1631" w:type="dxa"/>
          </w:tcPr>
          <w:p w:rsidR="009057E3" w:rsidRPr="009547A9" w:rsidRDefault="009057E3" w:rsidP="009547A9">
            <w:pPr>
              <w:rPr>
                <w:rFonts w:cstheme="minorHAnsi"/>
                <w:b/>
              </w:rPr>
            </w:pPr>
            <w:r w:rsidRPr="009547A9">
              <w:rPr>
                <w:rFonts w:cstheme="minorHAnsi"/>
                <w:b/>
              </w:rPr>
              <w:t>Enterprise Partner Locations</w:t>
            </w:r>
          </w:p>
        </w:tc>
        <w:tc>
          <w:tcPr>
            <w:tcW w:w="1690" w:type="dxa"/>
          </w:tcPr>
          <w:p w:rsidR="009057E3" w:rsidRPr="009547A9" w:rsidRDefault="006167CC" w:rsidP="009547A9">
            <w:pPr>
              <w:rPr>
                <w:rFonts w:cstheme="minorHAnsi"/>
                <w:b/>
              </w:rPr>
            </w:pPr>
            <w:r>
              <w:rPr>
                <w:rFonts w:cstheme="minorHAnsi"/>
                <w:b/>
              </w:rPr>
              <w:t xml:space="preserve">Maximum </w:t>
            </w:r>
            <w:r w:rsidR="009057E3" w:rsidRPr="009547A9">
              <w:rPr>
                <w:rFonts w:cstheme="minorHAnsi"/>
                <w:b/>
              </w:rPr>
              <w:t>Award (subject to contract negotiation)</w:t>
            </w:r>
          </w:p>
        </w:tc>
      </w:tr>
      <w:tr w:rsidR="009057E3" w:rsidRPr="009547A9" w:rsidTr="009547A9">
        <w:tc>
          <w:tcPr>
            <w:tcW w:w="2095" w:type="dxa"/>
          </w:tcPr>
          <w:p w:rsidR="009057E3" w:rsidRPr="009547A9" w:rsidRDefault="009057E3" w:rsidP="009547A9">
            <w:pPr>
              <w:rPr>
                <w:rFonts w:cstheme="minorHAnsi"/>
              </w:rPr>
            </w:pPr>
            <w:r w:rsidRPr="009547A9">
              <w:rPr>
                <w:rFonts w:eastAsia="Times New Roman" w:cstheme="minorHAnsi"/>
                <w:color w:val="000000"/>
                <w:lang w:eastAsia="en-IE"/>
              </w:rPr>
              <w:t>A Disruptive Gene Therapy Platform, Replacing Viruses in the Treatment of Genetic Conditions</w:t>
            </w:r>
          </w:p>
        </w:tc>
        <w:tc>
          <w:tcPr>
            <w:tcW w:w="2011" w:type="dxa"/>
          </w:tcPr>
          <w:p w:rsidR="009057E3" w:rsidRPr="009547A9" w:rsidRDefault="009057E3" w:rsidP="009547A9">
            <w:pPr>
              <w:rPr>
                <w:rFonts w:cstheme="minorHAnsi"/>
              </w:rPr>
            </w:pPr>
            <w:proofErr w:type="spellStart"/>
            <w:r w:rsidRPr="009547A9">
              <w:rPr>
                <w:rFonts w:cstheme="minorHAnsi"/>
                <w:color w:val="000000"/>
              </w:rPr>
              <w:t>Amryt</w:t>
            </w:r>
            <w:proofErr w:type="spellEnd"/>
            <w:r w:rsidRPr="009547A9">
              <w:rPr>
                <w:rFonts w:cstheme="minorHAnsi"/>
                <w:color w:val="000000"/>
              </w:rPr>
              <w:t xml:space="preserve"> Pharma, Curran Scientific Ltd, UCD, DEBRA Ireland</w:t>
            </w:r>
          </w:p>
        </w:tc>
        <w:tc>
          <w:tcPr>
            <w:tcW w:w="3957" w:type="dxa"/>
          </w:tcPr>
          <w:p w:rsidR="009057E3" w:rsidRPr="009547A9" w:rsidRDefault="009057E3" w:rsidP="009547A9">
            <w:pPr>
              <w:rPr>
                <w:rFonts w:cstheme="minorHAnsi"/>
              </w:rPr>
            </w:pPr>
            <w:r w:rsidRPr="009547A9">
              <w:rPr>
                <w:rFonts w:cstheme="minorHAnsi"/>
                <w:color w:val="000000"/>
              </w:rPr>
              <w:t>This project aims to disrupt the Viral Gene Therapy Market using a new Polymer-based Delivery Platform.</w:t>
            </w:r>
          </w:p>
        </w:tc>
        <w:tc>
          <w:tcPr>
            <w:tcW w:w="2564" w:type="dxa"/>
          </w:tcPr>
          <w:p w:rsidR="009057E3" w:rsidRPr="009547A9" w:rsidRDefault="009057E3" w:rsidP="009547A9">
            <w:pPr>
              <w:rPr>
                <w:rFonts w:cstheme="minorHAnsi"/>
                <w:color w:val="000000"/>
              </w:rPr>
            </w:pPr>
            <w:r w:rsidRPr="009547A9">
              <w:rPr>
                <w:rFonts w:cstheme="minorHAnsi"/>
                <w:color w:val="000000"/>
              </w:rPr>
              <w:t>Health &amp; Wellbeing – Diagnostics &amp; Therapeutics</w:t>
            </w:r>
          </w:p>
        </w:tc>
        <w:tc>
          <w:tcPr>
            <w:tcW w:w="1631" w:type="dxa"/>
          </w:tcPr>
          <w:p w:rsidR="006C5E71" w:rsidRPr="009547A9" w:rsidRDefault="006C5E71" w:rsidP="009547A9">
            <w:pPr>
              <w:pStyle w:val="Default"/>
              <w:rPr>
                <w:rFonts w:asciiTheme="minorHAnsi" w:hAnsiTheme="minorHAnsi" w:cstheme="minorHAnsi"/>
                <w:sz w:val="22"/>
                <w:szCs w:val="22"/>
              </w:rPr>
            </w:pPr>
            <w:proofErr w:type="spellStart"/>
            <w:r w:rsidRPr="009547A9">
              <w:rPr>
                <w:rFonts w:asciiTheme="minorHAnsi" w:hAnsiTheme="minorHAnsi" w:cstheme="minorHAnsi"/>
                <w:sz w:val="22"/>
                <w:szCs w:val="22"/>
              </w:rPr>
              <w:t>Amryt</w:t>
            </w:r>
            <w:proofErr w:type="spellEnd"/>
            <w:r w:rsidRPr="009547A9">
              <w:rPr>
                <w:rFonts w:asciiTheme="minorHAnsi" w:hAnsiTheme="minorHAnsi" w:cstheme="minorHAnsi"/>
                <w:sz w:val="22"/>
                <w:szCs w:val="22"/>
              </w:rPr>
              <w:t xml:space="preserve"> – Dublin</w:t>
            </w:r>
          </w:p>
          <w:p w:rsidR="006C5E71" w:rsidRPr="009547A9" w:rsidRDefault="006C5E71" w:rsidP="009547A9">
            <w:pPr>
              <w:pStyle w:val="Default"/>
              <w:rPr>
                <w:rFonts w:asciiTheme="minorHAnsi" w:hAnsiTheme="minorHAnsi" w:cstheme="minorHAnsi"/>
                <w:sz w:val="22"/>
                <w:szCs w:val="22"/>
              </w:rPr>
            </w:pPr>
            <w:r w:rsidRPr="009547A9">
              <w:rPr>
                <w:rFonts w:asciiTheme="minorHAnsi" w:hAnsiTheme="minorHAnsi" w:cstheme="minorHAnsi"/>
                <w:sz w:val="22"/>
                <w:szCs w:val="22"/>
              </w:rPr>
              <w:t>Curran – Limerick</w:t>
            </w:r>
          </w:p>
          <w:p w:rsidR="009057E3" w:rsidRPr="009547A9" w:rsidRDefault="009057E3" w:rsidP="009547A9">
            <w:pPr>
              <w:rPr>
                <w:rFonts w:cstheme="minorHAnsi"/>
                <w:color w:val="000000"/>
              </w:rPr>
            </w:pPr>
          </w:p>
        </w:tc>
        <w:tc>
          <w:tcPr>
            <w:tcW w:w="1690" w:type="dxa"/>
          </w:tcPr>
          <w:p w:rsidR="009057E3" w:rsidRPr="009547A9" w:rsidRDefault="009057E3" w:rsidP="009547A9">
            <w:pPr>
              <w:rPr>
                <w:rFonts w:cstheme="minorHAnsi"/>
                <w:color w:val="000000"/>
              </w:rPr>
            </w:pPr>
            <w:r w:rsidRPr="009547A9">
              <w:rPr>
                <w:rFonts w:cstheme="minorHAnsi"/>
                <w:color w:val="000000"/>
              </w:rPr>
              <w:t>€8.4m</w:t>
            </w:r>
          </w:p>
        </w:tc>
      </w:tr>
      <w:tr w:rsidR="001C2446" w:rsidRPr="009547A9" w:rsidTr="009547A9">
        <w:tc>
          <w:tcPr>
            <w:tcW w:w="2095" w:type="dxa"/>
          </w:tcPr>
          <w:p w:rsidR="001C2446" w:rsidRPr="009547A9" w:rsidRDefault="001C2446" w:rsidP="005F634C">
            <w:pPr>
              <w:rPr>
                <w:rFonts w:eastAsia="Times New Roman" w:cstheme="minorHAnsi"/>
                <w:color w:val="000000"/>
                <w:lang w:eastAsia="en-IE"/>
              </w:rPr>
            </w:pPr>
            <w:r w:rsidRPr="009547A9">
              <w:rPr>
                <w:rFonts w:eastAsia="Times New Roman" w:cstheme="minorHAnsi"/>
                <w:color w:val="000000"/>
                <w:lang w:eastAsia="en-IE"/>
              </w:rPr>
              <w:t>HOLISTICS - Holistic Human Sensing for Health, Aging and Wellness</w:t>
            </w:r>
          </w:p>
        </w:tc>
        <w:tc>
          <w:tcPr>
            <w:tcW w:w="2011" w:type="dxa"/>
          </w:tcPr>
          <w:p w:rsidR="001C2446" w:rsidRPr="009547A9" w:rsidRDefault="001C2446" w:rsidP="005F634C">
            <w:pPr>
              <w:rPr>
                <w:rFonts w:cstheme="minorHAnsi"/>
              </w:rPr>
            </w:pPr>
            <w:r w:rsidRPr="009547A9">
              <w:rPr>
                <w:rFonts w:cstheme="minorHAnsi"/>
              </w:rPr>
              <w:t xml:space="preserve">Tyndall National Institute, DABL, PMD Solutions, De Royal, </w:t>
            </w:r>
            <w:proofErr w:type="spellStart"/>
            <w:r w:rsidRPr="009547A9">
              <w:rPr>
                <w:rFonts w:cstheme="minorHAnsi"/>
              </w:rPr>
              <w:t>Setanta</w:t>
            </w:r>
            <w:proofErr w:type="spellEnd"/>
            <w:r w:rsidRPr="009547A9">
              <w:rPr>
                <w:rFonts w:cstheme="minorHAnsi"/>
              </w:rPr>
              <w:t xml:space="preserve">, UCC </w:t>
            </w:r>
            <w:proofErr w:type="spellStart"/>
            <w:r w:rsidRPr="009547A9">
              <w:rPr>
                <w:rFonts w:cstheme="minorHAnsi"/>
              </w:rPr>
              <w:t>Lero</w:t>
            </w:r>
            <w:proofErr w:type="spellEnd"/>
            <w:r w:rsidRPr="009547A9">
              <w:rPr>
                <w:rFonts w:cstheme="minorHAnsi"/>
              </w:rPr>
              <w:t>, Sanmina, Design Partners, VRAI, Henkel, ADI, HRB CRF-C, UCC Insight</w:t>
            </w:r>
          </w:p>
        </w:tc>
        <w:tc>
          <w:tcPr>
            <w:tcW w:w="3957" w:type="dxa"/>
          </w:tcPr>
          <w:p w:rsidR="001C2446" w:rsidRPr="009547A9" w:rsidRDefault="001C2446" w:rsidP="005F634C">
            <w:pPr>
              <w:autoSpaceDE w:val="0"/>
              <w:autoSpaceDN w:val="0"/>
              <w:adjustRightInd w:val="0"/>
              <w:rPr>
                <w:rFonts w:cstheme="minorHAnsi"/>
                <w:bCs/>
              </w:rPr>
            </w:pPr>
            <w:r w:rsidRPr="009547A9">
              <w:rPr>
                <w:rFonts w:cstheme="minorHAnsi"/>
              </w:rPr>
              <w:t xml:space="preserve">HOLISTICS will create for the first time in Ireland, a </w:t>
            </w:r>
            <w:r w:rsidRPr="009547A9">
              <w:rPr>
                <w:rFonts w:cstheme="minorHAnsi"/>
                <w:bCs/>
              </w:rPr>
              <w:t xml:space="preserve">disruptive Smart Wearables Industry Value Chain </w:t>
            </w:r>
            <w:r w:rsidRPr="009547A9">
              <w:rPr>
                <w:rFonts w:cstheme="minorHAnsi"/>
              </w:rPr>
              <w:t xml:space="preserve">to deliver </w:t>
            </w:r>
            <w:r w:rsidRPr="009547A9">
              <w:rPr>
                <w:rFonts w:cstheme="minorHAnsi"/>
                <w:bCs/>
              </w:rPr>
              <w:t xml:space="preserve">end-to-end </w:t>
            </w:r>
            <w:proofErr w:type="spellStart"/>
            <w:r w:rsidRPr="009547A9">
              <w:rPr>
                <w:rFonts w:cstheme="minorHAnsi"/>
                <w:bCs/>
              </w:rPr>
              <w:t>HealthTech</w:t>
            </w:r>
            <w:proofErr w:type="spellEnd"/>
            <w:r w:rsidRPr="009547A9">
              <w:rPr>
                <w:rFonts w:cstheme="minorHAnsi"/>
                <w:bCs/>
              </w:rPr>
              <w:t xml:space="preserve"> solutions </w:t>
            </w:r>
            <w:r w:rsidRPr="009547A9">
              <w:rPr>
                <w:rFonts w:cstheme="minorHAnsi"/>
              </w:rPr>
              <w:t xml:space="preserve">based on emerging human-centric intelligent sensors and their wireless communication (abbrev. WSN) to support </w:t>
            </w:r>
            <w:r w:rsidRPr="009547A9">
              <w:rPr>
                <w:rFonts w:cstheme="minorHAnsi"/>
                <w:bCs/>
              </w:rPr>
              <w:t>new products</w:t>
            </w:r>
            <w:r w:rsidRPr="009547A9">
              <w:rPr>
                <w:rFonts w:cstheme="minorHAnsi"/>
              </w:rPr>
              <w:t>.</w:t>
            </w:r>
          </w:p>
        </w:tc>
        <w:tc>
          <w:tcPr>
            <w:tcW w:w="2564" w:type="dxa"/>
          </w:tcPr>
          <w:p w:rsidR="001C2446" w:rsidRPr="009547A9" w:rsidRDefault="001C2446" w:rsidP="005F634C">
            <w:pPr>
              <w:autoSpaceDE w:val="0"/>
              <w:autoSpaceDN w:val="0"/>
              <w:adjustRightInd w:val="0"/>
              <w:rPr>
                <w:rFonts w:cstheme="minorHAnsi"/>
              </w:rPr>
            </w:pPr>
            <w:r w:rsidRPr="009547A9">
              <w:rPr>
                <w:rFonts w:cstheme="minorHAnsi"/>
              </w:rPr>
              <w:t xml:space="preserve">Health &amp; Wellbeing </w:t>
            </w:r>
          </w:p>
          <w:p w:rsidR="001C2446" w:rsidRPr="009547A9" w:rsidRDefault="001C2446" w:rsidP="005F634C">
            <w:pPr>
              <w:autoSpaceDE w:val="0"/>
              <w:autoSpaceDN w:val="0"/>
              <w:adjustRightInd w:val="0"/>
              <w:rPr>
                <w:rFonts w:cstheme="minorHAnsi"/>
              </w:rPr>
            </w:pPr>
          </w:p>
          <w:p w:rsidR="001C2446" w:rsidRPr="009547A9" w:rsidRDefault="001C2446" w:rsidP="005F634C">
            <w:pPr>
              <w:autoSpaceDE w:val="0"/>
              <w:autoSpaceDN w:val="0"/>
              <w:adjustRightInd w:val="0"/>
              <w:rPr>
                <w:rFonts w:cstheme="minorHAnsi"/>
              </w:rPr>
            </w:pPr>
            <w:r w:rsidRPr="009547A9">
              <w:rPr>
                <w:rFonts w:cstheme="minorHAnsi"/>
              </w:rPr>
              <w:t>ICT</w:t>
            </w:r>
          </w:p>
        </w:tc>
        <w:tc>
          <w:tcPr>
            <w:tcW w:w="1631" w:type="dxa"/>
          </w:tcPr>
          <w:p w:rsidR="001C2446" w:rsidRDefault="001C2446" w:rsidP="005F634C">
            <w:pPr>
              <w:autoSpaceDE w:val="0"/>
              <w:autoSpaceDN w:val="0"/>
              <w:adjustRightInd w:val="0"/>
              <w:rPr>
                <w:rFonts w:cstheme="minorHAnsi"/>
              </w:rPr>
            </w:pPr>
            <w:r w:rsidRPr="009547A9">
              <w:rPr>
                <w:rFonts w:cstheme="minorHAnsi"/>
              </w:rPr>
              <w:t>DABL</w:t>
            </w:r>
            <w:r>
              <w:rPr>
                <w:rFonts w:cstheme="minorHAnsi"/>
              </w:rPr>
              <w:t xml:space="preserve"> - Dublin</w:t>
            </w:r>
          </w:p>
          <w:p w:rsidR="001C2446" w:rsidRDefault="001C2446" w:rsidP="005F634C">
            <w:pPr>
              <w:autoSpaceDE w:val="0"/>
              <w:autoSpaceDN w:val="0"/>
              <w:adjustRightInd w:val="0"/>
              <w:rPr>
                <w:rFonts w:cstheme="minorHAnsi"/>
              </w:rPr>
            </w:pPr>
            <w:r>
              <w:rPr>
                <w:rFonts w:cstheme="minorHAnsi"/>
              </w:rPr>
              <w:t>PMD Solutions- Cork</w:t>
            </w:r>
          </w:p>
          <w:p w:rsidR="001C2446" w:rsidRDefault="00605EBF" w:rsidP="005F634C">
            <w:pPr>
              <w:autoSpaceDE w:val="0"/>
              <w:autoSpaceDN w:val="0"/>
              <w:adjustRightInd w:val="0"/>
              <w:rPr>
                <w:rFonts w:cstheme="minorHAnsi"/>
              </w:rPr>
            </w:pPr>
            <w:r>
              <w:rPr>
                <w:rFonts w:cstheme="minorHAnsi"/>
              </w:rPr>
              <w:t>De Royal - Dublin</w:t>
            </w:r>
          </w:p>
          <w:p w:rsidR="001C2446" w:rsidRDefault="001C2446" w:rsidP="005F634C">
            <w:pPr>
              <w:autoSpaceDE w:val="0"/>
              <w:autoSpaceDN w:val="0"/>
              <w:adjustRightInd w:val="0"/>
              <w:rPr>
                <w:rFonts w:cstheme="minorHAnsi"/>
              </w:rPr>
            </w:pPr>
            <w:r>
              <w:rPr>
                <w:rFonts w:cstheme="minorHAnsi"/>
              </w:rPr>
              <w:t xml:space="preserve">Sanmina Design </w:t>
            </w:r>
            <w:r w:rsidR="00605EBF">
              <w:rPr>
                <w:rFonts w:cstheme="minorHAnsi"/>
              </w:rPr>
              <w:t>Partners – Cork</w:t>
            </w:r>
          </w:p>
          <w:p w:rsidR="001C2446" w:rsidRDefault="001C2446" w:rsidP="005F634C">
            <w:pPr>
              <w:autoSpaceDE w:val="0"/>
              <w:autoSpaceDN w:val="0"/>
              <w:adjustRightInd w:val="0"/>
              <w:rPr>
                <w:rFonts w:cstheme="minorHAnsi"/>
              </w:rPr>
            </w:pPr>
            <w:r>
              <w:rPr>
                <w:rFonts w:cstheme="minorHAnsi"/>
              </w:rPr>
              <w:t>Henkel – Dublin</w:t>
            </w:r>
          </w:p>
          <w:p w:rsidR="00605EBF" w:rsidRDefault="00605EBF" w:rsidP="005F634C">
            <w:pPr>
              <w:autoSpaceDE w:val="0"/>
              <w:autoSpaceDN w:val="0"/>
              <w:adjustRightInd w:val="0"/>
              <w:rPr>
                <w:rFonts w:cstheme="minorHAnsi"/>
              </w:rPr>
            </w:pPr>
            <w:r>
              <w:rPr>
                <w:rFonts w:cstheme="minorHAnsi"/>
              </w:rPr>
              <w:t>VRAI – Dublin</w:t>
            </w:r>
          </w:p>
          <w:p w:rsidR="00605EBF" w:rsidRDefault="00605EBF" w:rsidP="005F634C">
            <w:pPr>
              <w:autoSpaceDE w:val="0"/>
              <w:autoSpaceDN w:val="0"/>
              <w:adjustRightInd w:val="0"/>
              <w:rPr>
                <w:rFonts w:cstheme="minorHAnsi"/>
              </w:rPr>
            </w:pPr>
            <w:r>
              <w:rPr>
                <w:rFonts w:cstheme="minorHAnsi"/>
              </w:rPr>
              <w:t>Analog Devices – Limerick</w:t>
            </w:r>
          </w:p>
          <w:p w:rsidR="001C2446" w:rsidRDefault="001C2446" w:rsidP="005F634C">
            <w:pPr>
              <w:autoSpaceDE w:val="0"/>
              <w:autoSpaceDN w:val="0"/>
              <w:adjustRightInd w:val="0"/>
              <w:rPr>
                <w:rFonts w:cstheme="minorHAnsi"/>
              </w:rPr>
            </w:pPr>
          </w:p>
          <w:p w:rsidR="001C2446" w:rsidRPr="009547A9" w:rsidRDefault="001C2446" w:rsidP="005F634C">
            <w:pPr>
              <w:autoSpaceDE w:val="0"/>
              <w:autoSpaceDN w:val="0"/>
              <w:adjustRightInd w:val="0"/>
              <w:rPr>
                <w:rFonts w:cstheme="minorHAnsi"/>
              </w:rPr>
            </w:pPr>
          </w:p>
        </w:tc>
        <w:tc>
          <w:tcPr>
            <w:tcW w:w="1690" w:type="dxa"/>
          </w:tcPr>
          <w:p w:rsidR="001C2446" w:rsidRPr="009547A9" w:rsidRDefault="001C2446" w:rsidP="005F634C">
            <w:pPr>
              <w:autoSpaceDE w:val="0"/>
              <w:autoSpaceDN w:val="0"/>
              <w:adjustRightInd w:val="0"/>
              <w:rPr>
                <w:rFonts w:cstheme="minorHAnsi"/>
              </w:rPr>
            </w:pPr>
            <w:r w:rsidRPr="009547A9">
              <w:rPr>
                <w:rFonts w:cstheme="minorHAnsi"/>
              </w:rPr>
              <w:t>€7.4m</w:t>
            </w:r>
          </w:p>
        </w:tc>
      </w:tr>
      <w:tr w:rsidR="001C2446" w:rsidRPr="009547A9" w:rsidTr="009547A9">
        <w:tc>
          <w:tcPr>
            <w:tcW w:w="2095" w:type="dxa"/>
          </w:tcPr>
          <w:p w:rsidR="001C2446" w:rsidRPr="009547A9" w:rsidRDefault="001C2446" w:rsidP="005F634C">
            <w:pPr>
              <w:rPr>
                <w:rFonts w:cstheme="minorHAnsi"/>
              </w:rPr>
            </w:pPr>
            <w:proofErr w:type="spellStart"/>
            <w:r w:rsidRPr="009547A9">
              <w:rPr>
                <w:rFonts w:eastAsia="Times New Roman" w:cstheme="minorHAnsi"/>
                <w:color w:val="000000"/>
                <w:lang w:eastAsia="en-IE"/>
              </w:rPr>
              <w:t>AuriGen</w:t>
            </w:r>
            <w:proofErr w:type="spellEnd"/>
            <w:r w:rsidRPr="009547A9">
              <w:rPr>
                <w:rFonts w:eastAsia="Times New Roman" w:cstheme="minorHAnsi"/>
                <w:color w:val="000000"/>
                <w:lang w:eastAsia="en-IE"/>
              </w:rPr>
              <w:t xml:space="preserve"> Solution for Persistent Atrial Fibrillation</w:t>
            </w:r>
          </w:p>
        </w:tc>
        <w:tc>
          <w:tcPr>
            <w:tcW w:w="2011" w:type="dxa"/>
          </w:tcPr>
          <w:p w:rsidR="001C2446" w:rsidRPr="009547A9" w:rsidRDefault="001C2446" w:rsidP="005F634C">
            <w:pPr>
              <w:rPr>
                <w:rFonts w:cstheme="minorHAnsi"/>
              </w:rPr>
            </w:pPr>
            <w:proofErr w:type="spellStart"/>
            <w:r w:rsidRPr="009547A9">
              <w:rPr>
                <w:rFonts w:cstheme="minorHAnsi"/>
              </w:rPr>
              <w:t>Aurigen</w:t>
            </w:r>
            <w:proofErr w:type="spellEnd"/>
            <w:r w:rsidRPr="009547A9">
              <w:rPr>
                <w:rFonts w:cstheme="minorHAnsi"/>
              </w:rPr>
              <w:t xml:space="preserve"> Medical Ltd, </w:t>
            </w:r>
            <w:r w:rsidRPr="009547A9">
              <w:rPr>
                <w:rFonts w:cstheme="minorHAnsi"/>
                <w:color w:val="000000"/>
              </w:rPr>
              <w:t>UCC/Tyndall, NUIG (TMD LAB)</w:t>
            </w:r>
          </w:p>
        </w:tc>
        <w:tc>
          <w:tcPr>
            <w:tcW w:w="3957" w:type="dxa"/>
          </w:tcPr>
          <w:p w:rsidR="001C2446" w:rsidRPr="009547A9" w:rsidRDefault="001C2446" w:rsidP="005F634C">
            <w:pPr>
              <w:rPr>
                <w:rFonts w:cstheme="minorHAnsi"/>
              </w:rPr>
            </w:pPr>
            <w:r w:rsidRPr="009547A9">
              <w:rPr>
                <w:rFonts w:cstheme="minorHAnsi"/>
                <w:color w:val="000000"/>
              </w:rPr>
              <w:t>This project will finalise the development and move to commercialisation, a cardiac implant to treat the stroke and arrhythmia risk associated with longstanding atrial fibrillation.</w:t>
            </w:r>
          </w:p>
        </w:tc>
        <w:tc>
          <w:tcPr>
            <w:tcW w:w="2564" w:type="dxa"/>
          </w:tcPr>
          <w:p w:rsidR="001C2446" w:rsidRPr="009547A9" w:rsidRDefault="001C2446" w:rsidP="005F634C">
            <w:pPr>
              <w:rPr>
                <w:rFonts w:cstheme="minorHAnsi"/>
                <w:color w:val="000000"/>
              </w:rPr>
            </w:pPr>
            <w:r w:rsidRPr="009547A9">
              <w:rPr>
                <w:rFonts w:cstheme="minorHAnsi"/>
                <w:color w:val="000000"/>
              </w:rPr>
              <w:t>Health &amp; Wellbeing – Medical Devices</w:t>
            </w:r>
          </w:p>
        </w:tc>
        <w:tc>
          <w:tcPr>
            <w:tcW w:w="1631" w:type="dxa"/>
          </w:tcPr>
          <w:p w:rsidR="001C2446" w:rsidRPr="009547A9" w:rsidRDefault="001C2446" w:rsidP="005F634C">
            <w:pPr>
              <w:rPr>
                <w:rFonts w:cstheme="minorHAnsi"/>
                <w:color w:val="000000"/>
              </w:rPr>
            </w:pPr>
            <w:r w:rsidRPr="009547A9">
              <w:rPr>
                <w:rFonts w:cstheme="minorHAnsi"/>
                <w:color w:val="000000"/>
              </w:rPr>
              <w:t>Galway</w:t>
            </w:r>
          </w:p>
        </w:tc>
        <w:tc>
          <w:tcPr>
            <w:tcW w:w="1690" w:type="dxa"/>
          </w:tcPr>
          <w:p w:rsidR="001C2446" w:rsidRPr="009547A9" w:rsidRDefault="001C2446" w:rsidP="005F634C">
            <w:pPr>
              <w:rPr>
                <w:rFonts w:cstheme="minorHAnsi"/>
                <w:color w:val="000000"/>
              </w:rPr>
            </w:pPr>
            <w:r w:rsidRPr="009547A9">
              <w:rPr>
                <w:rFonts w:cstheme="minorHAnsi"/>
                <w:color w:val="000000"/>
              </w:rPr>
              <w:t>€5.9m</w:t>
            </w:r>
          </w:p>
        </w:tc>
      </w:tr>
      <w:tr w:rsidR="001C2446" w:rsidRPr="009547A9" w:rsidTr="009547A9">
        <w:tc>
          <w:tcPr>
            <w:tcW w:w="2095" w:type="dxa"/>
          </w:tcPr>
          <w:p w:rsidR="001C2446" w:rsidRPr="009547A9" w:rsidRDefault="001C2446" w:rsidP="009547A9">
            <w:pPr>
              <w:rPr>
                <w:rFonts w:cstheme="minorHAnsi"/>
              </w:rPr>
            </w:pPr>
            <w:r w:rsidRPr="009547A9">
              <w:rPr>
                <w:rFonts w:cstheme="minorHAnsi"/>
              </w:rPr>
              <w:t xml:space="preserve">‘The Future of </w:t>
            </w:r>
            <w:r w:rsidRPr="009547A9">
              <w:rPr>
                <w:rFonts w:cstheme="minorHAnsi"/>
              </w:rPr>
              <w:lastRenderedPageBreak/>
              <w:t>Colorectal Cancer Diagnosis and Treatment: Combining Tissue Responsive Probes, AI and Machine Learning to Transform Medical Care’</w:t>
            </w:r>
          </w:p>
        </w:tc>
        <w:tc>
          <w:tcPr>
            <w:tcW w:w="2011" w:type="dxa"/>
          </w:tcPr>
          <w:p w:rsidR="001C2446" w:rsidRPr="009547A9" w:rsidRDefault="001C2446" w:rsidP="009547A9">
            <w:pPr>
              <w:rPr>
                <w:rFonts w:cstheme="minorHAnsi"/>
              </w:rPr>
            </w:pPr>
            <w:r w:rsidRPr="009547A9">
              <w:rPr>
                <w:rFonts w:cstheme="minorHAnsi"/>
              </w:rPr>
              <w:lastRenderedPageBreak/>
              <w:t xml:space="preserve">RCSI, </w:t>
            </w:r>
            <w:proofErr w:type="spellStart"/>
            <w:r w:rsidRPr="009547A9">
              <w:rPr>
                <w:rFonts w:cstheme="minorHAnsi"/>
              </w:rPr>
              <w:t>Deciphex</w:t>
            </w:r>
            <w:proofErr w:type="spellEnd"/>
            <w:r w:rsidRPr="009547A9">
              <w:rPr>
                <w:rFonts w:cstheme="minorHAnsi"/>
              </w:rPr>
              <w:t xml:space="preserve">, IBM </w:t>
            </w:r>
            <w:r w:rsidRPr="009547A9">
              <w:rPr>
                <w:rFonts w:cstheme="minorHAnsi"/>
              </w:rPr>
              <w:lastRenderedPageBreak/>
              <w:t>Research, UCD</w:t>
            </w:r>
          </w:p>
        </w:tc>
        <w:tc>
          <w:tcPr>
            <w:tcW w:w="3957" w:type="dxa"/>
          </w:tcPr>
          <w:p w:rsidR="001C2446" w:rsidRPr="009547A9" w:rsidRDefault="001C2446" w:rsidP="009547A9">
            <w:pPr>
              <w:rPr>
                <w:rFonts w:cstheme="minorHAnsi"/>
              </w:rPr>
            </w:pPr>
            <w:r w:rsidRPr="009547A9">
              <w:rPr>
                <w:rFonts w:cstheme="minorHAnsi"/>
                <w:color w:val="000000"/>
              </w:rPr>
              <w:lastRenderedPageBreak/>
              <w:t xml:space="preserve">This project aims to </w:t>
            </w:r>
            <w:r w:rsidRPr="009547A9">
              <w:rPr>
                <w:rFonts w:cstheme="minorHAnsi"/>
                <w:bCs/>
                <w:color w:val="000000"/>
              </w:rPr>
              <w:t xml:space="preserve">transform the </w:t>
            </w:r>
            <w:r w:rsidRPr="009547A9">
              <w:rPr>
                <w:rFonts w:cstheme="minorHAnsi"/>
                <w:bCs/>
                <w:color w:val="000000"/>
              </w:rPr>
              <w:lastRenderedPageBreak/>
              <w:t>diagnosis and surgical treatment of Gastro-Intestinal (GI) diseases</w:t>
            </w:r>
            <w:r w:rsidRPr="009547A9">
              <w:rPr>
                <w:rFonts w:cstheme="minorHAnsi"/>
                <w:color w:val="000000"/>
              </w:rPr>
              <w:t xml:space="preserve">, specifically cancer, by allowing </w:t>
            </w:r>
            <w:r w:rsidRPr="009547A9">
              <w:rPr>
                <w:rFonts w:cstheme="minorHAnsi"/>
                <w:bCs/>
                <w:color w:val="000000"/>
              </w:rPr>
              <w:t xml:space="preserve">decision-support </w:t>
            </w:r>
            <w:r w:rsidRPr="009547A9">
              <w:rPr>
                <w:rFonts w:cstheme="minorHAnsi"/>
                <w:color w:val="000000"/>
              </w:rPr>
              <w:t xml:space="preserve">information to be available when needed for </w:t>
            </w:r>
            <w:r w:rsidRPr="009547A9">
              <w:rPr>
                <w:rFonts w:cstheme="minorHAnsi"/>
                <w:bCs/>
                <w:color w:val="000000"/>
              </w:rPr>
              <w:t xml:space="preserve">faster and more accurate </w:t>
            </w:r>
            <w:r w:rsidRPr="009547A9">
              <w:rPr>
                <w:rFonts w:cstheme="minorHAnsi"/>
                <w:color w:val="000000"/>
              </w:rPr>
              <w:t>interventions for patients. Applications will be developed in surgery and diagnostics using AI and machine learning.</w:t>
            </w:r>
          </w:p>
        </w:tc>
        <w:tc>
          <w:tcPr>
            <w:tcW w:w="2564" w:type="dxa"/>
          </w:tcPr>
          <w:p w:rsidR="001C2446" w:rsidRPr="009547A9" w:rsidRDefault="001C2446" w:rsidP="009547A9">
            <w:pPr>
              <w:rPr>
                <w:rFonts w:cstheme="minorHAnsi"/>
                <w:color w:val="000000"/>
              </w:rPr>
            </w:pPr>
            <w:r w:rsidRPr="009547A9">
              <w:rPr>
                <w:rFonts w:eastAsia="Times New Roman" w:cstheme="minorHAnsi"/>
                <w:color w:val="000000"/>
                <w:lang w:eastAsia="en-IE"/>
              </w:rPr>
              <w:lastRenderedPageBreak/>
              <w:t xml:space="preserve">Health &amp; Wellbeing – </w:t>
            </w:r>
            <w:r w:rsidRPr="009547A9">
              <w:rPr>
                <w:rFonts w:eastAsia="Times New Roman" w:cstheme="minorHAnsi"/>
                <w:color w:val="000000"/>
                <w:lang w:eastAsia="en-IE"/>
              </w:rPr>
              <w:lastRenderedPageBreak/>
              <w:t>Medical Devices, Diagnostics &amp; Therapeutics</w:t>
            </w:r>
          </w:p>
        </w:tc>
        <w:tc>
          <w:tcPr>
            <w:tcW w:w="1631" w:type="dxa"/>
          </w:tcPr>
          <w:p w:rsidR="001C2446" w:rsidRPr="009547A9" w:rsidRDefault="001C2446" w:rsidP="009547A9">
            <w:pPr>
              <w:rPr>
                <w:rFonts w:eastAsia="Times New Roman" w:cstheme="minorHAnsi"/>
                <w:color w:val="000000"/>
                <w:lang w:eastAsia="en-IE"/>
              </w:rPr>
            </w:pPr>
            <w:r w:rsidRPr="009547A9">
              <w:rPr>
                <w:rFonts w:cstheme="minorHAnsi"/>
                <w:color w:val="000000"/>
              </w:rPr>
              <w:lastRenderedPageBreak/>
              <w:t>Dublin</w:t>
            </w:r>
          </w:p>
        </w:tc>
        <w:tc>
          <w:tcPr>
            <w:tcW w:w="1690" w:type="dxa"/>
          </w:tcPr>
          <w:p w:rsidR="001C2446" w:rsidRPr="009547A9" w:rsidRDefault="001C2446" w:rsidP="009547A9">
            <w:pPr>
              <w:rPr>
                <w:rFonts w:eastAsia="Times New Roman" w:cstheme="minorHAnsi"/>
                <w:color w:val="000000"/>
                <w:lang w:eastAsia="en-IE"/>
              </w:rPr>
            </w:pPr>
            <w:r w:rsidRPr="009547A9">
              <w:rPr>
                <w:rFonts w:eastAsia="Times New Roman" w:cstheme="minorHAnsi"/>
                <w:color w:val="000000"/>
                <w:lang w:eastAsia="en-IE"/>
              </w:rPr>
              <w:t>€5.7m</w:t>
            </w:r>
          </w:p>
        </w:tc>
      </w:tr>
      <w:tr w:rsidR="001C2446" w:rsidRPr="009547A9" w:rsidTr="009547A9">
        <w:tc>
          <w:tcPr>
            <w:tcW w:w="2095" w:type="dxa"/>
          </w:tcPr>
          <w:p w:rsidR="001C2446" w:rsidRPr="009547A9" w:rsidRDefault="001C2446" w:rsidP="009547A9">
            <w:pPr>
              <w:rPr>
                <w:rFonts w:cstheme="minorHAnsi"/>
              </w:rPr>
            </w:pPr>
            <w:r w:rsidRPr="009547A9">
              <w:rPr>
                <w:rFonts w:eastAsia="Times New Roman" w:cstheme="minorHAnsi"/>
                <w:color w:val="000000"/>
                <w:lang w:eastAsia="en-IE"/>
              </w:rPr>
              <w:t xml:space="preserve">Therapeutic enzymes as a treatment for sepsis </w:t>
            </w:r>
            <w:proofErr w:type="spellStart"/>
            <w:r w:rsidR="00941C5D">
              <w:rPr>
                <w:rFonts w:eastAsia="Times New Roman" w:cstheme="minorHAnsi"/>
                <w:color w:val="000000"/>
                <w:lang w:eastAsia="en-IE"/>
              </w:rPr>
              <w:t>cellix</w:t>
            </w:r>
            <w:proofErr w:type="spellEnd"/>
          </w:p>
        </w:tc>
        <w:tc>
          <w:tcPr>
            <w:tcW w:w="2011" w:type="dxa"/>
          </w:tcPr>
          <w:p w:rsidR="001C2446" w:rsidRPr="009547A9" w:rsidRDefault="001C2446" w:rsidP="009547A9">
            <w:pPr>
              <w:rPr>
                <w:rFonts w:cstheme="minorHAnsi"/>
              </w:rPr>
            </w:pPr>
            <w:r w:rsidRPr="009547A9">
              <w:rPr>
                <w:rFonts w:cstheme="minorHAnsi"/>
              </w:rPr>
              <w:t>Cala Medical, Curran Scientific, UL</w:t>
            </w:r>
          </w:p>
        </w:tc>
        <w:tc>
          <w:tcPr>
            <w:tcW w:w="3957" w:type="dxa"/>
          </w:tcPr>
          <w:p w:rsidR="001C2446" w:rsidRDefault="001C2446" w:rsidP="009547A9">
            <w:pPr>
              <w:rPr>
                <w:rFonts w:cstheme="minorHAnsi"/>
                <w:lang w:bidi="he-IL"/>
              </w:rPr>
            </w:pPr>
            <w:r w:rsidRPr="009547A9">
              <w:rPr>
                <w:rFonts w:cstheme="minorHAnsi"/>
                <w:lang w:bidi="he-IL"/>
              </w:rPr>
              <w:t>This consortium has a disruptive technology, Cytoflow5, for the treatment of sepsis. The technology will be further expanded to disrupt areas currently dominated by monoclonal antibodies and thus disrupt the biologics area. This will result in a panel of new therapies for the treatment of diseases including sepsis, psoriasis, arthritis and Crohn’s disease.</w:t>
            </w:r>
          </w:p>
          <w:p w:rsidR="001C2446" w:rsidRPr="009547A9" w:rsidRDefault="001C2446" w:rsidP="009547A9">
            <w:pPr>
              <w:rPr>
                <w:rFonts w:cstheme="minorHAnsi"/>
              </w:rPr>
            </w:pPr>
          </w:p>
        </w:tc>
        <w:tc>
          <w:tcPr>
            <w:tcW w:w="2564" w:type="dxa"/>
          </w:tcPr>
          <w:p w:rsidR="001C2446" w:rsidRPr="009547A9" w:rsidRDefault="001C2446" w:rsidP="009547A9">
            <w:pPr>
              <w:rPr>
                <w:rFonts w:cstheme="minorHAnsi"/>
                <w:lang w:bidi="he-IL"/>
              </w:rPr>
            </w:pPr>
            <w:r w:rsidRPr="009547A9">
              <w:rPr>
                <w:rFonts w:cstheme="minorHAnsi"/>
                <w:lang w:bidi="he-IL"/>
              </w:rPr>
              <w:t>Health &amp; Wellbeing – Diagnostics &amp; Therapeutics</w:t>
            </w:r>
          </w:p>
        </w:tc>
        <w:tc>
          <w:tcPr>
            <w:tcW w:w="1631" w:type="dxa"/>
          </w:tcPr>
          <w:p w:rsidR="001C2446" w:rsidRPr="009547A9" w:rsidRDefault="001C2446" w:rsidP="009547A9">
            <w:pPr>
              <w:rPr>
                <w:rFonts w:cstheme="minorHAnsi"/>
                <w:lang w:bidi="he-IL"/>
              </w:rPr>
            </w:pPr>
            <w:r w:rsidRPr="009547A9">
              <w:rPr>
                <w:rFonts w:cstheme="minorHAnsi"/>
                <w:lang w:bidi="he-IL"/>
              </w:rPr>
              <w:t>Limerick</w:t>
            </w:r>
          </w:p>
        </w:tc>
        <w:tc>
          <w:tcPr>
            <w:tcW w:w="1690" w:type="dxa"/>
          </w:tcPr>
          <w:p w:rsidR="001C2446" w:rsidRPr="009547A9" w:rsidRDefault="001C2446" w:rsidP="009547A9">
            <w:pPr>
              <w:rPr>
                <w:rFonts w:cstheme="minorHAnsi"/>
                <w:lang w:bidi="he-IL"/>
              </w:rPr>
            </w:pPr>
            <w:r w:rsidRPr="009547A9">
              <w:rPr>
                <w:rFonts w:cstheme="minorHAnsi"/>
                <w:lang w:bidi="he-IL"/>
              </w:rPr>
              <w:t>€5.0m</w:t>
            </w:r>
          </w:p>
        </w:tc>
      </w:tr>
    </w:tbl>
    <w:p w:rsidR="00FC3C92" w:rsidRPr="009547A9" w:rsidRDefault="00FC3C92" w:rsidP="009547A9">
      <w:pPr>
        <w:spacing w:after="0" w:line="240" w:lineRule="auto"/>
        <w:rPr>
          <w:rFonts w:cstheme="minorHAnsi"/>
        </w:rPr>
      </w:pPr>
    </w:p>
    <w:p w:rsidR="00FC3C92" w:rsidRPr="009547A9" w:rsidRDefault="00FC3C92" w:rsidP="009547A9">
      <w:pPr>
        <w:spacing w:after="0" w:line="240" w:lineRule="auto"/>
        <w:rPr>
          <w:rFonts w:cstheme="minorHAnsi"/>
        </w:rPr>
      </w:pPr>
    </w:p>
    <w:p w:rsidR="00FC3C92" w:rsidRPr="009547A9" w:rsidRDefault="00FC3C92" w:rsidP="009547A9">
      <w:pPr>
        <w:spacing w:after="0" w:line="240" w:lineRule="auto"/>
        <w:rPr>
          <w:rFonts w:cstheme="minorHAnsi"/>
          <w:b/>
        </w:rPr>
      </w:pPr>
      <w:r w:rsidRPr="009547A9">
        <w:rPr>
          <w:rFonts w:cstheme="minorHAnsi"/>
          <w:b/>
        </w:rPr>
        <w:t xml:space="preserve">Projects approved </w:t>
      </w:r>
      <w:r w:rsidR="009547A9">
        <w:rPr>
          <w:rFonts w:cstheme="minorHAnsi"/>
          <w:b/>
        </w:rPr>
        <w:t>for</w:t>
      </w:r>
      <w:r w:rsidRPr="009547A9">
        <w:rPr>
          <w:rFonts w:cstheme="minorHAnsi"/>
          <w:b/>
        </w:rPr>
        <w:t xml:space="preserve"> €3 to 5 million </w:t>
      </w:r>
      <w:r w:rsidR="00C441BC" w:rsidRPr="009547A9">
        <w:rPr>
          <w:rFonts w:cstheme="minorHAnsi"/>
          <w:b/>
        </w:rPr>
        <w:t xml:space="preserve">in DTIF funding </w:t>
      </w:r>
      <w:r w:rsidRPr="009547A9">
        <w:rPr>
          <w:rFonts w:cstheme="minorHAnsi"/>
          <w:b/>
        </w:rPr>
        <w:t>over the 3 years to 2021:</w:t>
      </w:r>
    </w:p>
    <w:p w:rsidR="00066301" w:rsidRPr="009547A9" w:rsidRDefault="00066301" w:rsidP="009547A9">
      <w:pPr>
        <w:spacing w:after="0" w:line="240" w:lineRule="auto"/>
        <w:rPr>
          <w:rFonts w:cstheme="minorHAnsi"/>
        </w:rPr>
      </w:pPr>
    </w:p>
    <w:tbl>
      <w:tblPr>
        <w:tblStyle w:val="TableGrid"/>
        <w:tblW w:w="13948" w:type="dxa"/>
        <w:tblLook w:val="04A0" w:firstRow="1" w:lastRow="0" w:firstColumn="1" w:lastColumn="0" w:noHBand="0" w:noVBand="1"/>
      </w:tblPr>
      <w:tblGrid>
        <w:gridCol w:w="2124"/>
        <w:gridCol w:w="1983"/>
        <w:gridCol w:w="3968"/>
        <w:gridCol w:w="2552"/>
        <w:gridCol w:w="1640"/>
        <w:gridCol w:w="1681"/>
      </w:tblGrid>
      <w:tr w:rsidR="009057E3" w:rsidRPr="009547A9" w:rsidTr="009547A9">
        <w:tc>
          <w:tcPr>
            <w:tcW w:w="2124" w:type="dxa"/>
          </w:tcPr>
          <w:p w:rsidR="009057E3" w:rsidRPr="009547A9" w:rsidRDefault="009057E3" w:rsidP="009547A9">
            <w:pPr>
              <w:rPr>
                <w:rFonts w:cstheme="minorHAnsi"/>
                <w:b/>
              </w:rPr>
            </w:pPr>
            <w:r w:rsidRPr="009547A9">
              <w:rPr>
                <w:rFonts w:cstheme="minorHAnsi"/>
                <w:b/>
              </w:rPr>
              <w:t>Title</w:t>
            </w:r>
          </w:p>
        </w:tc>
        <w:tc>
          <w:tcPr>
            <w:tcW w:w="1983" w:type="dxa"/>
          </w:tcPr>
          <w:p w:rsidR="009057E3" w:rsidRPr="009547A9" w:rsidRDefault="009057E3" w:rsidP="009547A9">
            <w:pPr>
              <w:rPr>
                <w:rFonts w:cstheme="minorHAnsi"/>
                <w:b/>
              </w:rPr>
            </w:pPr>
            <w:r w:rsidRPr="009547A9">
              <w:rPr>
                <w:rFonts w:cstheme="minorHAnsi"/>
                <w:b/>
              </w:rPr>
              <w:t>Consortium Members</w:t>
            </w:r>
          </w:p>
        </w:tc>
        <w:tc>
          <w:tcPr>
            <w:tcW w:w="3968" w:type="dxa"/>
          </w:tcPr>
          <w:p w:rsidR="009057E3" w:rsidRPr="009547A9" w:rsidRDefault="009057E3" w:rsidP="009547A9">
            <w:pPr>
              <w:rPr>
                <w:rFonts w:cstheme="minorHAnsi"/>
                <w:b/>
              </w:rPr>
            </w:pPr>
            <w:r w:rsidRPr="009547A9">
              <w:rPr>
                <w:rFonts w:cstheme="minorHAnsi"/>
                <w:b/>
              </w:rPr>
              <w:t>Project Summary</w:t>
            </w:r>
          </w:p>
        </w:tc>
        <w:tc>
          <w:tcPr>
            <w:tcW w:w="2552" w:type="dxa"/>
          </w:tcPr>
          <w:p w:rsidR="009057E3" w:rsidRPr="009547A9" w:rsidRDefault="009057E3" w:rsidP="009547A9">
            <w:pPr>
              <w:rPr>
                <w:rFonts w:cstheme="minorHAnsi"/>
                <w:b/>
              </w:rPr>
            </w:pPr>
            <w:r w:rsidRPr="009547A9">
              <w:rPr>
                <w:rFonts w:cstheme="minorHAnsi"/>
                <w:b/>
              </w:rPr>
              <w:t>Research Priority Areas and Technologies</w:t>
            </w:r>
          </w:p>
        </w:tc>
        <w:tc>
          <w:tcPr>
            <w:tcW w:w="1640" w:type="dxa"/>
          </w:tcPr>
          <w:p w:rsidR="009057E3" w:rsidRPr="009547A9" w:rsidRDefault="009547A9" w:rsidP="009547A9">
            <w:pPr>
              <w:rPr>
                <w:rFonts w:cstheme="minorHAnsi"/>
                <w:b/>
              </w:rPr>
            </w:pPr>
            <w:r w:rsidRPr="009547A9">
              <w:rPr>
                <w:rFonts w:cstheme="minorHAnsi"/>
                <w:b/>
              </w:rPr>
              <w:t>Enterprise Partner Locations</w:t>
            </w:r>
          </w:p>
        </w:tc>
        <w:tc>
          <w:tcPr>
            <w:tcW w:w="1681" w:type="dxa"/>
          </w:tcPr>
          <w:p w:rsidR="009057E3" w:rsidRPr="009547A9" w:rsidRDefault="009057E3" w:rsidP="009547A9">
            <w:pPr>
              <w:rPr>
                <w:rFonts w:cstheme="minorHAnsi"/>
                <w:b/>
              </w:rPr>
            </w:pPr>
            <w:r w:rsidRPr="009547A9">
              <w:rPr>
                <w:rFonts w:cstheme="minorHAnsi"/>
                <w:b/>
              </w:rPr>
              <w:t>Award (subject to contract negotiation)</w:t>
            </w:r>
          </w:p>
        </w:tc>
      </w:tr>
      <w:tr w:rsidR="001C2446" w:rsidRPr="009547A9" w:rsidTr="009547A9">
        <w:tc>
          <w:tcPr>
            <w:tcW w:w="2124" w:type="dxa"/>
          </w:tcPr>
          <w:p w:rsidR="001C2446" w:rsidRPr="009547A9" w:rsidRDefault="001C2446" w:rsidP="005F634C">
            <w:pPr>
              <w:rPr>
                <w:rFonts w:cstheme="minorHAnsi"/>
              </w:rPr>
            </w:pPr>
            <w:r w:rsidRPr="009547A9">
              <w:rPr>
                <w:rFonts w:eastAsia="Times New Roman" w:cstheme="minorHAnsi"/>
                <w:color w:val="000000"/>
                <w:lang w:eastAsia="en-IE"/>
              </w:rPr>
              <w:t>Towards safe and effective off the shelf cellular therapy for cancer</w:t>
            </w:r>
          </w:p>
        </w:tc>
        <w:tc>
          <w:tcPr>
            <w:tcW w:w="1983" w:type="dxa"/>
          </w:tcPr>
          <w:p w:rsidR="001C2446" w:rsidRPr="009547A9" w:rsidRDefault="001C2446" w:rsidP="005F634C">
            <w:pPr>
              <w:rPr>
                <w:rFonts w:cstheme="minorHAnsi"/>
              </w:rPr>
            </w:pPr>
            <w:proofErr w:type="spellStart"/>
            <w:r w:rsidRPr="009547A9">
              <w:rPr>
                <w:rFonts w:cstheme="minorHAnsi"/>
              </w:rPr>
              <w:t>Onkimmune</w:t>
            </w:r>
            <w:proofErr w:type="spellEnd"/>
            <w:r w:rsidRPr="009547A9">
              <w:rPr>
                <w:rFonts w:cstheme="minorHAnsi"/>
              </w:rPr>
              <w:t xml:space="preserve">, </w:t>
            </w:r>
            <w:r w:rsidRPr="009547A9">
              <w:rPr>
                <w:rFonts w:eastAsia="Times New Roman" w:cstheme="minorHAnsi"/>
                <w:color w:val="000000"/>
                <w:lang w:eastAsia="en-IE"/>
              </w:rPr>
              <w:t>Janssen, NUIG</w:t>
            </w:r>
          </w:p>
        </w:tc>
        <w:tc>
          <w:tcPr>
            <w:tcW w:w="3968" w:type="dxa"/>
          </w:tcPr>
          <w:p w:rsidR="001C2446" w:rsidRPr="009547A9" w:rsidRDefault="001C2446" w:rsidP="005F634C">
            <w:pPr>
              <w:rPr>
                <w:rFonts w:cstheme="minorHAnsi"/>
              </w:rPr>
            </w:pPr>
            <w:r w:rsidRPr="009547A9">
              <w:rPr>
                <w:rFonts w:eastAsia="Times New Roman" w:cstheme="minorHAnsi"/>
                <w:color w:val="000000"/>
                <w:lang w:eastAsia="en-IE"/>
              </w:rPr>
              <w:t>This project will develop a disruptive, optimised, off-the-shelf Natural Killer (NK) Cell therapeutic platform for the treatment of multiple cancers.</w:t>
            </w:r>
          </w:p>
        </w:tc>
        <w:tc>
          <w:tcPr>
            <w:tcW w:w="2552" w:type="dxa"/>
          </w:tcPr>
          <w:p w:rsidR="001C2446" w:rsidRPr="009547A9" w:rsidRDefault="001C2446" w:rsidP="005F634C">
            <w:pPr>
              <w:rPr>
                <w:rFonts w:eastAsia="Times New Roman" w:cstheme="minorHAnsi"/>
                <w:color w:val="000000"/>
                <w:lang w:eastAsia="en-IE"/>
              </w:rPr>
            </w:pPr>
            <w:r w:rsidRPr="009547A9">
              <w:rPr>
                <w:rFonts w:eastAsia="Times New Roman" w:cstheme="minorHAnsi"/>
                <w:color w:val="000000"/>
                <w:lang w:eastAsia="en-IE"/>
              </w:rPr>
              <w:t>Health &amp; Wellbeing - Therapeutics</w:t>
            </w:r>
          </w:p>
        </w:tc>
        <w:tc>
          <w:tcPr>
            <w:tcW w:w="1640" w:type="dxa"/>
          </w:tcPr>
          <w:p w:rsidR="001C2446" w:rsidRPr="009547A9" w:rsidRDefault="001C2446" w:rsidP="005F634C">
            <w:pPr>
              <w:rPr>
                <w:rFonts w:eastAsia="Times New Roman" w:cstheme="minorHAnsi"/>
                <w:color w:val="000000"/>
                <w:lang w:eastAsia="en-IE"/>
              </w:rPr>
            </w:pPr>
            <w:proofErr w:type="spellStart"/>
            <w:r w:rsidRPr="009547A9">
              <w:rPr>
                <w:rFonts w:eastAsia="Times New Roman" w:cstheme="minorHAnsi"/>
                <w:color w:val="000000"/>
                <w:lang w:eastAsia="en-IE"/>
              </w:rPr>
              <w:t>Onkimmune</w:t>
            </w:r>
            <w:proofErr w:type="spellEnd"/>
            <w:r w:rsidRPr="009547A9">
              <w:rPr>
                <w:rFonts w:eastAsia="Times New Roman" w:cstheme="minorHAnsi"/>
                <w:color w:val="000000"/>
                <w:lang w:eastAsia="en-IE"/>
              </w:rPr>
              <w:t xml:space="preserve"> – Kildare</w:t>
            </w:r>
          </w:p>
          <w:p w:rsidR="001C2446" w:rsidRPr="009547A9" w:rsidRDefault="001C2446" w:rsidP="005F634C">
            <w:pPr>
              <w:rPr>
                <w:rFonts w:eastAsia="Times New Roman" w:cstheme="minorHAnsi"/>
                <w:color w:val="000000"/>
                <w:lang w:eastAsia="en-IE"/>
              </w:rPr>
            </w:pPr>
            <w:r w:rsidRPr="009547A9">
              <w:rPr>
                <w:rFonts w:eastAsia="Times New Roman" w:cstheme="minorHAnsi"/>
                <w:color w:val="000000"/>
                <w:lang w:eastAsia="en-IE"/>
              </w:rPr>
              <w:t>Janssen - Dublin</w:t>
            </w:r>
          </w:p>
        </w:tc>
        <w:tc>
          <w:tcPr>
            <w:tcW w:w="1681" w:type="dxa"/>
          </w:tcPr>
          <w:p w:rsidR="001C2446" w:rsidRPr="009547A9" w:rsidRDefault="001C2446" w:rsidP="005F634C">
            <w:pPr>
              <w:rPr>
                <w:rFonts w:eastAsia="Times New Roman" w:cstheme="minorHAnsi"/>
                <w:color w:val="000000"/>
                <w:lang w:eastAsia="en-IE"/>
              </w:rPr>
            </w:pPr>
            <w:r w:rsidRPr="009547A9">
              <w:rPr>
                <w:rFonts w:eastAsia="Times New Roman" w:cstheme="minorHAnsi"/>
                <w:color w:val="000000"/>
                <w:lang w:eastAsia="en-IE"/>
              </w:rPr>
              <w:t>€4.3m</w:t>
            </w:r>
          </w:p>
        </w:tc>
      </w:tr>
      <w:tr w:rsidR="001C2446" w:rsidRPr="009547A9" w:rsidTr="009547A9">
        <w:tc>
          <w:tcPr>
            <w:tcW w:w="2124" w:type="dxa"/>
          </w:tcPr>
          <w:p w:rsidR="001C2446" w:rsidRPr="009547A9" w:rsidRDefault="001C2446" w:rsidP="005F634C">
            <w:pPr>
              <w:rPr>
                <w:rFonts w:cstheme="minorHAnsi"/>
              </w:rPr>
            </w:pPr>
            <w:r w:rsidRPr="009547A9">
              <w:rPr>
                <w:rFonts w:eastAsia="Times New Roman" w:cstheme="minorHAnsi"/>
                <w:color w:val="000000"/>
                <w:lang w:eastAsia="en-IE"/>
              </w:rPr>
              <w:t>Photonics Manufacturing Pilot Line</w:t>
            </w:r>
          </w:p>
        </w:tc>
        <w:tc>
          <w:tcPr>
            <w:tcW w:w="1983" w:type="dxa"/>
          </w:tcPr>
          <w:p w:rsidR="001C2446" w:rsidRPr="009547A9" w:rsidRDefault="001C2446" w:rsidP="005F634C">
            <w:pPr>
              <w:rPr>
                <w:rFonts w:cstheme="minorHAnsi"/>
              </w:rPr>
            </w:pPr>
            <w:r w:rsidRPr="009547A9">
              <w:rPr>
                <w:rFonts w:eastAsia="Times New Roman" w:cstheme="minorHAnsi"/>
                <w:color w:val="000000"/>
                <w:lang w:eastAsia="en-IE"/>
              </w:rPr>
              <w:t xml:space="preserve">Tyndall National Institute, </w:t>
            </w:r>
            <w:proofErr w:type="spellStart"/>
            <w:r w:rsidRPr="009547A9">
              <w:rPr>
                <w:rFonts w:eastAsia="Times New Roman" w:cstheme="minorHAnsi"/>
                <w:color w:val="000000"/>
                <w:lang w:eastAsia="en-IE"/>
              </w:rPr>
              <w:t>Ficontec</w:t>
            </w:r>
            <w:proofErr w:type="spellEnd"/>
            <w:r w:rsidRPr="009547A9">
              <w:rPr>
                <w:rFonts w:eastAsia="Times New Roman" w:cstheme="minorHAnsi"/>
                <w:color w:val="000000"/>
                <w:lang w:eastAsia="en-IE"/>
              </w:rPr>
              <w:t xml:space="preserve">, MBRYONICS, </w:t>
            </w:r>
            <w:proofErr w:type="spellStart"/>
            <w:r w:rsidRPr="009547A9">
              <w:rPr>
                <w:rFonts w:eastAsia="Times New Roman" w:cstheme="minorHAnsi"/>
                <w:color w:val="000000"/>
                <w:lang w:eastAsia="en-IE"/>
              </w:rPr>
              <w:lastRenderedPageBreak/>
              <w:t>Eblana</w:t>
            </w:r>
            <w:proofErr w:type="spellEnd"/>
            <w:r w:rsidRPr="009547A9">
              <w:rPr>
                <w:rFonts w:eastAsia="Times New Roman" w:cstheme="minorHAnsi"/>
                <w:color w:val="000000"/>
                <w:lang w:eastAsia="en-IE"/>
              </w:rPr>
              <w:t xml:space="preserve"> Photonics, Sanmina Ireland, </w:t>
            </w:r>
            <w:proofErr w:type="spellStart"/>
            <w:r w:rsidRPr="009547A9">
              <w:rPr>
                <w:rFonts w:eastAsia="Times New Roman" w:cstheme="minorHAnsi"/>
                <w:color w:val="000000"/>
                <w:lang w:eastAsia="en-IE"/>
              </w:rPr>
              <w:t>Faztech</w:t>
            </w:r>
            <w:proofErr w:type="spellEnd"/>
          </w:p>
        </w:tc>
        <w:tc>
          <w:tcPr>
            <w:tcW w:w="3968" w:type="dxa"/>
          </w:tcPr>
          <w:p w:rsidR="001C2446" w:rsidRPr="009547A9" w:rsidRDefault="001C2446" w:rsidP="005F634C">
            <w:pPr>
              <w:rPr>
                <w:rFonts w:cstheme="minorHAnsi"/>
              </w:rPr>
            </w:pPr>
            <w:r w:rsidRPr="009547A9">
              <w:rPr>
                <w:rFonts w:cstheme="minorHAnsi"/>
              </w:rPr>
              <w:lastRenderedPageBreak/>
              <w:t xml:space="preserve">This project will build a physical </w:t>
            </w:r>
            <w:r w:rsidRPr="009547A9">
              <w:rPr>
                <w:rFonts w:cstheme="minorHAnsi"/>
                <w:bCs/>
              </w:rPr>
              <w:t xml:space="preserve">Photonic Packaging Pilot Line in Ireland </w:t>
            </w:r>
            <w:r w:rsidRPr="009547A9">
              <w:rPr>
                <w:rFonts w:cstheme="minorHAnsi"/>
              </w:rPr>
              <w:t xml:space="preserve">designed to fill the gap that exists today, i.e. to </w:t>
            </w:r>
            <w:r w:rsidRPr="009547A9">
              <w:rPr>
                <w:rFonts w:cstheme="minorHAnsi"/>
              </w:rPr>
              <w:lastRenderedPageBreak/>
              <w:t>fabricate tens to hundreds of units. The Photonic Packaging Pilot Line Hub will A) develop packaging designs tailored to fast cost-effective packaging processes and equipment and B) develop and install next generation packaging equipment (including test) with reduced cycle-times.</w:t>
            </w:r>
          </w:p>
        </w:tc>
        <w:tc>
          <w:tcPr>
            <w:tcW w:w="2552" w:type="dxa"/>
          </w:tcPr>
          <w:p w:rsidR="001C2446" w:rsidRPr="009547A9" w:rsidRDefault="001C2446" w:rsidP="005F634C">
            <w:pPr>
              <w:rPr>
                <w:rFonts w:cstheme="minorHAnsi"/>
              </w:rPr>
            </w:pPr>
            <w:r w:rsidRPr="009547A9">
              <w:rPr>
                <w:rFonts w:cstheme="minorHAnsi"/>
              </w:rPr>
              <w:lastRenderedPageBreak/>
              <w:t>ICT &amp; Manufacturing</w:t>
            </w:r>
          </w:p>
        </w:tc>
        <w:tc>
          <w:tcPr>
            <w:tcW w:w="1640" w:type="dxa"/>
          </w:tcPr>
          <w:p w:rsidR="001C2446" w:rsidRPr="009547A9" w:rsidRDefault="001C2446" w:rsidP="005F634C">
            <w:pPr>
              <w:rPr>
                <w:rFonts w:cstheme="minorHAnsi"/>
              </w:rPr>
            </w:pPr>
            <w:proofErr w:type="spellStart"/>
            <w:r w:rsidRPr="009547A9">
              <w:rPr>
                <w:rFonts w:cstheme="minorHAnsi"/>
              </w:rPr>
              <w:t>MBryonics</w:t>
            </w:r>
            <w:proofErr w:type="spellEnd"/>
            <w:r w:rsidRPr="009547A9">
              <w:rPr>
                <w:rFonts w:cstheme="minorHAnsi"/>
              </w:rPr>
              <w:t xml:space="preserve"> – Galway</w:t>
            </w:r>
          </w:p>
          <w:p w:rsidR="001C2446" w:rsidRPr="009547A9" w:rsidRDefault="001C2446" w:rsidP="005F634C">
            <w:pPr>
              <w:rPr>
                <w:rFonts w:cstheme="minorHAnsi"/>
              </w:rPr>
            </w:pPr>
            <w:proofErr w:type="spellStart"/>
            <w:r w:rsidRPr="009547A9">
              <w:rPr>
                <w:rFonts w:cstheme="minorHAnsi"/>
              </w:rPr>
              <w:t>Eblana</w:t>
            </w:r>
            <w:proofErr w:type="spellEnd"/>
            <w:r w:rsidRPr="009547A9">
              <w:rPr>
                <w:rFonts w:cstheme="minorHAnsi"/>
              </w:rPr>
              <w:t xml:space="preserve"> </w:t>
            </w:r>
            <w:r w:rsidRPr="009547A9">
              <w:rPr>
                <w:rFonts w:cstheme="minorHAnsi"/>
              </w:rPr>
              <w:lastRenderedPageBreak/>
              <w:t>Photonics – Dublin</w:t>
            </w:r>
          </w:p>
          <w:p w:rsidR="001C2446" w:rsidRPr="009547A9" w:rsidRDefault="001C2446" w:rsidP="005F634C">
            <w:pPr>
              <w:rPr>
                <w:rFonts w:cstheme="minorHAnsi"/>
              </w:rPr>
            </w:pPr>
            <w:r>
              <w:rPr>
                <w:rFonts w:cstheme="minorHAnsi"/>
              </w:rPr>
              <w:t>Sanmina -</w:t>
            </w:r>
            <w:r w:rsidRPr="009547A9">
              <w:rPr>
                <w:rFonts w:cstheme="minorHAnsi"/>
              </w:rPr>
              <w:t>Ireland – Cork</w:t>
            </w:r>
          </w:p>
          <w:p w:rsidR="001C2446" w:rsidRPr="009547A9" w:rsidRDefault="001C2446" w:rsidP="005F634C">
            <w:pPr>
              <w:rPr>
                <w:rFonts w:cstheme="minorHAnsi"/>
                <w:lang w:bidi="he-IL"/>
              </w:rPr>
            </w:pPr>
            <w:proofErr w:type="spellStart"/>
            <w:r w:rsidRPr="009547A9">
              <w:rPr>
                <w:rFonts w:cstheme="minorHAnsi"/>
              </w:rPr>
              <w:t>Faztech</w:t>
            </w:r>
            <w:proofErr w:type="spellEnd"/>
            <w:r w:rsidRPr="009547A9">
              <w:rPr>
                <w:rFonts w:cstheme="minorHAnsi"/>
              </w:rPr>
              <w:t xml:space="preserve"> - Dublin</w:t>
            </w:r>
          </w:p>
        </w:tc>
        <w:tc>
          <w:tcPr>
            <w:tcW w:w="1681" w:type="dxa"/>
          </w:tcPr>
          <w:p w:rsidR="001C2446" w:rsidRPr="009547A9" w:rsidRDefault="001C2446" w:rsidP="005F634C">
            <w:pPr>
              <w:rPr>
                <w:rFonts w:cstheme="minorHAnsi"/>
                <w:lang w:bidi="he-IL"/>
              </w:rPr>
            </w:pPr>
            <w:r w:rsidRPr="009547A9">
              <w:rPr>
                <w:rFonts w:cstheme="minorHAnsi"/>
                <w:lang w:bidi="he-IL"/>
              </w:rPr>
              <w:lastRenderedPageBreak/>
              <w:t>€4.1m</w:t>
            </w:r>
          </w:p>
        </w:tc>
      </w:tr>
      <w:tr w:rsidR="001C2446" w:rsidRPr="009547A9" w:rsidTr="009547A9">
        <w:tc>
          <w:tcPr>
            <w:tcW w:w="2124" w:type="dxa"/>
          </w:tcPr>
          <w:p w:rsidR="001C2446" w:rsidRPr="009547A9" w:rsidRDefault="001C2446" w:rsidP="009547A9">
            <w:pPr>
              <w:rPr>
                <w:rFonts w:cstheme="minorHAnsi"/>
                <w:b/>
              </w:rPr>
            </w:pPr>
            <w:r w:rsidRPr="009547A9">
              <w:rPr>
                <w:rFonts w:eastAsia="Times New Roman" w:cstheme="minorHAnsi"/>
                <w:color w:val="000000"/>
                <w:lang w:eastAsia="en-IE"/>
              </w:rPr>
              <w:t>Microfluidic Gene Transfection Cell Analysis and Sorting Platform (GTCASP)</w:t>
            </w:r>
          </w:p>
        </w:tc>
        <w:tc>
          <w:tcPr>
            <w:tcW w:w="1983" w:type="dxa"/>
          </w:tcPr>
          <w:p w:rsidR="001C2446" w:rsidRPr="009547A9" w:rsidRDefault="001C2446" w:rsidP="009547A9">
            <w:pPr>
              <w:rPr>
                <w:rFonts w:cstheme="minorHAnsi"/>
              </w:rPr>
            </w:pPr>
            <w:proofErr w:type="spellStart"/>
            <w:r w:rsidRPr="009547A9">
              <w:rPr>
                <w:rFonts w:cstheme="minorHAnsi"/>
              </w:rPr>
              <w:t>Cellix</w:t>
            </w:r>
            <w:proofErr w:type="spellEnd"/>
            <w:r w:rsidRPr="009547A9">
              <w:rPr>
                <w:rFonts w:cstheme="minorHAnsi"/>
              </w:rPr>
              <w:t xml:space="preserve"> Ltd, </w:t>
            </w:r>
            <w:r w:rsidRPr="009547A9">
              <w:rPr>
                <w:rFonts w:cstheme="minorHAnsi"/>
                <w:bCs/>
                <w:iCs/>
              </w:rPr>
              <w:t>TCD Physics, TCD Med, NUIG</w:t>
            </w:r>
          </w:p>
        </w:tc>
        <w:tc>
          <w:tcPr>
            <w:tcW w:w="3968" w:type="dxa"/>
          </w:tcPr>
          <w:p w:rsidR="001C2446" w:rsidRPr="009547A9" w:rsidRDefault="001C2446" w:rsidP="009547A9">
            <w:pPr>
              <w:rPr>
                <w:rFonts w:cstheme="minorHAnsi"/>
              </w:rPr>
            </w:pPr>
            <w:r w:rsidRPr="009547A9">
              <w:rPr>
                <w:rFonts w:cstheme="minorHAnsi"/>
                <w:bCs/>
              </w:rPr>
              <w:t>This project will see the company deliver new cell manufacturing solutions to the pharma industry, building on excellent scientific research in gene therapy.</w:t>
            </w:r>
          </w:p>
        </w:tc>
        <w:tc>
          <w:tcPr>
            <w:tcW w:w="2552" w:type="dxa"/>
          </w:tcPr>
          <w:p w:rsidR="001C2446" w:rsidRPr="009547A9" w:rsidRDefault="001C2446" w:rsidP="009547A9">
            <w:pPr>
              <w:rPr>
                <w:rFonts w:cstheme="minorHAnsi"/>
                <w:bCs/>
              </w:rPr>
            </w:pPr>
            <w:r w:rsidRPr="009547A9">
              <w:rPr>
                <w:rFonts w:cstheme="minorHAnsi"/>
                <w:bCs/>
              </w:rPr>
              <w:t>Health &amp; Wellbeing – Diagnostics &amp; Therapeutics</w:t>
            </w:r>
          </w:p>
        </w:tc>
        <w:tc>
          <w:tcPr>
            <w:tcW w:w="1640" w:type="dxa"/>
          </w:tcPr>
          <w:p w:rsidR="001C2446" w:rsidRPr="009547A9" w:rsidRDefault="001C2446" w:rsidP="009547A9">
            <w:pPr>
              <w:rPr>
                <w:rFonts w:cstheme="minorHAnsi"/>
                <w:color w:val="000000"/>
              </w:rPr>
            </w:pPr>
            <w:r w:rsidRPr="009547A9">
              <w:rPr>
                <w:rFonts w:cstheme="minorHAnsi"/>
                <w:bCs/>
              </w:rPr>
              <w:t>Dublin</w:t>
            </w:r>
          </w:p>
        </w:tc>
        <w:tc>
          <w:tcPr>
            <w:tcW w:w="1681" w:type="dxa"/>
          </w:tcPr>
          <w:p w:rsidR="001C2446" w:rsidRPr="009547A9" w:rsidRDefault="001C2446" w:rsidP="009547A9">
            <w:pPr>
              <w:rPr>
                <w:rFonts w:cstheme="minorHAnsi"/>
                <w:color w:val="000000"/>
              </w:rPr>
            </w:pPr>
            <w:r w:rsidRPr="009547A9">
              <w:rPr>
                <w:rFonts w:cstheme="minorHAnsi"/>
                <w:color w:val="000000"/>
              </w:rPr>
              <w:t>€3.4m</w:t>
            </w:r>
          </w:p>
        </w:tc>
      </w:tr>
    </w:tbl>
    <w:p w:rsidR="00FC3C92" w:rsidRPr="009547A9" w:rsidRDefault="00FC3C92" w:rsidP="009547A9">
      <w:pPr>
        <w:spacing w:after="0" w:line="240" w:lineRule="auto"/>
        <w:rPr>
          <w:rFonts w:cstheme="minorHAnsi"/>
        </w:rPr>
      </w:pPr>
    </w:p>
    <w:p w:rsidR="00FC3C92" w:rsidRPr="009547A9" w:rsidRDefault="00FC3C92" w:rsidP="009547A9">
      <w:pPr>
        <w:spacing w:after="0" w:line="240" w:lineRule="auto"/>
        <w:rPr>
          <w:rFonts w:cstheme="minorHAnsi"/>
        </w:rPr>
      </w:pPr>
    </w:p>
    <w:p w:rsidR="00FC3C92" w:rsidRPr="009547A9" w:rsidRDefault="00FC3C92" w:rsidP="009547A9">
      <w:pPr>
        <w:spacing w:after="0" w:line="240" w:lineRule="auto"/>
        <w:rPr>
          <w:rFonts w:cstheme="minorHAnsi"/>
          <w:b/>
        </w:rPr>
      </w:pPr>
      <w:r w:rsidRPr="009547A9">
        <w:rPr>
          <w:rFonts w:cstheme="minorHAnsi"/>
          <w:b/>
        </w:rPr>
        <w:t xml:space="preserve">Projects approved </w:t>
      </w:r>
      <w:r w:rsidR="009547A9">
        <w:rPr>
          <w:rFonts w:cstheme="minorHAnsi"/>
          <w:b/>
        </w:rPr>
        <w:t>for</w:t>
      </w:r>
      <w:r w:rsidRPr="009547A9">
        <w:rPr>
          <w:rFonts w:cstheme="minorHAnsi"/>
          <w:b/>
        </w:rPr>
        <w:t xml:space="preserve"> €1 to 3 million </w:t>
      </w:r>
      <w:r w:rsidR="00C441BC" w:rsidRPr="009547A9">
        <w:rPr>
          <w:rFonts w:cstheme="minorHAnsi"/>
          <w:b/>
        </w:rPr>
        <w:t xml:space="preserve">in DTIF funding </w:t>
      </w:r>
      <w:r w:rsidRPr="009547A9">
        <w:rPr>
          <w:rFonts w:cstheme="minorHAnsi"/>
          <w:b/>
        </w:rPr>
        <w:t>over the 3 years to 2021:</w:t>
      </w:r>
    </w:p>
    <w:p w:rsidR="00FC3C92" w:rsidRPr="009547A9" w:rsidRDefault="00FC3C92" w:rsidP="009547A9">
      <w:pPr>
        <w:spacing w:after="0" w:line="240" w:lineRule="auto"/>
        <w:rPr>
          <w:rFonts w:cstheme="minorHAnsi"/>
        </w:rPr>
      </w:pPr>
    </w:p>
    <w:tbl>
      <w:tblPr>
        <w:tblW w:w="13882" w:type="dxa"/>
        <w:tblLayout w:type="fixed"/>
        <w:tblLook w:val="04A0" w:firstRow="1" w:lastRow="0" w:firstColumn="1" w:lastColumn="0" w:noHBand="0" w:noVBand="1"/>
      </w:tblPr>
      <w:tblGrid>
        <w:gridCol w:w="2093"/>
        <w:gridCol w:w="2008"/>
        <w:gridCol w:w="3969"/>
        <w:gridCol w:w="2552"/>
        <w:gridCol w:w="1701"/>
        <w:gridCol w:w="1559"/>
      </w:tblGrid>
      <w:tr w:rsidR="009057E3" w:rsidRPr="009547A9" w:rsidTr="009547A9">
        <w:trPr>
          <w:trHeight w:val="315"/>
        </w:trPr>
        <w:tc>
          <w:tcPr>
            <w:tcW w:w="2093" w:type="dxa"/>
            <w:tcBorders>
              <w:top w:val="single" w:sz="8" w:space="0" w:color="auto"/>
              <w:left w:val="single" w:sz="8" w:space="0" w:color="auto"/>
              <w:bottom w:val="nil"/>
              <w:right w:val="single" w:sz="8" w:space="0" w:color="auto"/>
            </w:tcBorders>
            <w:hideMark/>
          </w:tcPr>
          <w:p w:rsidR="009057E3" w:rsidRPr="009547A9" w:rsidRDefault="009057E3" w:rsidP="009547A9">
            <w:pPr>
              <w:spacing w:after="0" w:line="240" w:lineRule="auto"/>
              <w:rPr>
                <w:rFonts w:eastAsia="Times New Roman" w:cstheme="minorHAnsi"/>
                <w:b/>
                <w:bCs/>
                <w:color w:val="000000"/>
                <w:lang w:eastAsia="en-IE"/>
              </w:rPr>
            </w:pPr>
            <w:r w:rsidRPr="009547A9">
              <w:rPr>
                <w:rFonts w:eastAsia="Times New Roman" w:cstheme="minorHAnsi"/>
                <w:b/>
                <w:bCs/>
                <w:color w:val="000000"/>
                <w:lang w:eastAsia="en-IE"/>
              </w:rPr>
              <w:t>Title</w:t>
            </w:r>
          </w:p>
        </w:tc>
        <w:tc>
          <w:tcPr>
            <w:tcW w:w="2008" w:type="dxa"/>
            <w:tcBorders>
              <w:top w:val="single" w:sz="8" w:space="0" w:color="auto"/>
              <w:left w:val="single" w:sz="8" w:space="0" w:color="auto"/>
              <w:bottom w:val="nil"/>
              <w:right w:val="single" w:sz="8" w:space="0" w:color="auto"/>
            </w:tcBorders>
            <w:hideMark/>
          </w:tcPr>
          <w:p w:rsidR="009057E3" w:rsidRPr="009547A9" w:rsidRDefault="009057E3" w:rsidP="009547A9">
            <w:pPr>
              <w:spacing w:after="0" w:line="240" w:lineRule="auto"/>
              <w:rPr>
                <w:rFonts w:eastAsia="Times New Roman" w:cstheme="minorHAnsi"/>
                <w:b/>
                <w:bCs/>
                <w:color w:val="000000"/>
                <w:lang w:eastAsia="en-IE"/>
              </w:rPr>
            </w:pPr>
            <w:r w:rsidRPr="009547A9">
              <w:rPr>
                <w:rFonts w:eastAsia="Times New Roman" w:cstheme="minorHAnsi"/>
                <w:b/>
                <w:bCs/>
                <w:color w:val="000000"/>
                <w:lang w:eastAsia="en-IE"/>
              </w:rPr>
              <w:t>Consortium Members</w:t>
            </w:r>
          </w:p>
        </w:tc>
        <w:tc>
          <w:tcPr>
            <w:tcW w:w="3969" w:type="dxa"/>
            <w:tcBorders>
              <w:top w:val="single" w:sz="8" w:space="0" w:color="auto"/>
              <w:left w:val="single" w:sz="8" w:space="0" w:color="auto"/>
              <w:bottom w:val="nil"/>
              <w:right w:val="single" w:sz="8" w:space="0" w:color="auto"/>
            </w:tcBorders>
            <w:vAlign w:val="center"/>
            <w:hideMark/>
          </w:tcPr>
          <w:p w:rsidR="009057E3" w:rsidRPr="009547A9" w:rsidRDefault="009057E3" w:rsidP="009547A9">
            <w:pPr>
              <w:spacing w:after="0" w:line="240" w:lineRule="auto"/>
              <w:rPr>
                <w:rFonts w:eastAsia="Times New Roman" w:cstheme="minorHAnsi"/>
                <w:b/>
                <w:bCs/>
                <w:color w:val="000000"/>
                <w:lang w:eastAsia="en-IE"/>
              </w:rPr>
            </w:pPr>
            <w:r w:rsidRPr="009547A9">
              <w:rPr>
                <w:rFonts w:eastAsia="Times New Roman" w:cstheme="minorHAnsi"/>
                <w:b/>
                <w:bCs/>
                <w:color w:val="000000"/>
                <w:lang w:eastAsia="en-IE"/>
              </w:rPr>
              <w:t>Project Summary</w:t>
            </w:r>
          </w:p>
        </w:tc>
        <w:tc>
          <w:tcPr>
            <w:tcW w:w="2552" w:type="dxa"/>
            <w:tcBorders>
              <w:top w:val="single" w:sz="8" w:space="0" w:color="auto"/>
              <w:left w:val="single" w:sz="8" w:space="0" w:color="auto"/>
              <w:bottom w:val="nil"/>
              <w:right w:val="single" w:sz="4" w:space="0" w:color="auto"/>
            </w:tcBorders>
            <w:hideMark/>
          </w:tcPr>
          <w:p w:rsidR="009057E3" w:rsidRPr="009547A9" w:rsidRDefault="009057E3" w:rsidP="009547A9">
            <w:pPr>
              <w:spacing w:after="0" w:line="240" w:lineRule="auto"/>
              <w:rPr>
                <w:rFonts w:eastAsia="Times New Roman" w:cstheme="minorHAnsi"/>
                <w:b/>
                <w:bCs/>
                <w:color w:val="000000"/>
                <w:lang w:eastAsia="en-IE"/>
              </w:rPr>
            </w:pPr>
            <w:r w:rsidRPr="009547A9">
              <w:rPr>
                <w:rFonts w:eastAsia="Times New Roman" w:cstheme="minorHAnsi"/>
                <w:b/>
                <w:bCs/>
                <w:color w:val="000000"/>
                <w:lang w:eastAsia="en-IE"/>
              </w:rPr>
              <w:t>Research Priority Area and Technologies</w:t>
            </w:r>
          </w:p>
        </w:tc>
        <w:tc>
          <w:tcPr>
            <w:tcW w:w="1701" w:type="dxa"/>
            <w:tcBorders>
              <w:top w:val="single" w:sz="8" w:space="0" w:color="auto"/>
              <w:left w:val="single" w:sz="8" w:space="0" w:color="auto"/>
              <w:bottom w:val="nil"/>
              <w:right w:val="single" w:sz="8" w:space="0" w:color="auto"/>
            </w:tcBorders>
          </w:tcPr>
          <w:p w:rsidR="009057E3" w:rsidRPr="009547A9" w:rsidRDefault="009547A9" w:rsidP="009547A9">
            <w:pPr>
              <w:rPr>
                <w:rFonts w:cstheme="minorHAnsi"/>
                <w:b/>
              </w:rPr>
            </w:pPr>
            <w:r w:rsidRPr="009547A9">
              <w:rPr>
                <w:rFonts w:cstheme="minorHAnsi"/>
                <w:b/>
              </w:rPr>
              <w:t>Enterprise Partner Locations</w:t>
            </w:r>
          </w:p>
        </w:tc>
        <w:tc>
          <w:tcPr>
            <w:tcW w:w="1559" w:type="dxa"/>
            <w:tcBorders>
              <w:top w:val="single" w:sz="8" w:space="0" w:color="auto"/>
              <w:left w:val="single" w:sz="8" w:space="0" w:color="auto"/>
              <w:bottom w:val="nil"/>
              <w:right w:val="single" w:sz="4" w:space="0" w:color="auto"/>
            </w:tcBorders>
          </w:tcPr>
          <w:p w:rsidR="009057E3" w:rsidRPr="009547A9" w:rsidRDefault="009057E3" w:rsidP="009547A9">
            <w:pPr>
              <w:rPr>
                <w:rFonts w:cstheme="minorHAnsi"/>
                <w:b/>
              </w:rPr>
            </w:pPr>
            <w:r w:rsidRPr="009547A9">
              <w:rPr>
                <w:rFonts w:cstheme="minorHAnsi"/>
                <w:b/>
              </w:rPr>
              <w:t>Award (subject to contract negotiation)</w:t>
            </w:r>
          </w:p>
        </w:tc>
      </w:tr>
      <w:tr w:rsidR="001C2446" w:rsidRPr="009547A9" w:rsidTr="009547A9">
        <w:trPr>
          <w:trHeight w:val="465"/>
        </w:trPr>
        <w:tc>
          <w:tcPr>
            <w:tcW w:w="2093"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Cooperative Energy Trading System (CENTS)</w:t>
            </w:r>
          </w:p>
        </w:tc>
        <w:tc>
          <w:tcPr>
            <w:tcW w:w="2008"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 xml:space="preserve">International Energy Research Centre, </w:t>
            </w:r>
            <w:proofErr w:type="spellStart"/>
            <w:r w:rsidRPr="009547A9">
              <w:rPr>
                <w:rFonts w:eastAsia="Times New Roman" w:cstheme="minorHAnsi"/>
                <w:color w:val="000000"/>
                <w:lang w:eastAsia="en-IE"/>
              </w:rPr>
              <w:t>MPower</w:t>
            </w:r>
            <w:proofErr w:type="spellEnd"/>
            <w:r w:rsidRPr="009547A9">
              <w:rPr>
                <w:rFonts w:eastAsia="Times New Roman" w:cstheme="minorHAnsi"/>
                <w:color w:val="000000"/>
                <w:lang w:eastAsia="en-IE"/>
              </w:rPr>
              <w:t xml:space="preserve">, </w:t>
            </w:r>
            <w:proofErr w:type="spellStart"/>
            <w:r w:rsidRPr="009547A9">
              <w:rPr>
                <w:rFonts w:eastAsia="Times New Roman" w:cstheme="minorHAnsi"/>
                <w:color w:val="000000"/>
                <w:lang w:eastAsia="en-IE"/>
              </w:rPr>
              <w:t>MSemicon</w:t>
            </w:r>
            <w:proofErr w:type="spellEnd"/>
            <w:r w:rsidRPr="009547A9">
              <w:rPr>
                <w:rFonts w:eastAsia="Times New Roman" w:cstheme="minorHAnsi"/>
                <w:color w:val="000000"/>
                <w:lang w:eastAsia="en-IE"/>
              </w:rPr>
              <w:t xml:space="preserve">, </w:t>
            </w:r>
            <w:proofErr w:type="spellStart"/>
            <w:r w:rsidRPr="009547A9">
              <w:rPr>
                <w:rFonts w:eastAsia="Times New Roman" w:cstheme="minorHAnsi"/>
                <w:color w:val="000000"/>
                <w:lang w:eastAsia="en-IE"/>
              </w:rPr>
              <w:t>Templederry</w:t>
            </w:r>
            <w:proofErr w:type="spellEnd"/>
            <w:r w:rsidRPr="009547A9">
              <w:rPr>
                <w:rFonts w:eastAsia="Times New Roman" w:cstheme="minorHAnsi"/>
                <w:color w:val="000000"/>
                <w:lang w:eastAsia="en-IE"/>
              </w:rPr>
              <w:t xml:space="preserve"> Renewable Energy Supply, UCC, NUIG, DIT</w:t>
            </w:r>
          </w:p>
        </w:tc>
        <w:tc>
          <w:tcPr>
            <w:tcW w:w="3969" w:type="dxa"/>
            <w:tcBorders>
              <w:top w:val="single" w:sz="8" w:space="0" w:color="auto"/>
              <w:left w:val="single" w:sz="8" w:space="0" w:color="auto"/>
              <w:bottom w:val="single" w:sz="4" w:space="0" w:color="auto"/>
              <w:right w:val="single" w:sz="8" w:space="0" w:color="auto"/>
            </w:tcBorders>
            <w:shd w:val="clear" w:color="auto" w:fill="FFFFFF"/>
            <w:vAlign w:val="bottom"/>
          </w:tcPr>
          <w:p w:rsidR="001C2446" w:rsidRPr="009547A9" w:rsidRDefault="001C2446" w:rsidP="005F634C">
            <w:pPr>
              <w:autoSpaceDE w:val="0"/>
              <w:autoSpaceDN w:val="0"/>
              <w:adjustRightInd w:val="0"/>
              <w:spacing w:after="0" w:line="240" w:lineRule="auto"/>
              <w:rPr>
                <w:rFonts w:cstheme="minorHAnsi"/>
              </w:rPr>
            </w:pPr>
            <w:r w:rsidRPr="009547A9">
              <w:rPr>
                <w:rFonts w:cstheme="minorHAnsi"/>
              </w:rPr>
              <w:t xml:space="preserve">CENTS (Cooperative Energy Trading System) is proposing a disruptive technology platform for the electricity sector where consumers and communities will be empowered with the necessary infrastructure to generate their own electricity, earn from the excess electricity generation, and finally, to be an integral part of decarbonizing their homes and communities for sustainable living. With CENTS a software solution for a blockchain enabled cooperative peer-to-peer energy trading platform will be </w:t>
            </w:r>
            <w:r w:rsidRPr="009547A9">
              <w:rPr>
                <w:rFonts w:cstheme="minorHAnsi"/>
              </w:rPr>
              <w:lastRenderedPageBreak/>
              <w:t>provided and necessary hardware requirements and market/regulatory strategies will be proposed.</w:t>
            </w:r>
          </w:p>
        </w:tc>
        <w:tc>
          <w:tcPr>
            <w:tcW w:w="2552" w:type="dxa"/>
            <w:tcBorders>
              <w:top w:val="single" w:sz="8" w:space="0" w:color="auto"/>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lastRenderedPageBreak/>
              <w:t xml:space="preserve">ICT </w:t>
            </w:r>
          </w:p>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Energy, Climate Action &amp; Sustainability</w:t>
            </w:r>
          </w:p>
        </w:tc>
        <w:tc>
          <w:tcPr>
            <w:tcW w:w="1701"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autoSpaceDE w:val="0"/>
              <w:autoSpaceDN w:val="0"/>
              <w:adjustRightInd w:val="0"/>
              <w:spacing w:after="0" w:line="240" w:lineRule="auto"/>
              <w:rPr>
                <w:rFonts w:cstheme="minorHAnsi"/>
                <w:color w:val="000000" w:themeColor="text1"/>
              </w:rPr>
            </w:pPr>
            <w:proofErr w:type="spellStart"/>
            <w:r w:rsidRPr="009547A9">
              <w:rPr>
                <w:rFonts w:cstheme="minorHAnsi"/>
                <w:color w:val="000000" w:themeColor="text1"/>
              </w:rPr>
              <w:t>Templederry</w:t>
            </w:r>
            <w:proofErr w:type="spellEnd"/>
            <w:r w:rsidRPr="009547A9">
              <w:rPr>
                <w:rFonts w:cstheme="minorHAnsi"/>
                <w:color w:val="000000" w:themeColor="text1"/>
              </w:rPr>
              <w:t xml:space="preserve"> – Tipperary</w:t>
            </w:r>
          </w:p>
          <w:p w:rsidR="001C2446" w:rsidRPr="009547A9" w:rsidRDefault="001C2446" w:rsidP="005F634C">
            <w:pPr>
              <w:autoSpaceDE w:val="0"/>
              <w:autoSpaceDN w:val="0"/>
              <w:adjustRightInd w:val="0"/>
              <w:spacing w:after="0" w:line="240" w:lineRule="auto"/>
              <w:rPr>
                <w:rFonts w:cstheme="minorHAnsi"/>
              </w:rPr>
            </w:pPr>
            <w:proofErr w:type="spellStart"/>
            <w:r w:rsidRPr="009547A9">
              <w:rPr>
                <w:rFonts w:cstheme="minorHAnsi"/>
                <w:color w:val="000000" w:themeColor="text1"/>
              </w:rPr>
              <w:t>MSemicon</w:t>
            </w:r>
            <w:proofErr w:type="spellEnd"/>
            <w:r w:rsidRPr="009547A9">
              <w:rPr>
                <w:rFonts w:cstheme="minorHAnsi"/>
                <w:color w:val="000000" w:themeColor="text1"/>
              </w:rPr>
              <w:t xml:space="preserve"> - Dublin</w:t>
            </w:r>
          </w:p>
        </w:tc>
        <w:tc>
          <w:tcPr>
            <w:tcW w:w="1559" w:type="dxa"/>
            <w:tcBorders>
              <w:top w:val="single" w:sz="8" w:space="0" w:color="auto"/>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€3.0m</w:t>
            </w:r>
          </w:p>
        </w:tc>
      </w:tr>
      <w:tr w:rsidR="001C2446" w:rsidRPr="009547A9" w:rsidTr="009547A9">
        <w:trPr>
          <w:trHeight w:val="465"/>
        </w:trPr>
        <w:tc>
          <w:tcPr>
            <w:tcW w:w="2093"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proofErr w:type="spellStart"/>
            <w:r w:rsidRPr="009547A9">
              <w:rPr>
                <w:rFonts w:eastAsia="Times New Roman" w:cstheme="minorHAnsi"/>
                <w:color w:val="000000"/>
                <w:lang w:eastAsia="en-IE"/>
              </w:rPr>
              <w:t>Nex</w:t>
            </w:r>
            <w:proofErr w:type="spellEnd"/>
          </w:p>
        </w:tc>
        <w:tc>
          <w:tcPr>
            <w:tcW w:w="2008"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proofErr w:type="spellStart"/>
            <w:r w:rsidRPr="009547A9">
              <w:rPr>
                <w:rFonts w:eastAsia="Times New Roman" w:cstheme="minorHAnsi"/>
                <w:color w:val="000000"/>
                <w:lang w:eastAsia="en-IE"/>
              </w:rPr>
              <w:t>Davra</w:t>
            </w:r>
            <w:proofErr w:type="spellEnd"/>
            <w:r w:rsidRPr="009547A9">
              <w:rPr>
                <w:rFonts w:eastAsia="Times New Roman" w:cstheme="minorHAnsi"/>
                <w:color w:val="000000"/>
                <w:lang w:eastAsia="en-IE"/>
              </w:rPr>
              <w:t xml:space="preserve"> Networks, DANALTO, INTEL, DCU</w:t>
            </w:r>
          </w:p>
        </w:tc>
        <w:tc>
          <w:tcPr>
            <w:tcW w:w="3969" w:type="dxa"/>
            <w:tcBorders>
              <w:top w:val="single" w:sz="8" w:space="0" w:color="auto"/>
              <w:left w:val="single" w:sz="8" w:space="0" w:color="auto"/>
              <w:bottom w:val="single" w:sz="4" w:space="0" w:color="auto"/>
              <w:right w:val="single" w:sz="8" w:space="0" w:color="auto"/>
            </w:tcBorders>
            <w:shd w:val="clear" w:color="auto" w:fill="FFFFFF"/>
            <w:vAlign w:val="bottom"/>
          </w:tcPr>
          <w:p w:rsidR="001C2446" w:rsidRPr="009547A9" w:rsidRDefault="001C2446" w:rsidP="005F634C">
            <w:pPr>
              <w:spacing w:after="0" w:line="240" w:lineRule="auto"/>
              <w:rPr>
                <w:rFonts w:eastAsia="Times New Roman" w:cstheme="minorHAnsi"/>
                <w:color w:val="000000"/>
                <w:lang w:eastAsia="en-IE"/>
              </w:rPr>
            </w:pPr>
            <w:r w:rsidRPr="009547A9">
              <w:rPr>
                <w:rFonts w:cstheme="minorHAnsi"/>
              </w:rPr>
              <w:t>The goal of this project is to provide a reliable, verifiable and secure end-to-end remote patient monitoring system which has rich data, affordable &amp; reliable network connectivity, machine learning and data integrity at its core.</w:t>
            </w:r>
          </w:p>
        </w:tc>
        <w:tc>
          <w:tcPr>
            <w:tcW w:w="2552" w:type="dxa"/>
            <w:tcBorders>
              <w:top w:val="single" w:sz="8" w:space="0" w:color="auto"/>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 xml:space="preserve">Health &amp; Wellbeing </w:t>
            </w:r>
          </w:p>
          <w:p w:rsidR="001C2446" w:rsidRPr="009547A9" w:rsidRDefault="001C2446" w:rsidP="005F634C">
            <w:pPr>
              <w:spacing w:after="0" w:line="240" w:lineRule="auto"/>
              <w:rPr>
                <w:rFonts w:eastAsia="Times New Roman" w:cstheme="minorHAnsi"/>
                <w:color w:val="000000"/>
                <w:lang w:eastAsia="en-IE"/>
              </w:rPr>
            </w:pPr>
          </w:p>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ICT – Internet of Things</w:t>
            </w:r>
          </w:p>
        </w:tc>
        <w:tc>
          <w:tcPr>
            <w:tcW w:w="1701"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cstheme="minorHAnsi"/>
              </w:rPr>
            </w:pPr>
            <w:proofErr w:type="spellStart"/>
            <w:r w:rsidRPr="009547A9">
              <w:rPr>
                <w:rFonts w:cstheme="minorHAnsi"/>
              </w:rPr>
              <w:t>Davra</w:t>
            </w:r>
            <w:proofErr w:type="spellEnd"/>
            <w:r w:rsidRPr="009547A9">
              <w:rPr>
                <w:rFonts w:cstheme="minorHAnsi"/>
              </w:rPr>
              <w:t xml:space="preserve"> – Dublin</w:t>
            </w:r>
          </w:p>
          <w:p w:rsidR="001C2446" w:rsidRPr="009547A9" w:rsidRDefault="001C2446" w:rsidP="005F634C">
            <w:pPr>
              <w:spacing w:after="0" w:line="240" w:lineRule="auto"/>
              <w:rPr>
                <w:rFonts w:cstheme="minorHAnsi"/>
              </w:rPr>
            </w:pPr>
            <w:proofErr w:type="spellStart"/>
            <w:r w:rsidRPr="009547A9">
              <w:rPr>
                <w:rFonts w:cstheme="minorHAnsi"/>
              </w:rPr>
              <w:t>Danalto</w:t>
            </w:r>
            <w:proofErr w:type="spellEnd"/>
            <w:r w:rsidRPr="009547A9">
              <w:rPr>
                <w:rFonts w:cstheme="minorHAnsi"/>
              </w:rPr>
              <w:t xml:space="preserve"> – Dublin</w:t>
            </w:r>
          </w:p>
          <w:p w:rsidR="001C2446" w:rsidRPr="009547A9" w:rsidRDefault="001C2446" w:rsidP="005F634C">
            <w:pPr>
              <w:spacing w:after="0" w:line="240" w:lineRule="auto"/>
              <w:rPr>
                <w:rFonts w:cstheme="minorHAnsi"/>
              </w:rPr>
            </w:pPr>
            <w:r w:rsidRPr="009547A9">
              <w:rPr>
                <w:rFonts w:cstheme="minorHAnsi"/>
              </w:rPr>
              <w:t>Intel – Kildare</w:t>
            </w:r>
          </w:p>
          <w:p w:rsidR="001C2446" w:rsidRPr="009547A9" w:rsidRDefault="001C2446" w:rsidP="005F634C">
            <w:pPr>
              <w:spacing w:after="0" w:line="240" w:lineRule="auto"/>
              <w:rPr>
                <w:rFonts w:eastAsia="Times New Roman" w:cstheme="minorHAnsi"/>
                <w:color w:val="000000"/>
                <w:lang w:eastAsia="en-IE"/>
              </w:rPr>
            </w:pPr>
          </w:p>
        </w:tc>
        <w:tc>
          <w:tcPr>
            <w:tcW w:w="1559" w:type="dxa"/>
            <w:tcBorders>
              <w:top w:val="single" w:sz="8" w:space="0" w:color="auto"/>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€3.0m</w:t>
            </w:r>
          </w:p>
        </w:tc>
      </w:tr>
      <w:tr w:rsidR="001C2446" w:rsidRPr="009547A9" w:rsidTr="009547A9">
        <w:trPr>
          <w:trHeight w:val="465"/>
        </w:trPr>
        <w:tc>
          <w:tcPr>
            <w:tcW w:w="2093"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ARDENT II</w:t>
            </w:r>
          </w:p>
        </w:tc>
        <w:tc>
          <w:tcPr>
            <w:tcW w:w="2008"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proofErr w:type="spellStart"/>
            <w:r w:rsidRPr="009547A9">
              <w:rPr>
                <w:rFonts w:eastAsia="Times New Roman" w:cstheme="minorHAnsi"/>
                <w:color w:val="000000"/>
                <w:lang w:eastAsia="en-IE"/>
              </w:rPr>
              <w:t>Neurent</w:t>
            </w:r>
            <w:proofErr w:type="spellEnd"/>
            <w:r w:rsidRPr="009547A9">
              <w:rPr>
                <w:rFonts w:eastAsia="Times New Roman" w:cstheme="minorHAnsi"/>
                <w:color w:val="000000"/>
                <w:lang w:eastAsia="en-IE"/>
              </w:rPr>
              <w:t xml:space="preserve"> Medical Ltd, NUIG</w:t>
            </w:r>
          </w:p>
        </w:tc>
        <w:tc>
          <w:tcPr>
            <w:tcW w:w="3969" w:type="dxa"/>
            <w:tcBorders>
              <w:top w:val="single" w:sz="8" w:space="0" w:color="auto"/>
              <w:left w:val="single" w:sz="8" w:space="0" w:color="auto"/>
              <w:bottom w:val="single" w:sz="4" w:space="0" w:color="auto"/>
              <w:right w:val="single" w:sz="8" w:space="0" w:color="auto"/>
            </w:tcBorders>
            <w:shd w:val="clear" w:color="auto" w:fill="FFFFFF"/>
            <w:vAlign w:val="bottom"/>
          </w:tcPr>
          <w:p w:rsidR="001C2446" w:rsidRPr="009547A9" w:rsidRDefault="001C2446" w:rsidP="005F634C">
            <w:pPr>
              <w:autoSpaceDE w:val="0"/>
              <w:autoSpaceDN w:val="0"/>
              <w:adjustRightInd w:val="0"/>
              <w:spacing w:after="0" w:line="240" w:lineRule="auto"/>
              <w:rPr>
                <w:rFonts w:cstheme="minorHAnsi"/>
              </w:rPr>
            </w:pPr>
            <w:proofErr w:type="spellStart"/>
            <w:r w:rsidRPr="009547A9">
              <w:rPr>
                <w:rFonts w:cstheme="minorHAnsi"/>
              </w:rPr>
              <w:t>Neurent</w:t>
            </w:r>
            <w:proofErr w:type="spellEnd"/>
            <w:r w:rsidRPr="009547A9">
              <w:rPr>
                <w:rFonts w:cstheme="minorHAnsi"/>
              </w:rPr>
              <w:t xml:space="preserve"> Medical is creating a new therapy for patients suffering from rhinitis that will give the patient immediate and long-lasting relief from their symptoms and remove the need to take daily medication to manage their condition. </w:t>
            </w:r>
          </w:p>
        </w:tc>
        <w:tc>
          <w:tcPr>
            <w:tcW w:w="2552" w:type="dxa"/>
            <w:tcBorders>
              <w:top w:val="single" w:sz="8" w:space="0" w:color="auto"/>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Health &amp; Wellbeing – Medical Devices</w:t>
            </w:r>
          </w:p>
        </w:tc>
        <w:tc>
          <w:tcPr>
            <w:tcW w:w="1701"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cstheme="minorHAnsi"/>
              </w:rPr>
              <w:t>Galway</w:t>
            </w:r>
          </w:p>
        </w:tc>
        <w:tc>
          <w:tcPr>
            <w:tcW w:w="1559" w:type="dxa"/>
            <w:tcBorders>
              <w:top w:val="single" w:sz="8" w:space="0" w:color="auto"/>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€2.8m</w:t>
            </w:r>
          </w:p>
        </w:tc>
      </w:tr>
      <w:tr w:rsidR="001C2446" w:rsidRPr="009547A9" w:rsidTr="009547A9">
        <w:trPr>
          <w:trHeight w:val="465"/>
        </w:trPr>
        <w:tc>
          <w:tcPr>
            <w:tcW w:w="2093"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Medical Imaging Ireland</w:t>
            </w:r>
          </w:p>
        </w:tc>
        <w:tc>
          <w:tcPr>
            <w:tcW w:w="2008"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 xml:space="preserve">IBM Ireland, Nova Leah, UCD, DKIT, </w:t>
            </w:r>
            <w:proofErr w:type="spellStart"/>
            <w:r w:rsidRPr="009547A9">
              <w:rPr>
                <w:rFonts w:eastAsia="Times New Roman" w:cstheme="minorHAnsi"/>
                <w:color w:val="000000"/>
                <w:lang w:eastAsia="en-IE"/>
              </w:rPr>
              <w:t>Davra</w:t>
            </w:r>
            <w:proofErr w:type="spellEnd"/>
            <w:r w:rsidRPr="009547A9">
              <w:rPr>
                <w:rFonts w:eastAsia="Times New Roman" w:cstheme="minorHAnsi"/>
                <w:color w:val="000000"/>
                <w:lang w:eastAsia="en-IE"/>
              </w:rPr>
              <w:t xml:space="preserve"> Networks Ltd</w:t>
            </w:r>
          </w:p>
        </w:tc>
        <w:tc>
          <w:tcPr>
            <w:tcW w:w="3969" w:type="dxa"/>
            <w:tcBorders>
              <w:top w:val="single" w:sz="8" w:space="0" w:color="auto"/>
              <w:left w:val="single" w:sz="8" w:space="0" w:color="auto"/>
              <w:bottom w:val="single" w:sz="4" w:space="0" w:color="auto"/>
              <w:right w:val="single" w:sz="8" w:space="0" w:color="auto"/>
            </w:tcBorders>
            <w:shd w:val="clear" w:color="auto" w:fill="FFFFFF"/>
            <w:vAlign w:val="bottom"/>
          </w:tcPr>
          <w:p w:rsidR="001C2446" w:rsidRPr="009547A9" w:rsidRDefault="001C2446" w:rsidP="005F634C">
            <w:pPr>
              <w:autoSpaceDE w:val="0"/>
              <w:autoSpaceDN w:val="0"/>
              <w:adjustRightInd w:val="0"/>
              <w:spacing w:after="0" w:line="240" w:lineRule="auto"/>
              <w:rPr>
                <w:rFonts w:cstheme="minorHAnsi"/>
                <w:bCs/>
              </w:rPr>
            </w:pPr>
            <w:r w:rsidRPr="009547A9">
              <w:rPr>
                <w:rFonts w:cstheme="minorHAnsi"/>
                <w:bCs/>
              </w:rPr>
              <w:t xml:space="preserve">Medical Imaging Ireland (MED-I) will build a platform offering enabling technologies which can host, manage, process and analyse image and text data and brings together the entire ecosystem of actors in the medical imaging domain. </w:t>
            </w:r>
          </w:p>
        </w:tc>
        <w:tc>
          <w:tcPr>
            <w:tcW w:w="2552" w:type="dxa"/>
            <w:tcBorders>
              <w:top w:val="single" w:sz="8" w:space="0" w:color="auto"/>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 xml:space="preserve">Health &amp; Wellbeing - </w:t>
            </w:r>
          </w:p>
        </w:tc>
        <w:tc>
          <w:tcPr>
            <w:tcW w:w="1701"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autoSpaceDE w:val="0"/>
              <w:autoSpaceDN w:val="0"/>
              <w:adjustRightInd w:val="0"/>
              <w:spacing w:after="0" w:line="240" w:lineRule="auto"/>
              <w:rPr>
                <w:rFonts w:cstheme="minorHAnsi"/>
                <w:bCs/>
              </w:rPr>
            </w:pPr>
            <w:r w:rsidRPr="009547A9">
              <w:rPr>
                <w:rFonts w:cstheme="minorHAnsi"/>
                <w:bCs/>
              </w:rPr>
              <w:t>IBM – Dublin</w:t>
            </w:r>
          </w:p>
          <w:p w:rsidR="00DF51A6" w:rsidRPr="009547A9" w:rsidRDefault="00DF51A6" w:rsidP="005F634C">
            <w:pPr>
              <w:autoSpaceDE w:val="0"/>
              <w:autoSpaceDN w:val="0"/>
              <w:adjustRightInd w:val="0"/>
              <w:spacing w:after="0" w:line="240" w:lineRule="auto"/>
              <w:rPr>
                <w:rFonts w:cstheme="minorHAnsi"/>
                <w:bCs/>
              </w:rPr>
            </w:pPr>
            <w:r>
              <w:rPr>
                <w:rFonts w:cstheme="minorHAnsi"/>
                <w:bCs/>
              </w:rPr>
              <w:t>Nova Leah – Dundalk</w:t>
            </w:r>
          </w:p>
          <w:p w:rsidR="001C2446" w:rsidRPr="009547A9" w:rsidRDefault="001C2446" w:rsidP="005F634C">
            <w:pPr>
              <w:spacing w:after="0" w:line="240" w:lineRule="auto"/>
              <w:rPr>
                <w:rFonts w:eastAsia="Times New Roman" w:cstheme="minorHAnsi"/>
                <w:color w:val="000000"/>
                <w:lang w:eastAsia="en-IE"/>
              </w:rPr>
            </w:pPr>
            <w:proofErr w:type="spellStart"/>
            <w:r w:rsidRPr="009547A9">
              <w:rPr>
                <w:rFonts w:cstheme="minorHAnsi"/>
                <w:bCs/>
              </w:rPr>
              <w:t>Davra</w:t>
            </w:r>
            <w:proofErr w:type="spellEnd"/>
            <w:r w:rsidRPr="009547A9">
              <w:rPr>
                <w:rFonts w:cstheme="minorHAnsi"/>
                <w:bCs/>
              </w:rPr>
              <w:t xml:space="preserve"> - Dublin</w:t>
            </w:r>
          </w:p>
        </w:tc>
        <w:tc>
          <w:tcPr>
            <w:tcW w:w="1559" w:type="dxa"/>
            <w:tcBorders>
              <w:top w:val="single" w:sz="8" w:space="0" w:color="auto"/>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€2.2m</w:t>
            </w:r>
          </w:p>
        </w:tc>
      </w:tr>
      <w:tr w:rsidR="001C2446" w:rsidRPr="009547A9" w:rsidTr="009547A9">
        <w:trPr>
          <w:trHeight w:val="465"/>
        </w:trPr>
        <w:tc>
          <w:tcPr>
            <w:tcW w:w="2093"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proofErr w:type="spellStart"/>
            <w:r w:rsidRPr="009547A9">
              <w:rPr>
                <w:rFonts w:eastAsia="Times New Roman" w:cstheme="minorHAnsi"/>
                <w:color w:val="000000"/>
                <w:lang w:eastAsia="en-IE"/>
              </w:rPr>
              <w:t>ArtEngine</w:t>
            </w:r>
            <w:proofErr w:type="spellEnd"/>
            <w:r w:rsidRPr="009547A9">
              <w:rPr>
                <w:rFonts w:eastAsia="Times New Roman" w:cstheme="minorHAnsi"/>
                <w:color w:val="000000"/>
                <w:lang w:eastAsia="en-IE"/>
              </w:rPr>
              <w:t xml:space="preserve"> 2.0: Bringing Automated, AI-Driven 3D World Creation to Market</w:t>
            </w:r>
          </w:p>
        </w:tc>
        <w:tc>
          <w:tcPr>
            <w:tcW w:w="2008"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autoSpaceDE w:val="0"/>
              <w:autoSpaceDN w:val="0"/>
              <w:adjustRightInd w:val="0"/>
              <w:spacing w:after="0" w:line="240" w:lineRule="auto"/>
              <w:rPr>
                <w:rFonts w:cstheme="minorHAnsi"/>
                <w:bCs/>
              </w:rPr>
            </w:pPr>
            <w:proofErr w:type="spellStart"/>
            <w:r w:rsidRPr="009547A9">
              <w:rPr>
                <w:rFonts w:cstheme="minorHAnsi"/>
                <w:bCs/>
              </w:rPr>
              <w:t>Artomatix</w:t>
            </w:r>
            <w:proofErr w:type="spellEnd"/>
            <w:r w:rsidRPr="009547A9">
              <w:rPr>
                <w:rFonts w:cstheme="minorHAnsi"/>
                <w:bCs/>
              </w:rPr>
              <w:t xml:space="preserve">, Black Shamrock, </w:t>
            </w:r>
            <w:proofErr w:type="spellStart"/>
            <w:r w:rsidRPr="009547A9">
              <w:rPr>
                <w:rFonts w:cstheme="minorHAnsi"/>
                <w:bCs/>
              </w:rPr>
              <w:t>WarDucks</w:t>
            </w:r>
            <w:proofErr w:type="spellEnd"/>
            <w:r w:rsidRPr="009547A9">
              <w:rPr>
                <w:rFonts w:cstheme="minorHAnsi"/>
                <w:bCs/>
              </w:rPr>
              <w:t>, Keywords</w:t>
            </w:r>
          </w:p>
        </w:tc>
        <w:tc>
          <w:tcPr>
            <w:tcW w:w="3969" w:type="dxa"/>
            <w:tcBorders>
              <w:top w:val="single" w:sz="8" w:space="0" w:color="auto"/>
              <w:left w:val="single" w:sz="8" w:space="0" w:color="auto"/>
              <w:bottom w:val="single" w:sz="4" w:space="0" w:color="auto"/>
              <w:right w:val="single" w:sz="8" w:space="0" w:color="auto"/>
            </w:tcBorders>
            <w:shd w:val="clear" w:color="auto" w:fill="FFFFFF"/>
            <w:vAlign w:val="bottom"/>
          </w:tcPr>
          <w:p w:rsidR="001C2446" w:rsidRPr="009547A9" w:rsidRDefault="001C2446" w:rsidP="005F634C">
            <w:pPr>
              <w:autoSpaceDE w:val="0"/>
              <w:autoSpaceDN w:val="0"/>
              <w:adjustRightInd w:val="0"/>
              <w:spacing w:after="0" w:line="240" w:lineRule="auto"/>
              <w:rPr>
                <w:rFonts w:cstheme="minorHAnsi"/>
                <w:bCs/>
              </w:rPr>
            </w:pPr>
            <w:r w:rsidRPr="009547A9">
              <w:rPr>
                <w:rFonts w:cstheme="minorHAnsi"/>
                <w:bCs/>
              </w:rPr>
              <w:t xml:space="preserve">This project leverages Artificial Intelligence </w:t>
            </w:r>
            <w:r w:rsidRPr="009547A9">
              <w:rPr>
                <w:rFonts w:cstheme="minorHAnsi"/>
              </w:rPr>
              <w:t>to automate the creation of 3D models and worlds,</w:t>
            </w:r>
          </w:p>
          <w:p w:rsidR="001C2446" w:rsidRPr="009547A9" w:rsidRDefault="001C2446" w:rsidP="005F634C">
            <w:pPr>
              <w:autoSpaceDE w:val="0"/>
              <w:autoSpaceDN w:val="0"/>
              <w:adjustRightInd w:val="0"/>
              <w:spacing w:after="0" w:line="240" w:lineRule="auto"/>
              <w:rPr>
                <w:rFonts w:cstheme="minorHAnsi"/>
              </w:rPr>
            </w:pPr>
            <w:r w:rsidRPr="009547A9">
              <w:rPr>
                <w:rFonts w:cstheme="minorHAnsi"/>
              </w:rPr>
              <w:t>However, the cost of 3D content creation is prohibitive for small studios and this project is an enabler for the development and adoption of AR/VR.</w:t>
            </w:r>
          </w:p>
        </w:tc>
        <w:tc>
          <w:tcPr>
            <w:tcW w:w="2552" w:type="dxa"/>
            <w:tcBorders>
              <w:top w:val="single" w:sz="8" w:space="0" w:color="auto"/>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ICT – AI, AR/VR</w:t>
            </w:r>
          </w:p>
        </w:tc>
        <w:tc>
          <w:tcPr>
            <w:tcW w:w="1701" w:type="dxa"/>
            <w:tcBorders>
              <w:top w:val="single" w:sz="8" w:space="0" w:color="auto"/>
              <w:left w:val="single" w:sz="8" w:space="0" w:color="auto"/>
              <w:bottom w:val="single" w:sz="4" w:space="0" w:color="auto"/>
              <w:right w:val="single" w:sz="8" w:space="0" w:color="auto"/>
            </w:tcBorders>
            <w:shd w:val="clear" w:color="auto" w:fill="FFFFFF"/>
          </w:tcPr>
          <w:p w:rsidR="001C2446" w:rsidRPr="009547A9" w:rsidRDefault="001C2446" w:rsidP="005F634C">
            <w:pPr>
              <w:autoSpaceDE w:val="0"/>
              <w:autoSpaceDN w:val="0"/>
              <w:adjustRightInd w:val="0"/>
              <w:rPr>
                <w:rFonts w:cstheme="minorHAnsi"/>
              </w:rPr>
            </w:pPr>
            <w:r w:rsidRPr="009547A9">
              <w:rPr>
                <w:rFonts w:cstheme="minorHAnsi"/>
                <w:bCs/>
              </w:rPr>
              <w:t>Dublin</w:t>
            </w:r>
          </w:p>
        </w:tc>
        <w:tc>
          <w:tcPr>
            <w:tcW w:w="1559" w:type="dxa"/>
            <w:tcBorders>
              <w:top w:val="single" w:sz="8" w:space="0" w:color="auto"/>
              <w:left w:val="single" w:sz="8" w:space="0" w:color="auto"/>
              <w:bottom w:val="single" w:sz="4" w:space="0" w:color="auto"/>
              <w:right w:val="single" w:sz="4" w:space="0" w:color="auto"/>
            </w:tcBorders>
            <w:shd w:val="clear" w:color="auto" w:fill="FFFFFF"/>
          </w:tcPr>
          <w:p w:rsidR="001C2446" w:rsidRPr="009547A9" w:rsidRDefault="001C2446" w:rsidP="005F634C">
            <w:pPr>
              <w:autoSpaceDE w:val="0"/>
              <w:autoSpaceDN w:val="0"/>
              <w:adjustRightInd w:val="0"/>
              <w:rPr>
                <w:rFonts w:cstheme="minorHAnsi"/>
              </w:rPr>
            </w:pPr>
            <w:r w:rsidRPr="009547A9">
              <w:rPr>
                <w:rFonts w:cstheme="minorHAnsi"/>
              </w:rPr>
              <w:t>€2.0m</w:t>
            </w:r>
          </w:p>
        </w:tc>
      </w:tr>
      <w:tr w:rsidR="001C2446" w:rsidRPr="009547A9" w:rsidTr="009547A9">
        <w:trPr>
          <w:trHeight w:val="300"/>
        </w:trPr>
        <w:tc>
          <w:tcPr>
            <w:tcW w:w="2093"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 xml:space="preserve">HYDRO-fish: Combining targeted nutraceuticals and traceability </w:t>
            </w:r>
            <w:r w:rsidRPr="009547A9">
              <w:rPr>
                <w:rFonts w:eastAsia="Times New Roman" w:cstheme="minorHAnsi"/>
                <w:color w:val="000000"/>
                <w:lang w:eastAsia="en-IE"/>
              </w:rPr>
              <w:lastRenderedPageBreak/>
              <w:t>technology for a smarter and sustainable Irish fish aquaculture industry</w:t>
            </w:r>
          </w:p>
        </w:tc>
        <w:tc>
          <w:tcPr>
            <w:tcW w:w="2008"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pStyle w:val="Default"/>
              <w:rPr>
                <w:rFonts w:asciiTheme="minorHAnsi" w:hAnsiTheme="minorHAnsi" w:cstheme="minorHAnsi"/>
                <w:bCs/>
                <w:sz w:val="22"/>
                <w:szCs w:val="22"/>
              </w:rPr>
            </w:pPr>
            <w:r w:rsidRPr="009547A9">
              <w:rPr>
                <w:rFonts w:asciiTheme="minorHAnsi" w:hAnsiTheme="minorHAnsi" w:cstheme="minorHAnsi"/>
                <w:bCs/>
                <w:sz w:val="22"/>
                <w:szCs w:val="22"/>
              </w:rPr>
              <w:lastRenderedPageBreak/>
              <w:t xml:space="preserve">NUIG, Bio-Marine Ingredients Ireland, </w:t>
            </w:r>
            <w:proofErr w:type="spellStart"/>
            <w:r w:rsidRPr="009547A9">
              <w:rPr>
                <w:rFonts w:asciiTheme="minorHAnsi" w:hAnsiTheme="minorHAnsi" w:cstheme="minorHAnsi"/>
                <w:bCs/>
                <w:sz w:val="22"/>
                <w:szCs w:val="22"/>
              </w:rPr>
              <w:t>Teagasc</w:t>
            </w:r>
            <w:proofErr w:type="spellEnd"/>
            <w:r w:rsidRPr="009547A9">
              <w:rPr>
                <w:rFonts w:asciiTheme="minorHAnsi" w:hAnsiTheme="minorHAnsi" w:cstheme="minorHAnsi"/>
                <w:bCs/>
                <w:sz w:val="22"/>
                <w:szCs w:val="22"/>
              </w:rPr>
              <w:t>, Marine Institute</w:t>
            </w:r>
          </w:p>
        </w:tc>
        <w:tc>
          <w:tcPr>
            <w:tcW w:w="3969" w:type="dxa"/>
            <w:tcBorders>
              <w:top w:val="nil"/>
              <w:left w:val="single" w:sz="8" w:space="0" w:color="auto"/>
              <w:bottom w:val="single" w:sz="4" w:space="0" w:color="auto"/>
              <w:right w:val="single" w:sz="8" w:space="0" w:color="auto"/>
            </w:tcBorders>
            <w:shd w:val="clear" w:color="auto" w:fill="FFFFFF"/>
            <w:vAlign w:val="bottom"/>
          </w:tcPr>
          <w:p w:rsidR="001C2446" w:rsidRPr="009547A9" w:rsidRDefault="001C2446" w:rsidP="005F634C">
            <w:pPr>
              <w:pStyle w:val="Default"/>
              <w:rPr>
                <w:rFonts w:asciiTheme="minorHAnsi" w:hAnsiTheme="minorHAnsi" w:cstheme="minorHAnsi"/>
                <w:sz w:val="22"/>
                <w:szCs w:val="22"/>
              </w:rPr>
            </w:pPr>
            <w:r w:rsidRPr="009547A9">
              <w:rPr>
                <w:rFonts w:asciiTheme="minorHAnsi" w:hAnsiTheme="minorHAnsi" w:cstheme="minorHAnsi"/>
                <w:bCs/>
                <w:sz w:val="22"/>
                <w:szCs w:val="22"/>
              </w:rPr>
              <w:t>HYDRO-</w:t>
            </w:r>
            <w:r w:rsidRPr="009547A9">
              <w:rPr>
                <w:rFonts w:asciiTheme="minorHAnsi" w:hAnsiTheme="minorHAnsi" w:cstheme="minorHAnsi"/>
                <w:bCs/>
                <w:i/>
                <w:iCs/>
                <w:sz w:val="22"/>
                <w:szCs w:val="22"/>
              </w:rPr>
              <w:t xml:space="preserve">fish </w:t>
            </w:r>
            <w:r w:rsidRPr="009547A9">
              <w:rPr>
                <w:rFonts w:asciiTheme="minorHAnsi" w:hAnsiTheme="minorHAnsi" w:cstheme="minorHAnsi"/>
                <w:sz w:val="22"/>
                <w:szCs w:val="22"/>
              </w:rPr>
              <w:t xml:space="preserve">is a multi-disciplinary research programme, specifically designed to employ current technologies from other sectors to disrupt and </w:t>
            </w:r>
            <w:r w:rsidRPr="009547A9">
              <w:rPr>
                <w:rFonts w:asciiTheme="minorHAnsi" w:hAnsiTheme="minorHAnsi" w:cstheme="minorHAnsi"/>
                <w:sz w:val="22"/>
                <w:szCs w:val="22"/>
              </w:rPr>
              <w:lastRenderedPageBreak/>
              <w:t xml:space="preserve">enhance current fish farming practices. The project entails reinforcing the supply chain of Irish salmon production, in particular for organic salmon farming. </w:t>
            </w:r>
          </w:p>
          <w:p w:rsidR="001C2446" w:rsidRPr="009547A9" w:rsidRDefault="001C2446" w:rsidP="005F634C">
            <w:pPr>
              <w:spacing w:after="0" w:line="240" w:lineRule="auto"/>
              <w:rPr>
                <w:rFonts w:eastAsia="Times New Roman" w:cstheme="minorHAnsi"/>
                <w:color w:val="000000"/>
                <w:lang w:eastAsia="en-IE"/>
              </w:rPr>
            </w:pPr>
          </w:p>
        </w:tc>
        <w:tc>
          <w:tcPr>
            <w:tcW w:w="2552"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lastRenderedPageBreak/>
              <w:t xml:space="preserve">Food </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cstheme="minorHAnsi"/>
                <w:bCs/>
              </w:rPr>
              <w:t>Monaghan</w:t>
            </w: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€2.0m</w:t>
            </w:r>
          </w:p>
        </w:tc>
      </w:tr>
      <w:tr w:rsidR="001C2446" w:rsidRPr="009547A9" w:rsidTr="009547A9">
        <w:trPr>
          <w:trHeight w:val="300"/>
        </w:trPr>
        <w:tc>
          <w:tcPr>
            <w:tcW w:w="2093"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proofErr w:type="spellStart"/>
            <w:r w:rsidRPr="009547A9">
              <w:rPr>
                <w:rFonts w:eastAsia="Times New Roman" w:cstheme="minorHAnsi"/>
                <w:color w:val="000000"/>
                <w:lang w:eastAsia="en-IE"/>
              </w:rPr>
              <w:t>BioHealx</w:t>
            </w:r>
            <w:proofErr w:type="spellEnd"/>
          </w:p>
        </w:tc>
        <w:tc>
          <w:tcPr>
            <w:tcW w:w="2008"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autoSpaceDE w:val="0"/>
              <w:autoSpaceDN w:val="0"/>
              <w:adjustRightInd w:val="0"/>
              <w:spacing w:after="0" w:line="240" w:lineRule="auto"/>
              <w:rPr>
                <w:rFonts w:cstheme="minorHAnsi"/>
                <w:color w:val="000000"/>
              </w:rPr>
            </w:pPr>
            <w:r w:rsidRPr="009547A9">
              <w:rPr>
                <w:rFonts w:cstheme="minorHAnsi"/>
                <w:color w:val="000000"/>
              </w:rPr>
              <w:t xml:space="preserve">Signum Surgical Ltd, </w:t>
            </w:r>
            <w:proofErr w:type="spellStart"/>
            <w:r w:rsidRPr="009547A9">
              <w:rPr>
                <w:rFonts w:cstheme="minorHAnsi"/>
                <w:color w:val="000000"/>
              </w:rPr>
              <w:t>Anecto</w:t>
            </w:r>
            <w:proofErr w:type="spellEnd"/>
            <w:r w:rsidRPr="009547A9">
              <w:rPr>
                <w:rFonts w:cstheme="minorHAnsi"/>
                <w:color w:val="000000"/>
              </w:rPr>
              <w:t xml:space="preserve"> Ltd</w:t>
            </w:r>
          </w:p>
        </w:tc>
        <w:tc>
          <w:tcPr>
            <w:tcW w:w="3969" w:type="dxa"/>
            <w:tcBorders>
              <w:top w:val="nil"/>
              <w:left w:val="single" w:sz="8" w:space="0" w:color="auto"/>
              <w:bottom w:val="single" w:sz="4" w:space="0" w:color="auto"/>
              <w:right w:val="single" w:sz="8" w:space="0" w:color="auto"/>
            </w:tcBorders>
            <w:shd w:val="clear" w:color="auto" w:fill="FFFFFF"/>
            <w:vAlign w:val="bottom"/>
            <w:hideMark/>
          </w:tcPr>
          <w:p w:rsidR="001C2446" w:rsidRPr="009547A9" w:rsidRDefault="001C2446" w:rsidP="009547A9">
            <w:pPr>
              <w:spacing w:after="0" w:line="240" w:lineRule="auto"/>
              <w:rPr>
                <w:rFonts w:eastAsia="Times New Roman" w:cstheme="minorHAnsi"/>
                <w:color w:val="000000"/>
                <w:lang w:eastAsia="en-IE"/>
              </w:rPr>
            </w:pPr>
            <w:r w:rsidRPr="009547A9">
              <w:rPr>
                <w:rFonts w:cstheme="minorHAnsi"/>
                <w:color w:val="000000"/>
              </w:rPr>
              <w:t xml:space="preserve">This project uses the </w:t>
            </w:r>
            <w:proofErr w:type="spellStart"/>
            <w:r w:rsidRPr="009547A9">
              <w:rPr>
                <w:rFonts w:cstheme="minorHAnsi"/>
                <w:color w:val="000000"/>
              </w:rPr>
              <w:t>BioHealx</w:t>
            </w:r>
            <w:proofErr w:type="spellEnd"/>
            <w:r w:rsidRPr="009547A9">
              <w:rPr>
                <w:rFonts w:cstheme="minorHAnsi"/>
                <w:color w:val="000000"/>
              </w:rPr>
              <w:t xml:space="preserve"> device (a bioabsorbable implant) to treat anal fistula and reduce surgical complexity.</w:t>
            </w:r>
          </w:p>
        </w:tc>
        <w:tc>
          <w:tcPr>
            <w:tcW w:w="2552" w:type="dxa"/>
            <w:tcBorders>
              <w:top w:val="nil"/>
              <w:left w:val="single" w:sz="8" w:space="0" w:color="auto"/>
              <w:bottom w:val="single" w:sz="4" w:space="0" w:color="auto"/>
              <w:right w:val="single" w:sz="4"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Health &amp; Wellbeing – Medical Devices</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9547A9">
            <w:pPr>
              <w:rPr>
                <w:rFonts w:cstheme="minorHAnsi"/>
                <w:color w:val="000000"/>
              </w:rPr>
            </w:pPr>
            <w:r w:rsidRPr="009547A9">
              <w:rPr>
                <w:rFonts w:cstheme="minorHAnsi"/>
                <w:color w:val="000000"/>
              </w:rPr>
              <w:t>Galway</w:t>
            </w: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9547A9">
            <w:pPr>
              <w:rPr>
                <w:rFonts w:cstheme="minorHAnsi"/>
                <w:color w:val="000000"/>
              </w:rPr>
            </w:pPr>
            <w:r w:rsidRPr="009547A9">
              <w:rPr>
                <w:rFonts w:cstheme="minorHAnsi"/>
                <w:color w:val="000000"/>
              </w:rPr>
              <w:t>€1.9m</w:t>
            </w:r>
          </w:p>
        </w:tc>
      </w:tr>
      <w:tr w:rsidR="001C2446" w:rsidRPr="009547A9" w:rsidTr="009547A9">
        <w:trPr>
          <w:trHeight w:val="465"/>
        </w:trPr>
        <w:tc>
          <w:tcPr>
            <w:tcW w:w="2093"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E-BAMBI - Enhanced Biocompatibility of Additively Manufactured Biomedical Implants for Improved Clinical Outcomes</w:t>
            </w:r>
          </w:p>
        </w:tc>
        <w:tc>
          <w:tcPr>
            <w:tcW w:w="2008"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pStyle w:val="Default"/>
              <w:rPr>
                <w:rFonts w:asciiTheme="minorHAnsi" w:hAnsiTheme="minorHAnsi" w:cstheme="minorHAnsi"/>
                <w:sz w:val="22"/>
                <w:szCs w:val="22"/>
              </w:rPr>
            </w:pPr>
            <w:r w:rsidRPr="009547A9">
              <w:rPr>
                <w:rFonts w:asciiTheme="minorHAnsi" w:hAnsiTheme="minorHAnsi" w:cstheme="minorHAnsi"/>
                <w:sz w:val="22"/>
                <w:szCs w:val="22"/>
              </w:rPr>
              <w:t xml:space="preserve">SEAM Research Centre, </w:t>
            </w:r>
            <w:proofErr w:type="spellStart"/>
            <w:r w:rsidRPr="009547A9">
              <w:rPr>
                <w:rFonts w:asciiTheme="minorHAnsi" w:hAnsiTheme="minorHAnsi" w:cstheme="minorHAnsi"/>
                <w:sz w:val="22"/>
                <w:szCs w:val="22"/>
              </w:rPr>
              <w:t>Schivo</w:t>
            </w:r>
            <w:proofErr w:type="spellEnd"/>
            <w:r w:rsidRPr="009547A9">
              <w:rPr>
                <w:rFonts w:asciiTheme="minorHAnsi" w:hAnsiTheme="minorHAnsi" w:cstheme="minorHAnsi"/>
                <w:sz w:val="22"/>
                <w:szCs w:val="22"/>
              </w:rPr>
              <w:t xml:space="preserve"> Medical, Graph Treatments Ltd, STRYKER, DIT</w:t>
            </w:r>
          </w:p>
        </w:tc>
        <w:tc>
          <w:tcPr>
            <w:tcW w:w="3969" w:type="dxa"/>
            <w:tcBorders>
              <w:top w:val="nil"/>
              <w:left w:val="single" w:sz="8" w:space="0" w:color="auto"/>
              <w:bottom w:val="single" w:sz="4" w:space="0" w:color="auto"/>
              <w:right w:val="single" w:sz="8" w:space="0" w:color="auto"/>
            </w:tcBorders>
            <w:shd w:val="clear" w:color="auto" w:fill="FFFFFF"/>
            <w:vAlign w:val="bottom"/>
            <w:hideMark/>
          </w:tcPr>
          <w:p w:rsidR="001C2446" w:rsidRPr="009547A9" w:rsidRDefault="001C2446" w:rsidP="009547A9">
            <w:pPr>
              <w:pStyle w:val="Default"/>
              <w:rPr>
                <w:rFonts w:asciiTheme="minorHAnsi" w:hAnsiTheme="minorHAnsi" w:cstheme="minorHAnsi"/>
                <w:sz w:val="22"/>
                <w:szCs w:val="22"/>
              </w:rPr>
            </w:pPr>
            <w:r w:rsidRPr="009547A9">
              <w:rPr>
                <w:rFonts w:asciiTheme="minorHAnsi" w:hAnsiTheme="minorHAnsi" w:cstheme="minorHAnsi"/>
                <w:sz w:val="22"/>
                <w:szCs w:val="22"/>
              </w:rPr>
              <w:t xml:space="preserve">This project will develop Additively Manufactured (using 3-D printing), Biocompatible, metallic components for the medical device industry. The project will focus both on the creation of implants with improved functional properties such as drug elution and also on metallic structures that can be absorbed into the human body when they have successfully completed their clinical function. </w:t>
            </w:r>
          </w:p>
        </w:tc>
        <w:tc>
          <w:tcPr>
            <w:tcW w:w="2552"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Health &amp; Wellbeing – Medical Devices</w:t>
            </w:r>
          </w:p>
          <w:p w:rsidR="001C2446" w:rsidRPr="009547A9" w:rsidRDefault="001C2446" w:rsidP="009547A9">
            <w:pPr>
              <w:spacing w:after="0" w:line="240" w:lineRule="auto"/>
              <w:rPr>
                <w:rFonts w:eastAsia="Times New Roman" w:cstheme="minorHAnsi"/>
                <w:color w:val="000000"/>
                <w:lang w:eastAsia="en-IE"/>
              </w:rPr>
            </w:pPr>
          </w:p>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Manufacturing &amp; Materials – Additive Manufacturing</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9547A9">
            <w:pPr>
              <w:pStyle w:val="Default"/>
              <w:rPr>
                <w:rFonts w:asciiTheme="minorHAnsi" w:hAnsiTheme="minorHAnsi" w:cstheme="minorHAnsi"/>
                <w:sz w:val="22"/>
                <w:szCs w:val="22"/>
              </w:rPr>
            </w:pPr>
            <w:proofErr w:type="spellStart"/>
            <w:r w:rsidRPr="009547A9">
              <w:rPr>
                <w:rFonts w:asciiTheme="minorHAnsi" w:hAnsiTheme="minorHAnsi" w:cstheme="minorHAnsi"/>
                <w:sz w:val="22"/>
                <w:szCs w:val="22"/>
              </w:rPr>
              <w:t>Schivo</w:t>
            </w:r>
            <w:proofErr w:type="spellEnd"/>
            <w:r w:rsidRPr="009547A9">
              <w:rPr>
                <w:rFonts w:asciiTheme="minorHAnsi" w:hAnsiTheme="minorHAnsi" w:cstheme="minorHAnsi"/>
                <w:sz w:val="22"/>
                <w:szCs w:val="22"/>
              </w:rPr>
              <w:t xml:space="preserve"> Medical – Waterford</w:t>
            </w:r>
          </w:p>
          <w:p w:rsidR="001C2446" w:rsidRPr="009547A9" w:rsidRDefault="001C2446" w:rsidP="009547A9">
            <w:pPr>
              <w:pStyle w:val="Default"/>
              <w:rPr>
                <w:rFonts w:asciiTheme="minorHAnsi" w:hAnsiTheme="minorHAnsi" w:cstheme="minorHAnsi"/>
                <w:sz w:val="22"/>
                <w:szCs w:val="22"/>
              </w:rPr>
            </w:pPr>
            <w:r w:rsidRPr="009547A9">
              <w:rPr>
                <w:rFonts w:asciiTheme="minorHAnsi" w:hAnsiTheme="minorHAnsi" w:cstheme="minorHAnsi"/>
                <w:sz w:val="22"/>
                <w:szCs w:val="22"/>
              </w:rPr>
              <w:t>Graph Treatments – Dublin</w:t>
            </w:r>
          </w:p>
          <w:p w:rsidR="001C2446" w:rsidRPr="009547A9" w:rsidRDefault="001C2446" w:rsidP="009547A9">
            <w:pPr>
              <w:pStyle w:val="Default"/>
              <w:rPr>
                <w:rFonts w:asciiTheme="minorHAnsi" w:hAnsiTheme="minorHAnsi" w:cstheme="minorHAnsi"/>
                <w:sz w:val="22"/>
                <w:szCs w:val="22"/>
              </w:rPr>
            </w:pPr>
            <w:r w:rsidRPr="009547A9">
              <w:rPr>
                <w:rFonts w:asciiTheme="minorHAnsi" w:hAnsiTheme="minorHAnsi" w:cstheme="minorHAnsi"/>
                <w:sz w:val="22"/>
                <w:szCs w:val="22"/>
              </w:rPr>
              <w:t>Stryker – Cork/Limerick</w:t>
            </w:r>
          </w:p>
          <w:p w:rsidR="001C2446" w:rsidRPr="009547A9" w:rsidRDefault="001C2446" w:rsidP="009547A9">
            <w:pPr>
              <w:pStyle w:val="Default"/>
              <w:rPr>
                <w:rFonts w:asciiTheme="minorHAnsi" w:hAnsiTheme="minorHAnsi" w:cstheme="minorHAnsi"/>
                <w:sz w:val="22"/>
                <w:szCs w:val="22"/>
              </w:rPr>
            </w:pP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€1.9m</w:t>
            </w:r>
          </w:p>
        </w:tc>
      </w:tr>
      <w:tr w:rsidR="001C2446" w:rsidRPr="009547A9" w:rsidTr="009547A9">
        <w:trPr>
          <w:trHeight w:val="465"/>
        </w:trPr>
        <w:tc>
          <w:tcPr>
            <w:tcW w:w="2093"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High throughput microfluidic drug screening platform</w:t>
            </w:r>
          </w:p>
        </w:tc>
        <w:tc>
          <w:tcPr>
            <w:tcW w:w="2008"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pStyle w:val="Default"/>
              <w:rPr>
                <w:rFonts w:asciiTheme="minorHAnsi" w:hAnsiTheme="minorHAnsi" w:cstheme="minorHAnsi"/>
                <w:sz w:val="22"/>
                <w:szCs w:val="22"/>
              </w:rPr>
            </w:pPr>
            <w:proofErr w:type="spellStart"/>
            <w:r w:rsidRPr="009547A9">
              <w:rPr>
                <w:rFonts w:asciiTheme="minorHAnsi" w:hAnsiTheme="minorHAnsi" w:cstheme="minorHAnsi"/>
                <w:sz w:val="22"/>
                <w:szCs w:val="22"/>
              </w:rPr>
              <w:t>HookeBio</w:t>
            </w:r>
            <w:proofErr w:type="spellEnd"/>
            <w:r w:rsidRPr="009547A9">
              <w:rPr>
                <w:rFonts w:asciiTheme="minorHAnsi" w:hAnsiTheme="minorHAnsi" w:cstheme="minorHAnsi"/>
                <w:sz w:val="22"/>
                <w:szCs w:val="22"/>
              </w:rPr>
              <w:t xml:space="preserve"> Ltd, CIT, CAPPA, NUIG</w:t>
            </w:r>
          </w:p>
        </w:tc>
        <w:tc>
          <w:tcPr>
            <w:tcW w:w="3969" w:type="dxa"/>
            <w:tcBorders>
              <w:top w:val="nil"/>
              <w:left w:val="single" w:sz="8" w:space="0" w:color="auto"/>
              <w:bottom w:val="single" w:sz="4" w:space="0" w:color="auto"/>
              <w:right w:val="single" w:sz="8" w:space="0" w:color="auto"/>
            </w:tcBorders>
            <w:shd w:val="clear" w:color="auto" w:fill="FFFFFF"/>
            <w:vAlign w:val="bottom"/>
            <w:hideMark/>
          </w:tcPr>
          <w:p w:rsidR="001C2446" w:rsidRPr="009547A9" w:rsidRDefault="001C2446" w:rsidP="009547A9">
            <w:pPr>
              <w:pStyle w:val="Default"/>
              <w:rPr>
                <w:rFonts w:asciiTheme="minorHAnsi" w:hAnsiTheme="minorHAnsi" w:cstheme="minorHAnsi"/>
                <w:sz w:val="22"/>
                <w:szCs w:val="22"/>
              </w:rPr>
            </w:pPr>
            <w:r w:rsidRPr="009547A9">
              <w:rPr>
                <w:rFonts w:asciiTheme="minorHAnsi" w:hAnsiTheme="minorHAnsi" w:cstheme="minorHAnsi"/>
                <w:sz w:val="22"/>
                <w:szCs w:val="22"/>
              </w:rPr>
              <w:t xml:space="preserve">The </w:t>
            </w:r>
            <w:proofErr w:type="spellStart"/>
            <w:r w:rsidRPr="009547A9">
              <w:rPr>
                <w:rFonts w:asciiTheme="minorHAnsi" w:hAnsiTheme="minorHAnsi" w:cstheme="minorHAnsi"/>
                <w:sz w:val="22"/>
                <w:szCs w:val="22"/>
              </w:rPr>
              <w:t>HookeBio</w:t>
            </w:r>
            <w:proofErr w:type="spellEnd"/>
            <w:r w:rsidRPr="009547A9">
              <w:rPr>
                <w:rFonts w:asciiTheme="minorHAnsi" w:hAnsiTheme="minorHAnsi" w:cstheme="minorHAnsi"/>
                <w:sz w:val="22"/>
                <w:szCs w:val="22"/>
              </w:rPr>
              <w:t xml:space="preserve"> platform is a disruptive technology that will allow pharma companies and clinicians to develop more accurate and responsive disease models for drug testing and may be expanded to testing of existing therapies on individual patient’s disease samples. </w:t>
            </w:r>
          </w:p>
        </w:tc>
        <w:tc>
          <w:tcPr>
            <w:tcW w:w="2552" w:type="dxa"/>
            <w:tcBorders>
              <w:top w:val="nil"/>
              <w:left w:val="single" w:sz="8" w:space="0" w:color="auto"/>
              <w:bottom w:val="single" w:sz="4" w:space="0" w:color="auto"/>
              <w:right w:val="single" w:sz="4"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Health &amp; Wellbeing – Diagnostics &amp; Therapeutics</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9547A9">
            <w:pPr>
              <w:pStyle w:val="Default"/>
              <w:rPr>
                <w:rFonts w:asciiTheme="minorHAnsi" w:hAnsiTheme="minorHAnsi" w:cstheme="minorHAnsi"/>
                <w:sz w:val="22"/>
                <w:szCs w:val="22"/>
              </w:rPr>
            </w:pPr>
            <w:r w:rsidRPr="009547A9">
              <w:rPr>
                <w:rFonts w:asciiTheme="minorHAnsi" w:hAnsiTheme="minorHAnsi" w:cstheme="minorHAnsi"/>
                <w:sz w:val="22"/>
                <w:szCs w:val="22"/>
              </w:rPr>
              <w:t>Limerick</w:t>
            </w:r>
          </w:p>
          <w:p w:rsidR="001C2446" w:rsidRPr="009547A9" w:rsidRDefault="001C2446" w:rsidP="009547A9">
            <w:pPr>
              <w:pStyle w:val="Default"/>
              <w:rPr>
                <w:rFonts w:asciiTheme="minorHAnsi" w:eastAsia="Times New Roman" w:hAnsiTheme="minorHAnsi" w:cstheme="minorHAnsi"/>
                <w:sz w:val="22"/>
                <w:szCs w:val="22"/>
                <w:lang w:eastAsia="en-IE"/>
              </w:rPr>
            </w:pP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€1.9m</w:t>
            </w:r>
          </w:p>
        </w:tc>
      </w:tr>
      <w:tr w:rsidR="001C2446" w:rsidRPr="009547A9" w:rsidTr="00174921">
        <w:trPr>
          <w:trHeight w:val="465"/>
        </w:trPr>
        <w:tc>
          <w:tcPr>
            <w:tcW w:w="2093"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 xml:space="preserve">Optimised commercial-scale cultivation of protein-rich biomass from </w:t>
            </w:r>
            <w:proofErr w:type="spellStart"/>
            <w:r w:rsidRPr="009547A9">
              <w:rPr>
                <w:rFonts w:eastAsia="Times New Roman" w:cstheme="minorHAnsi"/>
                <w:color w:val="000000"/>
                <w:lang w:eastAsia="en-IE"/>
              </w:rPr>
              <w:t>Palmaria</w:t>
            </w:r>
            <w:proofErr w:type="spellEnd"/>
            <w:r w:rsidRPr="009547A9">
              <w:rPr>
                <w:rFonts w:eastAsia="Times New Roman" w:cstheme="minorHAnsi"/>
                <w:color w:val="000000"/>
                <w:lang w:eastAsia="en-IE"/>
              </w:rPr>
              <w:t xml:space="preserve"> </w:t>
            </w:r>
            <w:proofErr w:type="spellStart"/>
            <w:r w:rsidRPr="009547A9">
              <w:rPr>
                <w:rFonts w:eastAsia="Times New Roman" w:cstheme="minorHAnsi"/>
                <w:color w:val="000000"/>
                <w:lang w:eastAsia="en-IE"/>
              </w:rPr>
              <w:t>palmata</w:t>
            </w:r>
            <w:proofErr w:type="spellEnd"/>
            <w:r w:rsidRPr="009547A9">
              <w:rPr>
                <w:rFonts w:eastAsia="Times New Roman" w:cstheme="minorHAnsi"/>
                <w:color w:val="000000"/>
                <w:lang w:eastAsia="en-IE"/>
              </w:rPr>
              <w:t xml:space="preserve"> for the generation of health </w:t>
            </w:r>
            <w:r w:rsidRPr="009547A9">
              <w:rPr>
                <w:rFonts w:eastAsia="Times New Roman" w:cstheme="minorHAnsi"/>
                <w:color w:val="000000"/>
                <w:lang w:eastAsia="en-IE"/>
              </w:rPr>
              <w:lastRenderedPageBreak/>
              <w:t>enhancing plant based proteinaceous ingredients.</w:t>
            </w:r>
          </w:p>
        </w:tc>
        <w:tc>
          <w:tcPr>
            <w:tcW w:w="2008"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pStyle w:val="Default"/>
              <w:rPr>
                <w:rFonts w:asciiTheme="minorHAnsi" w:hAnsiTheme="minorHAnsi" w:cstheme="minorHAnsi"/>
                <w:sz w:val="22"/>
                <w:szCs w:val="22"/>
              </w:rPr>
            </w:pPr>
            <w:proofErr w:type="spellStart"/>
            <w:r w:rsidRPr="009547A9">
              <w:rPr>
                <w:rFonts w:asciiTheme="minorHAnsi" w:hAnsiTheme="minorHAnsi" w:cstheme="minorHAnsi"/>
                <w:sz w:val="22"/>
                <w:szCs w:val="22"/>
              </w:rPr>
              <w:lastRenderedPageBreak/>
              <w:t>Allihies</w:t>
            </w:r>
            <w:proofErr w:type="spellEnd"/>
            <w:r w:rsidRPr="009547A9">
              <w:rPr>
                <w:rFonts w:asciiTheme="minorHAnsi" w:hAnsiTheme="minorHAnsi" w:cstheme="minorHAnsi"/>
                <w:sz w:val="22"/>
                <w:szCs w:val="22"/>
              </w:rPr>
              <w:t xml:space="preserve"> Seafood, </w:t>
            </w:r>
            <w:proofErr w:type="spellStart"/>
            <w:r w:rsidRPr="009547A9">
              <w:rPr>
                <w:rFonts w:asciiTheme="minorHAnsi" w:hAnsiTheme="minorHAnsi" w:cstheme="minorHAnsi"/>
                <w:sz w:val="22"/>
                <w:szCs w:val="22"/>
              </w:rPr>
              <w:t>Carbery</w:t>
            </w:r>
            <w:proofErr w:type="spellEnd"/>
            <w:r w:rsidRPr="009547A9">
              <w:rPr>
                <w:rFonts w:asciiTheme="minorHAnsi" w:hAnsiTheme="minorHAnsi" w:cstheme="minorHAnsi"/>
                <w:sz w:val="22"/>
                <w:szCs w:val="22"/>
              </w:rPr>
              <w:t>, UL</w:t>
            </w:r>
          </w:p>
        </w:tc>
        <w:tc>
          <w:tcPr>
            <w:tcW w:w="3969" w:type="dxa"/>
            <w:tcBorders>
              <w:top w:val="nil"/>
              <w:left w:val="single" w:sz="8" w:space="0" w:color="auto"/>
              <w:bottom w:val="single" w:sz="4" w:space="0" w:color="auto"/>
              <w:right w:val="single" w:sz="8" w:space="0" w:color="auto"/>
            </w:tcBorders>
            <w:shd w:val="clear" w:color="auto" w:fill="FFFFFF"/>
            <w:vAlign w:val="bottom"/>
          </w:tcPr>
          <w:p w:rsidR="001C2446" w:rsidRPr="009547A9" w:rsidRDefault="001C2446" w:rsidP="005F634C">
            <w:pPr>
              <w:pStyle w:val="Default"/>
              <w:rPr>
                <w:rFonts w:asciiTheme="minorHAnsi" w:eastAsia="Times New Roman" w:hAnsiTheme="minorHAnsi" w:cstheme="minorHAnsi"/>
                <w:sz w:val="22"/>
                <w:szCs w:val="22"/>
                <w:lang w:eastAsia="en-IE"/>
              </w:rPr>
            </w:pPr>
            <w:r w:rsidRPr="009547A9">
              <w:rPr>
                <w:rFonts w:asciiTheme="minorHAnsi" w:hAnsiTheme="minorHAnsi" w:cstheme="minorHAnsi"/>
                <w:sz w:val="22"/>
                <w:szCs w:val="22"/>
              </w:rPr>
              <w:t xml:space="preserve">This project aims to sustainably generate plant-based proteinaceous ingredients for exploitation as a source of high quality protein and contribute to meeting the growing global demand for plant-based proteinaceous ingredients for animal and human consumption. </w:t>
            </w:r>
          </w:p>
        </w:tc>
        <w:tc>
          <w:tcPr>
            <w:tcW w:w="2552"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 xml:space="preserve">Food </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rPr>
                <w:rFonts w:cstheme="minorHAnsi"/>
                <w:lang w:bidi="he-IL"/>
              </w:rPr>
            </w:pPr>
            <w:r w:rsidRPr="009547A9">
              <w:rPr>
                <w:rFonts w:cstheme="minorHAnsi"/>
              </w:rPr>
              <w:t>Cork</w:t>
            </w: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rPr>
                <w:rFonts w:cstheme="minorHAnsi"/>
                <w:lang w:bidi="he-IL"/>
              </w:rPr>
            </w:pPr>
            <w:r w:rsidRPr="009547A9">
              <w:rPr>
                <w:rFonts w:cstheme="minorHAnsi"/>
                <w:lang w:bidi="he-IL"/>
              </w:rPr>
              <w:t>€1.8m</w:t>
            </w:r>
          </w:p>
        </w:tc>
      </w:tr>
      <w:tr w:rsidR="001C2446" w:rsidRPr="009547A9" w:rsidTr="00964B0B">
        <w:trPr>
          <w:trHeight w:val="465"/>
        </w:trPr>
        <w:tc>
          <w:tcPr>
            <w:tcW w:w="2093"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Future Software Systems Architectures</w:t>
            </w:r>
          </w:p>
        </w:tc>
        <w:tc>
          <w:tcPr>
            <w:tcW w:w="2008"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autoSpaceDE w:val="0"/>
              <w:autoSpaceDN w:val="0"/>
              <w:adjustRightInd w:val="0"/>
              <w:spacing w:after="0" w:line="240" w:lineRule="auto"/>
              <w:rPr>
                <w:rFonts w:cstheme="minorHAnsi"/>
                <w:lang w:bidi="he-IL"/>
              </w:rPr>
            </w:pPr>
            <w:r w:rsidRPr="009547A9">
              <w:rPr>
                <w:rFonts w:cstheme="minorHAnsi"/>
                <w:lang w:bidi="he-IL"/>
              </w:rPr>
              <w:t xml:space="preserve">DCU &amp; </w:t>
            </w:r>
            <w:proofErr w:type="spellStart"/>
            <w:r w:rsidRPr="009547A9">
              <w:rPr>
                <w:rFonts w:cstheme="minorHAnsi"/>
                <w:lang w:bidi="he-IL"/>
              </w:rPr>
              <w:t>Lero</w:t>
            </w:r>
            <w:proofErr w:type="spellEnd"/>
            <w:r w:rsidRPr="009547A9">
              <w:rPr>
                <w:rFonts w:cstheme="minorHAnsi"/>
                <w:lang w:bidi="he-IL"/>
              </w:rPr>
              <w:t>, FOURTHEOREM, FINEOS</w:t>
            </w:r>
          </w:p>
        </w:tc>
        <w:tc>
          <w:tcPr>
            <w:tcW w:w="3969" w:type="dxa"/>
            <w:tcBorders>
              <w:top w:val="nil"/>
              <w:left w:val="single" w:sz="8" w:space="0" w:color="auto"/>
              <w:bottom w:val="single" w:sz="4" w:space="0" w:color="auto"/>
              <w:right w:val="single" w:sz="8" w:space="0" w:color="auto"/>
            </w:tcBorders>
            <w:shd w:val="clear" w:color="auto" w:fill="FFFFFF"/>
            <w:vAlign w:val="bottom"/>
          </w:tcPr>
          <w:p w:rsidR="001C2446" w:rsidRPr="009547A9" w:rsidRDefault="001C2446" w:rsidP="005F634C">
            <w:pPr>
              <w:autoSpaceDE w:val="0"/>
              <w:autoSpaceDN w:val="0"/>
              <w:adjustRightInd w:val="0"/>
              <w:spacing w:after="0" w:line="240" w:lineRule="auto"/>
              <w:rPr>
                <w:rFonts w:cstheme="minorHAnsi"/>
                <w:lang w:bidi="he-IL"/>
              </w:rPr>
            </w:pPr>
            <w:r w:rsidRPr="009547A9">
              <w:rPr>
                <w:rFonts w:cstheme="minorHAnsi"/>
                <w:lang w:bidi="he-IL"/>
              </w:rPr>
              <w:t>This project will leverage the internet network capability (and to some extent the Internet of Things) as a means to rapidly operationalise new software features. Central to this project will be the capacity to transform traditional slow software development organisations into rapid feature delivery firm. AI research is also a feature</w:t>
            </w:r>
          </w:p>
          <w:p w:rsidR="001C2446" w:rsidRPr="009547A9" w:rsidRDefault="001C2446" w:rsidP="005F634C">
            <w:pPr>
              <w:spacing w:after="0" w:line="240" w:lineRule="auto"/>
              <w:rPr>
                <w:rFonts w:eastAsia="Times New Roman" w:cstheme="minorHAnsi"/>
                <w:color w:val="000000"/>
                <w:lang w:eastAsia="en-IE"/>
              </w:rPr>
            </w:pPr>
          </w:p>
        </w:tc>
        <w:tc>
          <w:tcPr>
            <w:tcW w:w="2552"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 xml:space="preserve">ICT – IoT, AI, Digital Platforms and Applications </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autoSpaceDE w:val="0"/>
              <w:autoSpaceDN w:val="0"/>
              <w:adjustRightInd w:val="0"/>
              <w:spacing w:after="0" w:line="240" w:lineRule="auto"/>
              <w:rPr>
                <w:rFonts w:cstheme="minorHAnsi"/>
                <w:lang w:bidi="he-IL"/>
              </w:rPr>
            </w:pPr>
            <w:proofErr w:type="spellStart"/>
            <w:r w:rsidRPr="009547A9">
              <w:rPr>
                <w:rFonts w:cstheme="minorHAnsi"/>
                <w:lang w:bidi="he-IL"/>
              </w:rPr>
              <w:t>Fourtheorem</w:t>
            </w:r>
            <w:proofErr w:type="spellEnd"/>
            <w:r w:rsidRPr="009547A9">
              <w:rPr>
                <w:rFonts w:cstheme="minorHAnsi"/>
                <w:lang w:bidi="he-IL"/>
              </w:rPr>
              <w:t xml:space="preserve"> – Cork</w:t>
            </w:r>
          </w:p>
          <w:p w:rsidR="001C2446" w:rsidRPr="009547A9" w:rsidRDefault="001C2446" w:rsidP="005F634C">
            <w:pPr>
              <w:autoSpaceDE w:val="0"/>
              <w:autoSpaceDN w:val="0"/>
              <w:adjustRightInd w:val="0"/>
              <w:spacing w:after="0" w:line="240" w:lineRule="auto"/>
              <w:rPr>
                <w:rFonts w:cstheme="minorHAnsi"/>
                <w:lang w:bidi="he-IL"/>
              </w:rPr>
            </w:pPr>
            <w:proofErr w:type="spellStart"/>
            <w:r w:rsidRPr="009547A9">
              <w:rPr>
                <w:rFonts w:cstheme="minorHAnsi"/>
                <w:lang w:bidi="he-IL"/>
              </w:rPr>
              <w:t>Fineos</w:t>
            </w:r>
            <w:proofErr w:type="spellEnd"/>
            <w:r w:rsidRPr="009547A9">
              <w:rPr>
                <w:rFonts w:cstheme="minorHAnsi"/>
                <w:lang w:bidi="he-IL"/>
              </w:rPr>
              <w:t xml:space="preserve"> – Dublin</w:t>
            </w:r>
          </w:p>
          <w:p w:rsidR="001C2446" w:rsidRPr="009547A9" w:rsidRDefault="001C2446" w:rsidP="005F634C">
            <w:pPr>
              <w:spacing w:after="0" w:line="240" w:lineRule="auto"/>
              <w:rPr>
                <w:rFonts w:eastAsia="Times New Roman" w:cstheme="minorHAnsi"/>
                <w:color w:val="000000"/>
                <w:lang w:eastAsia="en-IE"/>
              </w:rPr>
            </w:pP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€1.6m</w:t>
            </w:r>
          </w:p>
        </w:tc>
      </w:tr>
      <w:tr w:rsidR="001C2446" w:rsidRPr="009547A9" w:rsidTr="00024728">
        <w:trPr>
          <w:trHeight w:val="465"/>
        </w:trPr>
        <w:tc>
          <w:tcPr>
            <w:tcW w:w="2093"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Irish Lasers for the Internet of the Future (</w:t>
            </w:r>
            <w:proofErr w:type="spellStart"/>
            <w:r w:rsidRPr="009547A9">
              <w:rPr>
                <w:rFonts w:eastAsia="Times New Roman" w:cstheme="minorHAnsi"/>
                <w:color w:val="000000"/>
                <w:lang w:eastAsia="en-IE"/>
              </w:rPr>
              <w:t>iLife</w:t>
            </w:r>
            <w:proofErr w:type="spellEnd"/>
            <w:r w:rsidRPr="009547A9">
              <w:rPr>
                <w:rFonts w:eastAsia="Times New Roman" w:cstheme="minorHAnsi"/>
                <w:color w:val="000000"/>
                <w:lang w:eastAsia="en-IE"/>
              </w:rPr>
              <w:t>)</w:t>
            </w:r>
          </w:p>
        </w:tc>
        <w:tc>
          <w:tcPr>
            <w:tcW w:w="2008"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pStyle w:val="Default"/>
              <w:rPr>
                <w:rFonts w:asciiTheme="minorHAnsi" w:hAnsiTheme="minorHAnsi" w:cstheme="minorHAnsi"/>
                <w:sz w:val="22"/>
                <w:szCs w:val="22"/>
              </w:rPr>
            </w:pPr>
            <w:r w:rsidRPr="009547A9">
              <w:rPr>
                <w:rFonts w:asciiTheme="minorHAnsi" w:hAnsiTheme="minorHAnsi" w:cstheme="minorHAnsi"/>
                <w:sz w:val="22"/>
                <w:szCs w:val="22"/>
              </w:rPr>
              <w:t>Pilot Photonics, DCU and TCD</w:t>
            </w:r>
          </w:p>
        </w:tc>
        <w:tc>
          <w:tcPr>
            <w:tcW w:w="3969" w:type="dxa"/>
            <w:tcBorders>
              <w:top w:val="nil"/>
              <w:left w:val="single" w:sz="8" w:space="0" w:color="auto"/>
              <w:bottom w:val="single" w:sz="4" w:space="0" w:color="auto"/>
              <w:right w:val="single" w:sz="8" w:space="0" w:color="auto"/>
            </w:tcBorders>
            <w:shd w:val="clear" w:color="auto" w:fill="FFFFFF"/>
            <w:vAlign w:val="bottom"/>
          </w:tcPr>
          <w:p w:rsidR="001C2446" w:rsidRPr="009547A9" w:rsidRDefault="001C2446" w:rsidP="005F634C">
            <w:pPr>
              <w:pStyle w:val="Default"/>
              <w:rPr>
                <w:rFonts w:asciiTheme="minorHAnsi" w:hAnsiTheme="minorHAnsi" w:cstheme="minorHAnsi"/>
                <w:sz w:val="22"/>
                <w:szCs w:val="22"/>
              </w:rPr>
            </w:pPr>
            <w:r w:rsidRPr="009547A9">
              <w:rPr>
                <w:rFonts w:asciiTheme="minorHAnsi" w:hAnsiTheme="minorHAnsi" w:cstheme="minorHAnsi"/>
                <w:sz w:val="22"/>
                <w:szCs w:val="22"/>
              </w:rPr>
              <w:t xml:space="preserve">This project proposes a solution to the impending “capacity crunch” problem for optical telecommunication and datacentre networks using optical frequency comb sources, a new type of laser which can replace the single mode lasers that have been used in long haul optical transport equipment for two decades. </w:t>
            </w:r>
          </w:p>
        </w:tc>
        <w:tc>
          <w:tcPr>
            <w:tcW w:w="2552"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ICT – Future Networks, IoT</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rPr>
                <w:rFonts w:cstheme="minorHAnsi"/>
                <w:color w:val="000000"/>
              </w:rPr>
            </w:pPr>
            <w:r w:rsidRPr="009547A9">
              <w:rPr>
                <w:rFonts w:cstheme="minorHAnsi"/>
              </w:rPr>
              <w:t>Dublin</w:t>
            </w: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rPr>
                <w:rFonts w:cstheme="minorHAnsi"/>
                <w:color w:val="000000"/>
              </w:rPr>
            </w:pPr>
            <w:r w:rsidRPr="009547A9">
              <w:rPr>
                <w:rFonts w:cstheme="minorHAnsi"/>
                <w:color w:val="000000"/>
              </w:rPr>
              <w:t>€1.6m</w:t>
            </w:r>
          </w:p>
        </w:tc>
      </w:tr>
      <w:tr w:rsidR="001C2446" w:rsidRPr="009547A9" w:rsidTr="009547A9">
        <w:trPr>
          <w:trHeight w:val="465"/>
        </w:trPr>
        <w:tc>
          <w:tcPr>
            <w:tcW w:w="2093" w:type="dxa"/>
            <w:tcBorders>
              <w:top w:val="nil"/>
              <w:left w:val="single" w:sz="8" w:space="0" w:color="auto"/>
              <w:bottom w:val="single" w:sz="4" w:space="0" w:color="auto"/>
              <w:right w:val="single" w:sz="8" w:space="0" w:color="auto"/>
            </w:tcBorders>
            <w:shd w:val="clear" w:color="auto" w:fill="FFFFFF"/>
            <w:vAlign w:val="bottom"/>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Connected Medical Device Cybersecurity Transparency</w:t>
            </w:r>
          </w:p>
        </w:tc>
        <w:tc>
          <w:tcPr>
            <w:tcW w:w="2008"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pStyle w:val="Default"/>
              <w:rPr>
                <w:rFonts w:asciiTheme="minorHAnsi" w:hAnsiTheme="minorHAnsi" w:cstheme="minorHAnsi"/>
                <w:sz w:val="22"/>
                <w:szCs w:val="22"/>
              </w:rPr>
            </w:pPr>
            <w:r w:rsidRPr="009547A9">
              <w:rPr>
                <w:rFonts w:asciiTheme="minorHAnsi" w:hAnsiTheme="minorHAnsi" w:cstheme="minorHAnsi"/>
                <w:sz w:val="22"/>
                <w:szCs w:val="22"/>
              </w:rPr>
              <w:t>Nova Leah, DKIT</w:t>
            </w:r>
          </w:p>
        </w:tc>
        <w:tc>
          <w:tcPr>
            <w:tcW w:w="3969" w:type="dxa"/>
            <w:tcBorders>
              <w:top w:val="nil"/>
              <w:left w:val="single" w:sz="8" w:space="0" w:color="auto"/>
              <w:bottom w:val="single" w:sz="4" w:space="0" w:color="auto"/>
              <w:right w:val="single" w:sz="8" w:space="0" w:color="auto"/>
            </w:tcBorders>
            <w:shd w:val="clear" w:color="auto" w:fill="FFFFFF"/>
            <w:vAlign w:val="bottom"/>
            <w:hideMark/>
          </w:tcPr>
          <w:p w:rsidR="001C2446" w:rsidRPr="009547A9" w:rsidRDefault="001C2446" w:rsidP="009547A9">
            <w:pPr>
              <w:pStyle w:val="Default"/>
              <w:rPr>
                <w:rFonts w:asciiTheme="minorHAnsi" w:hAnsiTheme="minorHAnsi" w:cstheme="minorHAnsi"/>
                <w:sz w:val="22"/>
                <w:szCs w:val="22"/>
              </w:rPr>
            </w:pPr>
            <w:r w:rsidRPr="009547A9">
              <w:rPr>
                <w:rFonts w:asciiTheme="minorHAnsi" w:hAnsiTheme="minorHAnsi" w:cstheme="minorHAnsi"/>
                <w:sz w:val="22"/>
                <w:szCs w:val="22"/>
              </w:rPr>
              <w:t xml:space="preserve">This project will see the use of Artificial Intelligence, Data Analytics and Blockchain techniques to provide a real-time platform for the two-way communication of safety-critical security information (i.e. vulnerabilities, threats) between Medical Device Manufacturers and </w:t>
            </w:r>
            <w:proofErr w:type="gramStart"/>
            <w:r w:rsidRPr="009547A9">
              <w:rPr>
                <w:rFonts w:asciiTheme="minorHAnsi" w:hAnsiTheme="minorHAnsi" w:cstheme="minorHAnsi"/>
                <w:sz w:val="22"/>
                <w:szCs w:val="22"/>
              </w:rPr>
              <w:t>Hospitals .</w:t>
            </w:r>
            <w:proofErr w:type="gramEnd"/>
          </w:p>
        </w:tc>
        <w:tc>
          <w:tcPr>
            <w:tcW w:w="2552"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ICT – AI, Data Analytics and Blockchain</w:t>
            </w:r>
          </w:p>
          <w:p w:rsidR="001C2446" w:rsidRPr="009547A9" w:rsidRDefault="001C2446" w:rsidP="009547A9">
            <w:pPr>
              <w:spacing w:after="0" w:line="240" w:lineRule="auto"/>
              <w:rPr>
                <w:rFonts w:eastAsia="Times New Roman" w:cstheme="minorHAnsi"/>
                <w:color w:val="000000"/>
                <w:lang w:eastAsia="en-IE"/>
              </w:rPr>
            </w:pPr>
          </w:p>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Health &amp; Wellbeing – Medical Devices</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cstheme="minorHAnsi"/>
              </w:rPr>
              <w:t>Louth</w:t>
            </w: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€1.5m</w:t>
            </w:r>
          </w:p>
        </w:tc>
      </w:tr>
      <w:tr w:rsidR="001C2446" w:rsidRPr="009547A9" w:rsidTr="009547A9">
        <w:trPr>
          <w:trHeight w:val="690"/>
        </w:trPr>
        <w:tc>
          <w:tcPr>
            <w:tcW w:w="2093"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 xml:space="preserve">Creating the Bionic Man: Development of a “neural training </w:t>
            </w:r>
            <w:r w:rsidRPr="009547A9">
              <w:rPr>
                <w:rFonts w:eastAsia="Times New Roman" w:cstheme="minorHAnsi"/>
                <w:color w:val="000000"/>
                <w:lang w:eastAsia="en-IE"/>
              </w:rPr>
              <w:lastRenderedPageBreak/>
              <w:t>suit” to assist individuals with sensorimotor impairments.</w:t>
            </w:r>
          </w:p>
        </w:tc>
        <w:tc>
          <w:tcPr>
            <w:tcW w:w="2008"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pStyle w:val="Default"/>
              <w:rPr>
                <w:rFonts w:asciiTheme="minorHAnsi" w:hAnsiTheme="minorHAnsi" w:cstheme="minorHAnsi"/>
                <w:bCs/>
                <w:sz w:val="22"/>
                <w:szCs w:val="22"/>
              </w:rPr>
            </w:pPr>
            <w:r w:rsidRPr="009547A9">
              <w:rPr>
                <w:rFonts w:asciiTheme="minorHAnsi" w:hAnsiTheme="minorHAnsi" w:cstheme="minorHAnsi"/>
                <w:bCs/>
                <w:sz w:val="22"/>
                <w:szCs w:val="22"/>
              </w:rPr>
              <w:lastRenderedPageBreak/>
              <w:t>TCD, Biomedical Research</w:t>
            </w:r>
          </w:p>
        </w:tc>
        <w:tc>
          <w:tcPr>
            <w:tcW w:w="3969" w:type="dxa"/>
            <w:tcBorders>
              <w:top w:val="nil"/>
              <w:left w:val="single" w:sz="8" w:space="0" w:color="auto"/>
              <w:bottom w:val="single" w:sz="4" w:space="0" w:color="auto"/>
              <w:right w:val="single" w:sz="8" w:space="0" w:color="auto"/>
            </w:tcBorders>
            <w:shd w:val="clear" w:color="auto" w:fill="FFFFFF"/>
            <w:vAlign w:val="bottom"/>
          </w:tcPr>
          <w:p w:rsidR="001C2446" w:rsidRPr="009547A9" w:rsidRDefault="001C2446" w:rsidP="005F634C">
            <w:pPr>
              <w:pStyle w:val="Default"/>
              <w:rPr>
                <w:rFonts w:asciiTheme="minorHAnsi" w:hAnsiTheme="minorHAnsi" w:cstheme="minorHAnsi"/>
                <w:sz w:val="22"/>
                <w:szCs w:val="22"/>
              </w:rPr>
            </w:pPr>
            <w:r w:rsidRPr="009547A9">
              <w:rPr>
                <w:rFonts w:asciiTheme="minorHAnsi" w:hAnsiTheme="minorHAnsi" w:cstheme="minorHAnsi"/>
                <w:bCs/>
                <w:sz w:val="22"/>
                <w:szCs w:val="22"/>
              </w:rPr>
              <w:t xml:space="preserve">This project aims to develop the “Swiss-Army Knife” of Neurorehabilitation, </w:t>
            </w:r>
            <w:r w:rsidRPr="009547A9">
              <w:rPr>
                <w:rFonts w:asciiTheme="minorHAnsi" w:hAnsiTheme="minorHAnsi" w:cstheme="minorHAnsi"/>
                <w:sz w:val="22"/>
                <w:szCs w:val="22"/>
              </w:rPr>
              <w:t xml:space="preserve">a multifunctional neuromotor training suit. </w:t>
            </w:r>
            <w:r w:rsidRPr="009547A9">
              <w:rPr>
                <w:rFonts w:asciiTheme="minorHAnsi" w:hAnsiTheme="minorHAnsi" w:cstheme="minorHAnsi"/>
                <w:sz w:val="22"/>
                <w:szCs w:val="22"/>
              </w:rPr>
              <w:lastRenderedPageBreak/>
              <w:t>The suit will integrate an array of wearable biological sensors and a multisite neuromuscular stimulation system.</w:t>
            </w:r>
          </w:p>
        </w:tc>
        <w:tc>
          <w:tcPr>
            <w:tcW w:w="2552"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lastRenderedPageBreak/>
              <w:t>Health &amp; Wellbeing</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cstheme="minorHAnsi"/>
                <w:bCs/>
              </w:rPr>
              <w:t>Dublin</w:t>
            </w: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€1.5m</w:t>
            </w:r>
          </w:p>
        </w:tc>
      </w:tr>
      <w:tr w:rsidR="001C2446" w:rsidRPr="009547A9" w:rsidTr="009547A9">
        <w:trPr>
          <w:trHeight w:val="300"/>
        </w:trPr>
        <w:tc>
          <w:tcPr>
            <w:tcW w:w="2093"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Irish Lasers for the Internet of the Future (</w:t>
            </w:r>
            <w:proofErr w:type="spellStart"/>
            <w:r w:rsidRPr="009547A9">
              <w:rPr>
                <w:rFonts w:eastAsia="Times New Roman" w:cstheme="minorHAnsi"/>
                <w:color w:val="000000"/>
                <w:lang w:eastAsia="en-IE"/>
              </w:rPr>
              <w:t>iLife</w:t>
            </w:r>
            <w:proofErr w:type="spellEnd"/>
            <w:r w:rsidRPr="009547A9">
              <w:rPr>
                <w:rFonts w:eastAsia="Times New Roman" w:cstheme="minorHAnsi"/>
                <w:color w:val="000000"/>
                <w:lang w:eastAsia="en-IE"/>
              </w:rPr>
              <w:t>)</w:t>
            </w:r>
          </w:p>
        </w:tc>
        <w:tc>
          <w:tcPr>
            <w:tcW w:w="2008"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pStyle w:val="Default"/>
              <w:rPr>
                <w:rFonts w:asciiTheme="minorHAnsi" w:hAnsiTheme="minorHAnsi" w:cstheme="minorHAnsi"/>
                <w:sz w:val="22"/>
                <w:szCs w:val="22"/>
              </w:rPr>
            </w:pPr>
            <w:r w:rsidRPr="009547A9">
              <w:rPr>
                <w:rFonts w:asciiTheme="minorHAnsi" w:hAnsiTheme="minorHAnsi" w:cstheme="minorHAnsi"/>
                <w:sz w:val="22"/>
                <w:szCs w:val="22"/>
              </w:rPr>
              <w:t>Pilot Photonics, DCU and TCD</w:t>
            </w:r>
          </w:p>
        </w:tc>
        <w:tc>
          <w:tcPr>
            <w:tcW w:w="3969" w:type="dxa"/>
            <w:tcBorders>
              <w:top w:val="nil"/>
              <w:left w:val="single" w:sz="8" w:space="0" w:color="auto"/>
              <w:bottom w:val="single" w:sz="4" w:space="0" w:color="auto"/>
              <w:right w:val="single" w:sz="8" w:space="0" w:color="auto"/>
            </w:tcBorders>
            <w:shd w:val="clear" w:color="auto" w:fill="FFFFFF"/>
            <w:vAlign w:val="bottom"/>
          </w:tcPr>
          <w:p w:rsidR="001C2446" w:rsidRPr="009547A9" w:rsidRDefault="001C2446" w:rsidP="005F634C">
            <w:pPr>
              <w:pStyle w:val="Default"/>
              <w:rPr>
                <w:rFonts w:asciiTheme="minorHAnsi" w:hAnsiTheme="minorHAnsi" w:cstheme="minorHAnsi"/>
                <w:sz w:val="22"/>
                <w:szCs w:val="22"/>
              </w:rPr>
            </w:pPr>
            <w:r w:rsidRPr="009547A9">
              <w:rPr>
                <w:rFonts w:asciiTheme="minorHAnsi" w:hAnsiTheme="minorHAnsi" w:cstheme="minorHAnsi"/>
                <w:sz w:val="22"/>
                <w:szCs w:val="22"/>
              </w:rPr>
              <w:t xml:space="preserve">This project proposes a solution to the impending “capacity crunch” problem for optical telecommunication and datacentre networks using optical frequency comb sources, a new type of laser which can replace the single mode lasers that have been used in long haul optical transport equipment for two decades. </w:t>
            </w:r>
          </w:p>
        </w:tc>
        <w:tc>
          <w:tcPr>
            <w:tcW w:w="2552"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ICT – Future Networks, IoT</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rPr>
                <w:rFonts w:cstheme="minorHAnsi"/>
                <w:color w:val="000000"/>
              </w:rPr>
            </w:pPr>
            <w:r w:rsidRPr="009547A9">
              <w:rPr>
                <w:rFonts w:cstheme="minorHAnsi"/>
              </w:rPr>
              <w:t>Dublin</w:t>
            </w: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rPr>
                <w:rFonts w:cstheme="minorHAnsi"/>
                <w:color w:val="000000"/>
              </w:rPr>
            </w:pPr>
            <w:r w:rsidRPr="009547A9">
              <w:rPr>
                <w:rFonts w:cstheme="minorHAnsi"/>
                <w:color w:val="000000"/>
              </w:rPr>
              <w:t>€1.6m</w:t>
            </w:r>
          </w:p>
        </w:tc>
      </w:tr>
      <w:tr w:rsidR="001C2446" w:rsidRPr="009547A9" w:rsidTr="009547A9">
        <w:trPr>
          <w:trHeight w:val="300"/>
        </w:trPr>
        <w:tc>
          <w:tcPr>
            <w:tcW w:w="2093"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Beyond Food Labelling</w:t>
            </w:r>
          </w:p>
        </w:tc>
        <w:tc>
          <w:tcPr>
            <w:tcW w:w="2008"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pStyle w:val="Default"/>
              <w:rPr>
                <w:rFonts w:asciiTheme="minorHAnsi" w:hAnsiTheme="minorHAnsi" w:cstheme="minorHAnsi"/>
                <w:sz w:val="22"/>
                <w:szCs w:val="22"/>
              </w:rPr>
            </w:pPr>
            <w:proofErr w:type="spellStart"/>
            <w:r w:rsidRPr="009547A9">
              <w:rPr>
                <w:rFonts w:asciiTheme="minorHAnsi" w:hAnsiTheme="minorHAnsi" w:cstheme="minorHAnsi"/>
                <w:sz w:val="22"/>
                <w:szCs w:val="22"/>
              </w:rPr>
              <w:t>IdentiGEN</w:t>
            </w:r>
            <w:proofErr w:type="spellEnd"/>
            <w:r w:rsidRPr="009547A9">
              <w:rPr>
                <w:rFonts w:asciiTheme="minorHAnsi" w:hAnsiTheme="minorHAnsi" w:cstheme="minorHAnsi"/>
                <w:sz w:val="22"/>
                <w:szCs w:val="22"/>
              </w:rPr>
              <w:t>, UCD</w:t>
            </w:r>
          </w:p>
        </w:tc>
        <w:tc>
          <w:tcPr>
            <w:tcW w:w="3969" w:type="dxa"/>
            <w:tcBorders>
              <w:top w:val="nil"/>
              <w:left w:val="single" w:sz="8" w:space="0" w:color="auto"/>
              <w:bottom w:val="single" w:sz="4" w:space="0" w:color="auto"/>
              <w:right w:val="single" w:sz="8" w:space="0" w:color="auto"/>
            </w:tcBorders>
            <w:shd w:val="clear" w:color="auto" w:fill="FFFFFF"/>
            <w:vAlign w:val="bottom"/>
            <w:hideMark/>
          </w:tcPr>
          <w:p w:rsidR="001C2446" w:rsidRPr="009547A9" w:rsidRDefault="001C2446" w:rsidP="009547A9">
            <w:pPr>
              <w:pStyle w:val="Default"/>
              <w:rPr>
                <w:rFonts w:asciiTheme="minorHAnsi" w:hAnsiTheme="minorHAnsi" w:cstheme="minorHAnsi"/>
                <w:sz w:val="22"/>
                <w:szCs w:val="22"/>
              </w:rPr>
            </w:pPr>
            <w:r w:rsidRPr="009547A9">
              <w:rPr>
                <w:rFonts w:asciiTheme="minorHAnsi" w:hAnsiTheme="minorHAnsi" w:cstheme="minorHAnsi"/>
                <w:sz w:val="22"/>
                <w:szCs w:val="22"/>
              </w:rPr>
              <w:t xml:space="preserve">Using massively multiplexed Next Generation Sequencing to provide a crypto-anchor for food authentication and as a substitute for costly, error prone labelling and certification systems </w:t>
            </w:r>
          </w:p>
        </w:tc>
        <w:tc>
          <w:tcPr>
            <w:tcW w:w="2552" w:type="dxa"/>
            <w:tcBorders>
              <w:top w:val="nil"/>
              <w:left w:val="single" w:sz="8" w:space="0" w:color="auto"/>
              <w:bottom w:val="single" w:sz="4" w:space="0" w:color="auto"/>
              <w:right w:val="single" w:sz="4"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Food and ICT</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cstheme="minorHAnsi"/>
              </w:rPr>
              <w:t>Dublin</w:t>
            </w: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€1.4m</w:t>
            </w:r>
          </w:p>
        </w:tc>
      </w:tr>
      <w:tr w:rsidR="001C2446" w:rsidRPr="009547A9" w:rsidTr="009547A9">
        <w:trPr>
          <w:trHeight w:val="465"/>
        </w:trPr>
        <w:tc>
          <w:tcPr>
            <w:tcW w:w="2093"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Advanced Environmental Decision Support System for Coastal Areas</w:t>
            </w:r>
          </w:p>
        </w:tc>
        <w:tc>
          <w:tcPr>
            <w:tcW w:w="2008"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proofErr w:type="spellStart"/>
            <w:r w:rsidRPr="009547A9">
              <w:rPr>
                <w:rFonts w:eastAsia="Times New Roman" w:cstheme="minorHAnsi"/>
                <w:color w:val="000000"/>
                <w:lang w:eastAsia="en-IE"/>
              </w:rPr>
              <w:t>Techworks</w:t>
            </w:r>
            <w:proofErr w:type="spellEnd"/>
            <w:r w:rsidRPr="009547A9">
              <w:rPr>
                <w:rFonts w:eastAsia="Times New Roman" w:cstheme="minorHAnsi"/>
                <w:color w:val="000000"/>
                <w:lang w:eastAsia="en-IE"/>
              </w:rPr>
              <w:t xml:space="preserve"> Marine Ltd. DCU</w:t>
            </w:r>
          </w:p>
        </w:tc>
        <w:tc>
          <w:tcPr>
            <w:tcW w:w="3969" w:type="dxa"/>
            <w:tcBorders>
              <w:top w:val="nil"/>
              <w:left w:val="single" w:sz="8" w:space="0" w:color="auto"/>
              <w:bottom w:val="single" w:sz="4" w:space="0" w:color="auto"/>
              <w:right w:val="single" w:sz="8" w:space="0" w:color="auto"/>
            </w:tcBorders>
            <w:shd w:val="clear" w:color="auto" w:fill="FFFFFF"/>
            <w:vAlign w:val="bottom"/>
            <w:hideMark/>
          </w:tcPr>
          <w:p w:rsidR="001C2446" w:rsidRPr="009547A9" w:rsidRDefault="001C2446" w:rsidP="009547A9">
            <w:pPr>
              <w:spacing w:after="0" w:line="240" w:lineRule="auto"/>
              <w:rPr>
                <w:rFonts w:eastAsia="Times New Roman" w:cstheme="minorHAnsi"/>
                <w:color w:val="000000"/>
                <w:lang w:eastAsia="en-IE"/>
              </w:rPr>
            </w:pPr>
            <w:r w:rsidRPr="009547A9">
              <w:rPr>
                <w:rFonts w:cstheme="minorHAnsi"/>
              </w:rPr>
              <w:t>This project will provide an advanced environmental decision support system to address issues such as coastal pollution and flooding. Such a system will provide enhanced insights to coastal industries, local authorities, government agencies and will ultimately benefit Irish society.</w:t>
            </w:r>
          </w:p>
        </w:tc>
        <w:tc>
          <w:tcPr>
            <w:tcW w:w="2552"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 xml:space="preserve">Energy, Climate Action &amp; Sustainability </w:t>
            </w:r>
          </w:p>
          <w:p w:rsidR="001C2446" w:rsidRPr="009547A9" w:rsidRDefault="001C2446" w:rsidP="009547A9">
            <w:pPr>
              <w:spacing w:after="0" w:line="240" w:lineRule="auto"/>
              <w:rPr>
                <w:rFonts w:eastAsia="Times New Roman" w:cstheme="minorHAnsi"/>
                <w:color w:val="000000"/>
                <w:lang w:eastAsia="en-IE"/>
              </w:rPr>
            </w:pPr>
          </w:p>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ICT – Data Analytics, Platforms and Content</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cstheme="minorHAnsi"/>
              </w:rPr>
              <w:t>Dublin</w:t>
            </w: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€1.1m</w:t>
            </w:r>
          </w:p>
        </w:tc>
      </w:tr>
      <w:tr w:rsidR="001C2446" w:rsidRPr="009547A9" w:rsidTr="009547A9">
        <w:trPr>
          <w:trHeight w:val="465"/>
        </w:trPr>
        <w:tc>
          <w:tcPr>
            <w:tcW w:w="2093"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Smart-Cardio – A Paradigm shift in Cardiac Arrhythmia Treatment</w:t>
            </w:r>
          </w:p>
        </w:tc>
        <w:tc>
          <w:tcPr>
            <w:tcW w:w="2008"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pStyle w:val="Default"/>
              <w:rPr>
                <w:rFonts w:asciiTheme="minorHAnsi" w:hAnsiTheme="minorHAnsi" w:cstheme="minorHAnsi"/>
                <w:sz w:val="22"/>
                <w:szCs w:val="22"/>
              </w:rPr>
            </w:pPr>
            <w:proofErr w:type="spellStart"/>
            <w:r w:rsidRPr="009547A9">
              <w:rPr>
                <w:rFonts w:asciiTheme="minorHAnsi" w:hAnsiTheme="minorHAnsi" w:cstheme="minorHAnsi"/>
                <w:sz w:val="22"/>
                <w:szCs w:val="22"/>
              </w:rPr>
              <w:t>Atrian</w:t>
            </w:r>
            <w:proofErr w:type="spellEnd"/>
            <w:r w:rsidRPr="009547A9">
              <w:rPr>
                <w:rFonts w:asciiTheme="minorHAnsi" w:hAnsiTheme="minorHAnsi" w:cstheme="minorHAnsi"/>
                <w:sz w:val="22"/>
                <w:szCs w:val="22"/>
              </w:rPr>
              <w:t xml:space="preserve"> Medical Ltd, NUIG</w:t>
            </w:r>
          </w:p>
        </w:tc>
        <w:tc>
          <w:tcPr>
            <w:tcW w:w="3969" w:type="dxa"/>
            <w:tcBorders>
              <w:top w:val="nil"/>
              <w:left w:val="single" w:sz="8" w:space="0" w:color="auto"/>
              <w:bottom w:val="single" w:sz="4" w:space="0" w:color="auto"/>
              <w:right w:val="single" w:sz="8" w:space="0" w:color="auto"/>
            </w:tcBorders>
            <w:shd w:val="clear" w:color="auto" w:fill="FFFFFF"/>
            <w:vAlign w:val="bottom"/>
          </w:tcPr>
          <w:p w:rsidR="001C2446" w:rsidRPr="009547A9" w:rsidRDefault="001C2446" w:rsidP="005F634C">
            <w:pPr>
              <w:pStyle w:val="Default"/>
              <w:rPr>
                <w:rFonts w:asciiTheme="minorHAnsi" w:hAnsiTheme="minorHAnsi" w:cstheme="minorHAnsi"/>
                <w:sz w:val="22"/>
                <w:szCs w:val="22"/>
              </w:rPr>
            </w:pPr>
            <w:r w:rsidRPr="009547A9">
              <w:rPr>
                <w:rFonts w:asciiTheme="minorHAnsi" w:hAnsiTheme="minorHAnsi" w:cstheme="minorHAnsi"/>
                <w:sz w:val="22"/>
                <w:szCs w:val="22"/>
              </w:rPr>
              <w:t xml:space="preserve">This project will develop a </w:t>
            </w:r>
            <w:r w:rsidRPr="009547A9">
              <w:rPr>
                <w:rFonts w:asciiTheme="minorHAnsi" w:hAnsiTheme="minorHAnsi" w:cstheme="minorHAnsi"/>
                <w:bCs/>
                <w:sz w:val="22"/>
                <w:szCs w:val="22"/>
              </w:rPr>
              <w:t xml:space="preserve">medical device </w:t>
            </w:r>
            <w:r w:rsidRPr="009547A9">
              <w:rPr>
                <w:rFonts w:asciiTheme="minorHAnsi" w:hAnsiTheme="minorHAnsi" w:cstheme="minorHAnsi"/>
                <w:sz w:val="22"/>
                <w:szCs w:val="22"/>
              </w:rPr>
              <w:t xml:space="preserve">for treatment of atrial fibrillation (AF) that will lead to substantially improved outcomes over current treatments. In addition, it will alter how arrhythmia </w:t>
            </w:r>
            <w:r w:rsidRPr="009547A9">
              <w:rPr>
                <w:rFonts w:asciiTheme="minorHAnsi" w:hAnsiTheme="minorHAnsi" w:cstheme="minorHAnsi"/>
                <w:bCs/>
                <w:sz w:val="22"/>
                <w:szCs w:val="22"/>
              </w:rPr>
              <w:t xml:space="preserve">treatment services </w:t>
            </w:r>
            <w:r w:rsidRPr="009547A9">
              <w:rPr>
                <w:rFonts w:asciiTheme="minorHAnsi" w:hAnsiTheme="minorHAnsi" w:cstheme="minorHAnsi"/>
                <w:sz w:val="22"/>
                <w:szCs w:val="22"/>
              </w:rPr>
              <w:t xml:space="preserve">are provided to patients – throughput in hospitals and clinics will be dramatically increased and </w:t>
            </w:r>
            <w:r w:rsidRPr="009547A9">
              <w:rPr>
                <w:rFonts w:asciiTheme="minorHAnsi" w:hAnsiTheme="minorHAnsi" w:cstheme="minorHAnsi"/>
                <w:sz w:val="22"/>
                <w:szCs w:val="22"/>
              </w:rPr>
              <w:lastRenderedPageBreak/>
              <w:t xml:space="preserve">per patient costs will be reduced. </w:t>
            </w:r>
          </w:p>
        </w:tc>
        <w:tc>
          <w:tcPr>
            <w:tcW w:w="2552"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lastRenderedPageBreak/>
              <w:t>Health &amp; Wellbeing – Medical Devices</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B40153" w:rsidP="005F634C">
            <w:pPr>
              <w:pStyle w:val="Default"/>
              <w:rPr>
                <w:rFonts w:asciiTheme="minorHAnsi" w:hAnsiTheme="minorHAnsi" w:cstheme="minorHAnsi"/>
                <w:sz w:val="22"/>
                <w:szCs w:val="22"/>
              </w:rPr>
            </w:pPr>
            <w:r>
              <w:rPr>
                <w:rFonts w:asciiTheme="minorHAnsi" w:hAnsiTheme="minorHAnsi" w:cstheme="minorHAnsi"/>
                <w:sz w:val="22"/>
                <w:szCs w:val="22"/>
              </w:rPr>
              <w:t>Galway</w:t>
            </w:r>
          </w:p>
          <w:p w:rsidR="001C2446" w:rsidRPr="009547A9" w:rsidRDefault="001C2446" w:rsidP="005F634C">
            <w:pPr>
              <w:pStyle w:val="Default"/>
              <w:rPr>
                <w:rFonts w:asciiTheme="minorHAnsi" w:hAnsiTheme="minorHAnsi" w:cstheme="minorHAnsi"/>
                <w:sz w:val="22"/>
                <w:szCs w:val="22"/>
              </w:rPr>
            </w:pP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rPr>
                <w:rFonts w:eastAsia="Times New Roman" w:cstheme="minorHAnsi"/>
                <w:color w:val="000000"/>
                <w:lang w:eastAsia="en-IE"/>
              </w:rPr>
            </w:pPr>
            <w:r w:rsidRPr="009547A9">
              <w:rPr>
                <w:rFonts w:eastAsia="Times New Roman" w:cstheme="minorHAnsi"/>
                <w:color w:val="000000"/>
                <w:lang w:eastAsia="en-IE"/>
              </w:rPr>
              <w:t>€1.1m</w:t>
            </w:r>
          </w:p>
        </w:tc>
      </w:tr>
      <w:tr w:rsidR="001C2446" w:rsidRPr="009547A9" w:rsidTr="000C548C">
        <w:trPr>
          <w:trHeight w:val="465"/>
        </w:trPr>
        <w:tc>
          <w:tcPr>
            <w:tcW w:w="2093" w:type="dxa"/>
            <w:tcBorders>
              <w:top w:val="nil"/>
              <w:left w:val="single" w:sz="8" w:space="0" w:color="auto"/>
              <w:bottom w:val="single" w:sz="4" w:space="0" w:color="auto"/>
              <w:right w:val="single" w:sz="8" w:space="0" w:color="auto"/>
            </w:tcBorders>
            <w:shd w:val="clear" w:color="auto" w:fill="FFFFFF"/>
            <w:vAlign w:val="bottom"/>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DEFINE-AM – Disruptive Finishing using Electrochemical machining for Additive Manufacturing</w:t>
            </w:r>
          </w:p>
        </w:tc>
        <w:tc>
          <w:tcPr>
            <w:tcW w:w="2008"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pStyle w:val="Default"/>
              <w:rPr>
                <w:rFonts w:asciiTheme="minorHAnsi" w:hAnsiTheme="minorHAnsi" w:cstheme="minorHAnsi"/>
                <w:sz w:val="22"/>
                <w:szCs w:val="22"/>
              </w:rPr>
            </w:pPr>
            <w:proofErr w:type="spellStart"/>
            <w:r w:rsidRPr="009547A9">
              <w:rPr>
                <w:rFonts w:asciiTheme="minorHAnsi" w:hAnsiTheme="minorHAnsi" w:cstheme="minorHAnsi"/>
                <w:sz w:val="22"/>
                <w:szCs w:val="22"/>
              </w:rPr>
              <w:t>Blueacre</w:t>
            </w:r>
            <w:proofErr w:type="spellEnd"/>
            <w:r w:rsidRPr="009547A9">
              <w:rPr>
                <w:rFonts w:asciiTheme="minorHAnsi" w:hAnsiTheme="minorHAnsi" w:cstheme="minorHAnsi"/>
                <w:sz w:val="22"/>
                <w:szCs w:val="22"/>
              </w:rPr>
              <w:t xml:space="preserve"> Technology, TCD</w:t>
            </w:r>
          </w:p>
        </w:tc>
        <w:tc>
          <w:tcPr>
            <w:tcW w:w="3969" w:type="dxa"/>
            <w:tcBorders>
              <w:top w:val="nil"/>
              <w:left w:val="single" w:sz="8" w:space="0" w:color="auto"/>
              <w:bottom w:val="single" w:sz="4" w:space="0" w:color="auto"/>
              <w:right w:val="single" w:sz="8" w:space="0" w:color="auto"/>
            </w:tcBorders>
            <w:shd w:val="clear" w:color="auto" w:fill="FFFFFF"/>
            <w:vAlign w:val="bottom"/>
          </w:tcPr>
          <w:p w:rsidR="001C2446" w:rsidRPr="009547A9" w:rsidRDefault="001C2446" w:rsidP="005F634C">
            <w:pPr>
              <w:pStyle w:val="Default"/>
              <w:rPr>
                <w:rFonts w:asciiTheme="minorHAnsi" w:hAnsiTheme="minorHAnsi" w:cstheme="minorHAnsi"/>
                <w:sz w:val="22"/>
                <w:szCs w:val="22"/>
              </w:rPr>
            </w:pPr>
            <w:r w:rsidRPr="009547A9">
              <w:rPr>
                <w:rFonts w:asciiTheme="minorHAnsi" w:hAnsiTheme="minorHAnsi" w:cstheme="minorHAnsi"/>
                <w:sz w:val="22"/>
                <w:szCs w:val="22"/>
              </w:rPr>
              <w:t>The DEFINE-AM project consortium aims to develop an innovative Computer Numerical Controlled (CNC) Hybrid Laser-Jet Electrochemical Machine tool with 5-axis of motion that addresses the challenges of post-processing 3D-printed metallic parts i.e. parts produced by the Laser Metal Deposition (LMD) additive manufacturing technique.</w:t>
            </w:r>
          </w:p>
        </w:tc>
        <w:tc>
          <w:tcPr>
            <w:tcW w:w="2552"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Manufacturing &amp; Materials – Advance and Additive Manufacturing</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5F634C">
            <w:pPr>
              <w:pStyle w:val="Default"/>
              <w:rPr>
                <w:rFonts w:asciiTheme="minorHAnsi" w:hAnsiTheme="minorHAnsi" w:cstheme="minorHAnsi"/>
                <w:sz w:val="22"/>
                <w:szCs w:val="22"/>
              </w:rPr>
            </w:pPr>
            <w:r w:rsidRPr="009547A9">
              <w:rPr>
                <w:rFonts w:asciiTheme="minorHAnsi" w:hAnsiTheme="minorHAnsi" w:cstheme="minorHAnsi"/>
                <w:sz w:val="22"/>
                <w:szCs w:val="22"/>
              </w:rPr>
              <w:t>Louth</w:t>
            </w:r>
          </w:p>
          <w:p w:rsidR="001C2446" w:rsidRPr="009547A9" w:rsidRDefault="001C2446" w:rsidP="005F634C">
            <w:pPr>
              <w:spacing w:after="0" w:line="240" w:lineRule="auto"/>
              <w:rPr>
                <w:rFonts w:eastAsia="Times New Roman" w:cstheme="minorHAnsi"/>
                <w:color w:val="000000"/>
                <w:lang w:eastAsia="en-IE"/>
              </w:rPr>
            </w:pP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5F634C">
            <w:pPr>
              <w:spacing w:after="0" w:line="240" w:lineRule="auto"/>
              <w:rPr>
                <w:rFonts w:eastAsia="Times New Roman" w:cstheme="minorHAnsi"/>
                <w:color w:val="000000"/>
                <w:lang w:eastAsia="en-IE"/>
              </w:rPr>
            </w:pPr>
            <w:r w:rsidRPr="009547A9">
              <w:rPr>
                <w:rFonts w:eastAsia="Times New Roman" w:cstheme="minorHAnsi"/>
                <w:color w:val="000000"/>
                <w:lang w:eastAsia="en-IE"/>
              </w:rPr>
              <w:t>€1.0m</w:t>
            </w:r>
          </w:p>
        </w:tc>
      </w:tr>
      <w:tr w:rsidR="001C2446" w:rsidRPr="009547A9" w:rsidTr="009547A9">
        <w:trPr>
          <w:trHeight w:val="300"/>
        </w:trPr>
        <w:tc>
          <w:tcPr>
            <w:tcW w:w="2093"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Blockchain in the Technology Product Supply Chain</w:t>
            </w:r>
          </w:p>
        </w:tc>
        <w:tc>
          <w:tcPr>
            <w:tcW w:w="2008" w:type="dxa"/>
            <w:tcBorders>
              <w:top w:val="nil"/>
              <w:left w:val="single" w:sz="8" w:space="0" w:color="auto"/>
              <w:bottom w:val="single" w:sz="4" w:space="0" w:color="auto"/>
              <w:right w:val="single" w:sz="8"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 xml:space="preserve">Exertis Supply Chain Services, </w:t>
            </w:r>
            <w:proofErr w:type="spellStart"/>
            <w:r w:rsidRPr="009547A9">
              <w:rPr>
                <w:rFonts w:eastAsia="Times New Roman" w:cstheme="minorHAnsi"/>
                <w:color w:val="000000"/>
                <w:lang w:eastAsia="en-IE"/>
              </w:rPr>
              <w:t>Sonalake</w:t>
            </w:r>
            <w:proofErr w:type="spellEnd"/>
            <w:r w:rsidRPr="009547A9">
              <w:rPr>
                <w:rFonts w:eastAsia="Times New Roman" w:cstheme="minorHAnsi"/>
                <w:color w:val="000000"/>
                <w:lang w:eastAsia="en-IE"/>
              </w:rPr>
              <w:t>, UCD (</w:t>
            </w:r>
            <w:proofErr w:type="spellStart"/>
            <w:r w:rsidRPr="009547A9">
              <w:rPr>
                <w:rFonts w:eastAsia="Times New Roman" w:cstheme="minorHAnsi"/>
                <w:color w:val="000000"/>
                <w:lang w:eastAsia="en-IE"/>
              </w:rPr>
              <w:t>CeADAR</w:t>
            </w:r>
            <w:proofErr w:type="spellEnd"/>
            <w:r w:rsidRPr="009547A9">
              <w:rPr>
                <w:rFonts w:eastAsia="Times New Roman" w:cstheme="minorHAnsi"/>
                <w:color w:val="000000"/>
                <w:lang w:eastAsia="en-IE"/>
              </w:rPr>
              <w:t>)</w:t>
            </w:r>
          </w:p>
        </w:tc>
        <w:tc>
          <w:tcPr>
            <w:tcW w:w="3969" w:type="dxa"/>
            <w:tcBorders>
              <w:top w:val="nil"/>
              <w:left w:val="single" w:sz="8" w:space="0" w:color="auto"/>
              <w:bottom w:val="single" w:sz="4" w:space="0" w:color="auto"/>
              <w:right w:val="single" w:sz="8" w:space="0" w:color="auto"/>
            </w:tcBorders>
            <w:shd w:val="clear" w:color="auto" w:fill="FFFFFF"/>
            <w:vAlign w:val="bottom"/>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This project aims to i</w:t>
            </w:r>
            <w:r w:rsidRPr="009547A9">
              <w:rPr>
                <w:rFonts w:cstheme="minorHAnsi"/>
                <w:bCs/>
              </w:rPr>
              <w:t xml:space="preserve">mplement a Production blockchain to transform the Technology Product supply chain. </w:t>
            </w:r>
          </w:p>
        </w:tc>
        <w:tc>
          <w:tcPr>
            <w:tcW w:w="2552" w:type="dxa"/>
            <w:tcBorders>
              <w:top w:val="nil"/>
              <w:left w:val="single" w:sz="8" w:space="0" w:color="auto"/>
              <w:bottom w:val="single" w:sz="4" w:space="0" w:color="auto"/>
              <w:right w:val="single" w:sz="4" w:space="0" w:color="auto"/>
            </w:tcBorders>
            <w:shd w:val="clear" w:color="auto" w:fill="FFFFFF"/>
            <w:hideMark/>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ICT - Blockchain</w:t>
            </w:r>
          </w:p>
        </w:tc>
        <w:tc>
          <w:tcPr>
            <w:tcW w:w="1701" w:type="dxa"/>
            <w:tcBorders>
              <w:top w:val="nil"/>
              <w:left w:val="single" w:sz="8" w:space="0" w:color="auto"/>
              <w:bottom w:val="single" w:sz="4" w:space="0" w:color="auto"/>
              <w:right w:val="single" w:sz="8"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Dublin</w:t>
            </w:r>
          </w:p>
        </w:tc>
        <w:tc>
          <w:tcPr>
            <w:tcW w:w="1559" w:type="dxa"/>
            <w:tcBorders>
              <w:top w:val="nil"/>
              <w:left w:val="single" w:sz="8" w:space="0" w:color="auto"/>
              <w:bottom w:val="single" w:sz="4" w:space="0" w:color="auto"/>
              <w:right w:val="single" w:sz="4" w:space="0" w:color="auto"/>
            </w:tcBorders>
            <w:shd w:val="clear" w:color="auto" w:fill="FFFFFF"/>
          </w:tcPr>
          <w:p w:rsidR="001C2446" w:rsidRPr="009547A9" w:rsidRDefault="001C2446" w:rsidP="009547A9">
            <w:pPr>
              <w:spacing w:after="0" w:line="240" w:lineRule="auto"/>
              <w:rPr>
                <w:rFonts w:eastAsia="Times New Roman" w:cstheme="minorHAnsi"/>
                <w:color w:val="000000"/>
                <w:lang w:eastAsia="en-IE"/>
              </w:rPr>
            </w:pPr>
            <w:r w:rsidRPr="009547A9">
              <w:rPr>
                <w:rFonts w:eastAsia="Times New Roman" w:cstheme="minorHAnsi"/>
                <w:color w:val="000000"/>
                <w:lang w:eastAsia="en-IE"/>
              </w:rPr>
              <w:t>€1.0m</w:t>
            </w:r>
          </w:p>
        </w:tc>
      </w:tr>
    </w:tbl>
    <w:p w:rsidR="006D7A6F" w:rsidRPr="009547A9" w:rsidRDefault="00680502" w:rsidP="009547A9">
      <w:pPr>
        <w:spacing w:after="0" w:line="240" w:lineRule="auto"/>
        <w:rPr>
          <w:rFonts w:cstheme="minorHAnsi"/>
        </w:rPr>
      </w:pPr>
    </w:p>
    <w:sectPr w:rsidR="006D7A6F" w:rsidRPr="009547A9" w:rsidSect="009057E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451F"/>
    <w:multiLevelType w:val="hybridMultilevel"/>
    <w:tmpl w:val="14AEC8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4A22EA4"/>
    <w:multiLevelType w:val="hybridMultilevel"/>
    <w:tmpl w:val="02C808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C92"/>
    <w:rsid w:val="00066301"/>
    <w:rsid w:val="001469F0"/>
    <w:rsid w:val="001C2446"/>
    <w:rsid w:val="001D256F"/>
    <w:rsid w:val="002C2EB6"/>
    <w:rsid w:val="00343F3E"/>
    <w:rsid w:val="003D698B"/>
    <w:rsid w:val="003E1AB8"/>
    <w:rsid w:val="00564EB7"/>
    <w:rsid w:val="005D6ABA"/>
    <w:rsid w:val="00605254"/>
    <w:rsid w:val="00605EBF"/>
    <w:rsid w:val="006167CC"/>
    <w:rsid w:val="00680502"/>
    <w:rsid w:val="006C5E71"/>
    <w:rsid w:val="00730788"/>
    <w:rsid w:val="008833A0"/>
    <w:rsid w:val="008F7508"/>
    <w:rsid w:val="009057E3"/>
    <w:rsid w:val="00941C5D"/>
    <w:rsid w:val="009547A9"/>
    <w:rsid w:val="00A66EF9"/>
    <w:rsid w:val="00AB351B"/>
    <w:rsid w:val="00B367E4"/>
    <w:rsid w:val="00B40153"/>
    <w:rsid w:val="00B61F38"/>
    <w:rsid w:val="00BC617C"/>
    <w:rsid w:val="00C441BC"/>
    <w:rsid w:val="00C53BF4"/>
    <w:rsid w:val="00D86839"/>
    <w:rsid w:val="00DF51A6"/>
    <w:rsid w:val="00E90C24"/>
    <w:rsid w:val="00ED7EC5"/>
    <w:rsid w:val="00F0784C"/>
    <w:rsid w:val="00F234B2"/>
    <w:rsid w:val="00FC3C9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EBE1"/>
  <w15:docId w15:val="{88C86517-85C6-4798-9D8A-9AA05386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3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C92"/>
    <w:pPr>
      <w:ind w:left="720"/>
      <w:contextualSpacing/>
    </w:pPr>
  </w:style>
  <w:style w:type="paragraph" w:customStyle="1" w:styleId="Default">
    <w:name w:val="Default"/>
    <w:rsid w:val="00FC3C9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iographyposition">
    <w:name w:val="biography__position"/>
    <w:basedOn w:val="Normal"/>
    <w:rsid w:val="00FC3C92"/>
    <w:pPr>
      <w:spacing w:before="225" w:after="225" w:line="240" w:lineRule="auto"/>
    </w:pPr>
    <w:rPr>
      <w:rFonts w:ascii="Times New Roman" w:eastAsia="Times New Roman" w:hAnsi="Times New Roman" w:cs="Times New Roman"/>
      <w:sz w:val="36"/>
      <w:szCs w:val="36"/>
      <w:lang w:eastAsia="en-IE"/>
    </w:rPr>
  </w:style>
  <w:style w:type="character" w:styleId="Hyperlink">
    <w:name w:val="Hyperlink"/>
    <w:basedOn w:val="DefaultParagraphFont"/>
    <w:uiPriority w:val="99"/>
    <w:unhideWhenUsed/>
    <w:rsid w:val="00FC3C92"/>
    <w:rPr>
      <w:color w:val="0563C1" w:themeColor="hyperlink"/>
      <w:u w:val="single"/>
    </w:rPr>
  </w:style>
  <w:style w:type="table" w:styleId="TableGrid">
    <w:name w:val="Table Grid"/>
    <w:basedOn w:val="TableNormal"/>
    <w:uiPriority w:val="39"/>
    <w:rsid w:val="00FC3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8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ACF9FEE3AA1141939DA00D9BB0DB8F" ma:contentTypeVersion="0" ma:contentTypeDescription="Create a new document." ma:contentTypeScope="" ma:versionID="8f37d3b6bce585fa88cdb3c730d20045">
  <xsd:schema xmlns:xsd="http://www.w3.org/2001/XMLSchema" xmlns:xs="http://www.w3.org/2001/XMLSchema" xmlns:p="http://schemas.microsoft.com/office/2006/metadata/properties" targetNamespace="http://schemas.microsoft.com/office/2006/metadata/properties" ma:root="true" ma:fieldsID="fc3749a37d3c42bb79c9b23910e2937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ADA74-3AD1-466F-831C-C0B27831422B}"/>
</file>

<file path=customXml/itemProps2.xml><?xml version="1.0" encoding="utf-8"?>
<ds:datastoreItem xmlns:ds="http://schemas.openxmlformats.org/officeDocument/2006/customXml" ds:itemID="{FCA6B02A-EC9F-4410-801A-4F8E847D53D8}"/>
</file>

<file path=customXml/itemProps3.xml><?xml version="1.0" encoding="utf-8"?>
<ds:datastoreItem xmlns:ds="http://schemas.openxmlformats.org/officeDocument/2006/customXml" ds:itemID="{D368FBB5-3B23-4D75-9B9A-5FC5FEE48C21}"/>
</file>

<file path=docProps/app.xml><?xml version="1.0" encoding="utf-8"?>
<Properties xmlns="http://schemas.openxmlformats.org/officeDocument/2006/extended-properties" xmlns:vt="http://schemas.openxmlformats.org/officeDocument/2006/docPropsVTypes">
  <Template>Normal</Template>
  <TotalTime>28</TotalTime>
  <Pages>8</Pages>
  <Words>2004</Words>
  <Characters>11425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Cairen Power</dc:creator>
  <cp:lastModifiedBy>Fergus Doyle</cp:lastModifiedBy>
  <cp:revision>6</cp:revision>
  <cp:lastPrinted>2018-12-07T09:52:00Z</cp:lastPrinted>
  <dcterms:created xsi:type="dcterms:W3CDTF">2018-12-10T08:23:00Z</dcterms:created>
  <dcterms:modified xsi:type="dcterms:W3CDTF">2019-09-13T14:46:00Z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0x01010043ACF9FEE3AA1141939DA00D9BB0DB8F</vt:lpwstr>
  </property>
</Properties>
</file>