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69A" w:rsidRDefault="00CD669A" w:rsidP="00CD669A">
      <w:pPr>
        <w:autoSpaceDE w:val="0"/>
        <w:autoSpaceDN w:val="0"/>
        <w:adjustRightInd w:val="0"/>
        <w:spacing w:after="0" w:line="240" w:lineRule="auto"/>
        <w:jc w:val="center"/>
        <w:rPr>
          <w:rFonts w:ascii="Tms Rmn" w:hAnsi="Tms Rmn"/>
          <w:sz w:val="24"/>
          <w:szCs w:val="24"/>
        </w:rPr>
      </w:pPr>
    </w:p>
    <w:p w:rsidR="00CD669A" w:rsidRDefault="00CD669A" w:rsidP="00CD669A">
      <w:pPr>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Number of Appeals Received and Closed from 21 March, 2016 to date*</w:t>
      </w:r>
    </w:p>
    <w:tbl>
      <w:tblPr>
        <w:tblW w:w="5000" w:type="pct"/>
        <w:tblLayout w:type="fixed"/>
        <w:tblCellMar>
          <w:left w:w="40" w:type="dxa"/>
          <w:right w:w="40" w:type="dxa"/>
        </w:tblCellMar>
        <w:tblLook w:val="00BF" w:firstRow="1" w:lastRow="0" w:firstColumn="1" w:lastColumn="0" w:noHBand="0" w:noVBand="0"/>
      </w:tblPr>
      <w:tblGrid>
        <w:gridCol w:w="601"/>
        <w:gridCol w:w="1053"/>
        <w:gridCol w:w="1156"/>
        <w:gridCol w:w="1053"/>
        <w:gridCol w:w="1156"/>
        <w:gridCol w:w="1053"/>
        <w:gridCol w:w="1157"/>
        <w:gridCol w:w="1054"/>
        <w:gridCol w:w="1157"/>
      </w:tblGrid>
      <w:tr w:rsidR="00CD669A">
        <w:tc>
          <w:tcPr>
            <w:tcW w:w="319"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2016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2017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2018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2019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p>
        </w:tc>
      </w:tr>
      <w:tr w:rsidR="00CD669A">
        <w:tc>
          <w:tcPr>
            <w:tcW w:w="319"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Month</w:t>
            </w:r>
            <w:r>
              <w:rPr>
                <w:rFonts w:ascii="Tms Rmn" w:hAnsi="Tms Rmn" w:cs="Tms Rmn"/>
                <w:color w:val="000000"/>
                <w:sz w:val="24"/>
                <w:szCs w:val="24"/>
              </w:rPr>
              <w:t xml:space="preserve">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Received 2016</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Closed In 2016</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Received 2017</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Closed In 2017</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Received 2018</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Closed In 2018</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Received 2019</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Closed In 2019</w:t>
            </w:r>
          </w:p>
        </w:tc>
      </w:tr>
      <w:tr w:rsidR="00CD669A">
        <w:tc>
          <w:tcPr>
            <w:tcW w:w="319"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Jan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n/a</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n/a</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559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52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264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64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162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91 </w:t>
            </w:r>
          </w:p>
        </w:tc>
      </w:tr>
      <w:tr w:rsidR="00CD669A">
        <w:tc>
          <w:tcPr>
            <w:tcW w:w="319"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Feb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n/a</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n/a</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75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39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134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319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114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59 </w:t>
            </w:r>
          </w:p>
        </w:tc>
      </w:tr>
      <w:tr w:rsidR="00CD669A">
        <w:tc>
          <w:tcPr>
            <w:tcW w:w="319"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Mar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1,561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4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177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74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159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148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116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107 </w:t>
            </w:r>
          </w:p>
        </w:tc>
      </w:tr>
      <w:tr w:rsidR="00CD669A">
        <w:tc>
          <w:tcPr>
            <w:tcW w:w="319"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Apr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74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7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91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53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104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141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101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84 </w:t>
            </w:r>
          </w:p>
        </w:tc>
      </w:tr>
      <w:tr w:rsidR="00CD669A">
        <w:tc>
          <w:tcPr>
            <w:tcW w:w="319"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May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75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15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106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131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195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122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115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102 </w:t>
            </w:r>
          </w:p>
        </w:tc>
      </w:tr>
      <w:tr w:rsidR="00CD669A">
        <w:tc>
          <w:tcPr>
            <w:tcW w:w="319"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Jun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95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15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82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52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72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76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64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137 </w:t>
            </w:r>
          </w:p>
        </w:tc>
      </w:tr>
      <w:tr w:rsidR="00CD669A">
        <w:tc>
          <w:tcPr>
            <w:tcW w:w="319"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Jul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107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29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106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51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114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115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tc>
      </w:tr>
      <w:tr w:rsidR="00CD669A">
        <w:tc>
          <w:tcPr>
            <w:tcW w:w="319"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Aug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79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13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90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45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127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55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tc>
      </w:tr>
      <w:tr w:rsidR="00CD669A">
        <w:tc>
          <w:tcPr>
            <w:tcW w:w="319"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Sep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80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16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107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19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108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89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tc>
      </w:tr>
      <w:tr w:rsidR="00CD669A">
        <w:tc>
          <w:tcPr>
            <w:tcW w:w="319"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Oct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76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23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95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49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108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156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tc>
      </w:tr>
      <w:tr w:rsidR="00CD669A">
        <w:tc>
          <w:tcPr>
            <w:tcW w:w="319"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Nov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103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40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107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42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115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72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tc>
      </w:tr>
      <w:tr w:rsidR="00CD669A">
        <w:tc>
          <w:tcPr>
            <w:tcW w:w="319"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Dec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99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44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152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83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189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81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tc>
      </w:tr>
      <w:tr w:rsidR="00CD669A">
        <w:tc>
          <w:tcPr>
            <w:tcW w:w="319"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Total</w:t>
            </w:r>
            <w:r>
              <w:rPr>
                <w:rFonts w:ascii="Tms Rmn" w:hAnsi="Tms Rmn" w:cs="Tms Rmn"/>
                <w:color w:val="000000"/>
                <w:sz w:val="24"/>
                <w:szCs w:val="24"/>
              </w:rPr>
              <w:t xml:space="preserve">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2,349</w:t>
            </w:r>
            <w:r>
              <w:rPr>
                <w:rFonts w:ascii="Tms Rmn" w:hAnsi="Tms Rmn" w:cs="Tms Rmn"/>
                <w:color w:val="000000"/>
                <w:sz w:val="24"/>
                <w:szCs w:val="24"/>
              </w:rPr>
              <w:t xml:space="preserve">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206</w:t>
            </w:r>
            <w:r>
              <w:rPr>
                <w:rFonts w:ascii="Tms Rmn" w:hAnsi="Tms Rmn" w:cs="Tms Rmn"/>
                <w:color w:val="000000"/>
                <w:sz w:val="24"/>
                <w:szCs w:val="24"/>
              </w:rPr>
              <w:t xml:space="preserve">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1,747</w:t>
            </w:r>
            <w:r>
              <w:rPr>
                <w:rFonts w:ascii="Tms Rmn" w:hAnsi="Tms Rmn" w:cs="Tms Rmn"/>
                <w:color w:val="000000"/>
                <w:sz w:val="24"/>
                <w:szCs w:val="24"/>
              </w:rPr>
              <w:t xml:space="preserve">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690</w:t>
            </w:r>
            <w:r>
              <w:rPr>
                <w:rFonts w:ascii="Tms Rmn" w:hAnsi="Tms Rmn" w:cs="Tms Rmn"/>
                <w:color w:val="000000"/>
                <w:sz w:val="24"/>
                <w:szCs w:val="24"/>
              </w:rPr>
              <w:t xml:space="preserve">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1,689</w:t>
            </w:r>
            <w:r>
              <w:rPr>
                <w:rFonts w:ascii="Tms Rmn" w:hAnsi="Tms Rmn" w:cs="Tms Rmn"/>
                <w:color w:val="000000"/>
                <w:sz w:val="24"/>
                <w:szCs w:val="24"/>
              </w:rPr>
              <w:t xml:space="preserve">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1,438</w:t>
            </w:r>
            <w:r>
              <w:rPr>
                <w:rFonts w:ascii="Tms Rmn" w:hAnsi="Tms Rmn" w:cs="Tms Rmn"/>
                <w:color w:val="000000"/>
                <w:sz w:val="24"/>
                <w:szCs w:val="24"/>
              </w:rPr>
              <w:t xml:space="preserve"> </w:t>
            </w:r>
          </w:p>
        </w:tc>
        <w:tc>
          <w:tcPr>
            <w:tcW w:w="557"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672</w:t>
            </w:r>
            <w:r>
              <w:rPr>
                <w:rFonts w:ascii="Tms Rmn" w:hAnsi="Tms Rmn" w:cs="Tms Rmn"/>
                <w:color w:val="000000"/>
                <w:sz w:val="24"/>
                <w:szCs w:val="24"/>
              </w:rPr>
              <w:t xml:space="preserve"> </w:t>
            </w:r>
          </w:p>
        </w:tc>
        <w:tc>
          <w:tcPr>
            <w:tcW w:w="612"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580</w:t>
            </w:r>
            <w:r>
              <w:rPr>
                <w:rFonts w:ascii="Tms Rmn" w:hAnsi="Tms Rmn" w:cs="Tms Rmn"/>
                <w:color w:val="000000"/>
                <w:sz w:val="24"/>
                <w:szCs w:val="24"/>
              </w:rPr>
              <w:t xml:space="preserve"> </w:t>
            </w:r>
          </w:p>
        </w:tc>
      </w:tr>
    </w:tbl>
    <w:p w:rsidR="00CD669A" w:rsidRDefault="00CD669A" w:rsidP="00CD669A">
      <w:pPr>
        <w:autoSpaceDE w:val="0"/>
        <w:autoSpaceDN w:val="0"/>
        <w:adjustRightInd w:val="0"/>
        <w:spacing w:after="0" w:line="240" w:lineRule="auto"/>
        <w:rPr>
          <w:rFonts w:ascii="Tms Rmn" w:hAnsi="Tms Rmn" w:cs="Tms Rmn"/>
          <w:color w:val="000000"/>
          <w:sz w:val="24"/>
          <w:szCs w:val="24"/>
        </w:rPr>
      </w:pPr>
    </w:p>
    <w:p w:rsidR="00CD669A" w:rsidRDefault="00CD669A" w:rsidP="00CD669A">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A breakdown of the number of new appeals in each month since March, 2016 by quantum is currently not available.</w:t>
      </w:r>
    </w:p>
    <w:p w:rsidR="00CD669A" w:rsidRDefault="00CD669A" w:rsidP="00CD669A">
      <w:pPr>
        <w:autoSpaceDE w:val="0"/>
        <w:autoSpaceDN w:val="0"/>
        <w:adjustRightInd w:val="0"/>
        <w:spacing w:after="0" w:line="240" w:lineRule="auto"/>
        <w:rPr>
          <w:rFonts w:ascii="Tms Rmn" w:hAnsi="Tms Rmn" w:cs="Tms Rmn"/>
          <w:color w:val="000000"/>
          <w:sz w:val="24"/>
          <w:szCs w:val="24"/>
        </w:rPr>
      </w:pPr>
    </w:p>
    <w:p w:rsidR="00CD669A" w:rsidRDefault="00CD669A" w:rsidP="00CD669A">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 </w:t>
      </w:r>
    </w:p>
    <w:p w:rsidR="00CD669A" w:rsidRDefault="00CD669A" w:rsidP="00CD669A">
      <w:pPr>
        <w:autoSpaceDE w:val="0"/>
        <w:autoSpaceDN w:val="0"/>
        <w:adjustRightInd w:val="0"/>
        <w:spacing w:after="0" w:line="240" w:lineRule="auto"/>
        <w:rPr>
          <w:rFonts w:ascii="Tms Rmn" w:hAnsi="Tms Rmn" w:cs="Tms Rmn"/>
          <w:b/>
          <w:bCs/>
          <w:color w:val="000000"/>
          <w:sz w:val="24"/>
          <w:szCs w:val="24"/>
        </w:rPr>
      </w:pPr>
    </w:p>
    <w:p w:rsidR="00CD669A" w:rsidRDefault="00CD669A" w:rsidP="00CD669A">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Following its establishment in 2016, I am informed that approximately 3,020 appeals transferred to the TAC from both the Office of the Revenue Commissioners and the Office of the Appeal Commissioners in March, 2016. The TAC has further advised me that, as of 30 June, 2019 it currently has approximately 3,543 active appeals under its remit.</w:t>
      </w:r>
    </w:p>
    <w:p w:rsidR="00CD669A" w:rsidRDefault="00CD669A" w:rsidP="00CD669A">
      <w:pPr>
        <w:autoSpaceDE w:val="0"/>
        <w:autoSpaceDN w:val="0"/>
        <w:adjustRightInd w:val="0"/>
        <w:spacing w:after="0" w:line="240" w:lineRule="auto"/>
        <w:rPr>
          <w:rFonts w:ascii="Tms Rmn" w:hAnsi="Tms Rmn" w:cs="Tms Rmn"/>
          <w:color w:val="000000"/>
          <w:sz w:val="24"/>
          <w:szCs w:val="24"/>
        </w:rPr>
      </w:pPr>
    </w:p>
    <w:p w:rsidR="00CD669A" w:rsidRDefault="00CD669A" w:rsidP="00CD669A">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p w:rsidR="00CD669A" w:rsidRDefault="00CD669A" w:rsidP="00CD669A">
      <w:pPr>
        <w:autoSpaceDE w:val="0"/>
        <w:autoSpaceDN w:val="0"/>
        <w:adjustRightInd w:val="0"/>
        <w:spacing w:after="0" w:line="240" w:lineRule="auto"/>
        <w:rPr>
          <w:rFonts w:ascii="Tms Rmn" w:hAnsi="Tms Rmn" w:cs="Tms Rmn"/>
          <w:color w:val="000000"/>
          <w:sz w:val="24"/>
          <w:szCs w:val="24"/>
        </w:rPr>
      </w:pPr>
    </w:p>
    <w:p w:rsidR="00CD669A" w:rsidRDefault="00CD669A" w:rsidP="00CD669A">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In response to question 30812/19, the TAC </w:t>
      </w:r>
      <w:proofErr w:type="gramStart"/>
      <w:r>
        <w:rPr>
          <w:rFonts w:ascii="Tms Rmn" w:hAnsi="Tms Rmn" w:cs="Tms Rmn"/>
          <w:color w:val="000000"/>
          <w:sz w:val="24"/>
          <w:szCs w:val="24"/>
        </w:rPr>
        <w:t>advise</w:t>
      </w:r>
      <w:proofErr w:type="gramEnd"/>
      <w:r>
        <w:rPr>
          <w:rFonts w:ascii="Tms Rmn" w:hAnsi="Tms Rmn" w:cs="Tms Rmn"/>
          <w:color w:val="000000"/>
          <w:sz w:val="24"/>
          <w:szCs w:val="24"/>
        </w:rPr>
        <w:t xml:space="preserve"> that they have cleared appeals relating to €1.2bn in disputed taxes since their establishment. </w:t>
      </w:r>
      <w:proofErr w:type="gramStart"/>
      <w:r>
        <w:rPr>
          <w:rFonts w:ascii="Tms Rmn" w:hAnsi="Tms Rmn" w:cs="Tms Rmn"/>
          <w:color w:val="000000"/>
          <w:sz w:val="24"/>
          <w:szCs w:val="24"/>
        </w:rPr>
        <w:t>The below table gives an outline of how appeals were closed from 21 March, 2016.</w:t>
      </w:r>
      <w:proofErr w:type="gramEnd"/>
      <w:r>
        <w:rPr>
          <w:rFonts w:ascii="Tms Rmn" w:hAnsi="Tms Rmn" w:cs="Tms Rmn"/>
          <w:color w:val="000000"/>
          <w:sz w:val="24"/>
          <w:szCs w:val="24"/>
        </w:rPr>
        <w:t xml:space="preserve"> </w:t>
      </w:r>
    </w:p>
    <w:p w:rsidR="00CD669A" w:rsidRDefault="00CD669A" w:rsidP="00CD669A">
      <w:pPr>
        <w:autoSpaceDE w:val="0"/>
        <w:autoSpaceDN w:val="0"/>
        <w:adjustRightInd w:val="0"/>
        <w:spacing w:after="0" w:line="240" w:lineRule="auto"/>
        <w:rPr>
          <w:rFonts w:ascii="Tms Rmn" w:hAnsi="Tms Rmn" w:cs="Tms Rmn"/>
          <w:color w:val="000000"/>
          <w:sz w:val="24"/>
          <w:szCs w:val="24"/>
        </w:rPr>
      </w:pPr>
    </w:p>
    <w:p w:rsidR="00CD669A" w:rsidRDefault="00CD669A" w:rsidP="00CD669A">
      <w:pPr>
        <w:autoSpaceDE w:val="0"/>
        <w:autoSpaceDN w:val="0"/>
        <w:adjustRightInd w:val="0"/>
        <w:spacing w:after="0" w:line="240" w:lineRule="auto"/>
        <w:rPr>
          <w:rFonts w:ascii="Tms Rmn" w:hAnsi="Tms Rmn" w:cs="Tms Rmn"/>
          <w:color w:val="000000"/>
          <w:sz w:val="24"/>
          <w:szCs w:val="24"/>
        </w:rPr>
      </w:pPr>
    </w:p>
    <w:p w:rsidR="00CD669A" w:rsidRDefault="00CD669A" w:rsidP="00CD669A">
      <w:pPr>
        <w:autoSpaceDE w:val="0"/>
        <w:autoSpaceDN w:val="0"/>
        <w:adjustRightInd w:val="0"/>
        <w:spacing w:after="0" w:line="240" w:lineRule="auto"/>
        <w:rPr>
          <w:rFonts w:ascii="Tms Rmn" w:hAnsi="Tms Rmn" w:cs="Tms Rmn"/>
          <w:color w:val="000000"/>
          <w:sz w:val="24"/>
          <w:szCs w:val="24"/>
        </w:rPr>
      </w:pPr>
    </w:p>
    <w:p w:rsidR="00CD669A" w:rsidRDefault="00CD669A" w:rsidP="00CD669A">
      <w:pPr>
        <w:autoSpaceDE w:val="0"/>
        <w:autoSpaceDN w:val="0"/>
        <w:adjustRightInd w:val="0"/>
        <w:spacing w:after="0" w:line="240" w:lineRule="auto"/>
        <w:rPr>
          <w:rFonts w:ascii="Tms Rmn" w:hAnsi="Tms Rmn" w:cs="Tms Rmn"/>
          <w:color w:val="000000"/>
          <w:sz w:val="24"/>
          <w:szCs w:val="24"/>
        </w:rPr>
      </w:pPr>
    </w:p>
    <w:p w:rsidR="00CD669A" w:rsidRDefault="00CD669A" w:rsidP="00CD669A">
      <w:pPr>
        <w:autoSpaceDE w:val="0"/>
        <w:autoSpaceDN w:val="0"/>
        <w:adjustRightInd w:val="0"/>
        <w:spacing w:after="0" w:line="240" w:lineRule="auto"/>
        <w:rPr>
          <w:rFonts w:ascii="Tms Rmn" w:hAnsi="Tms Rmn" w:cs="Tms Rmn"/>
          <w:color w:val="000000"/>
          <w:sz w:val="24"/>
          <w:szCs w:val="24"/>
        </w:rPr>
      </w:pPr>
    </w:p>
    <w:p w:rsidR="00CD669A" w:rsidRDefault="00CD669A" w:rsidP="00CD669A">
      <w:pPr>
        <w:autoSpaceDE w:val="0"/>
        <w:autoSpaceDN w:val="0"/>
        <w:adjustRightInd w:val="0"/>
        <w:spacing w:after="0" w:line="240" w:lineRule="auto"/>
        <w:rPr>
          <w:rFonts w:ascii="Tms Rmn" w:hAnsi="Tms Rmn" w:cs="Tms Rmn"/>
          <w:color w:val="000000"/>
          <w:sz w:val="24"/>
          <w:szCs w:val="24"/>
        </w:rPr>
      </w:pPr>
    </w:p>
    <w:p w:rsidR="00CD669A" w:rsidRDefault="00CD669A" w:rsidP="00CD669A">
      <w:pPr>
        <w:autoSpaceDE w:val="0"/>
        <w:autoSpaceDN w:val="0"/>
        <w:adjustRightInd w:val="0"/>
        <w:spacing w:after="0" w:line="240" w:lineRule="auto"/>
        <w:rPr>
          <w:rFonts w:ascii="Tms Rmn" w:hAnsi="Tms Rmn" w:cs="Tms Rmn"/>
          <w:color w:val="000000"/>
          <w:sz w:val="24"/>
          <w:szCs w:val="24"/>
        </w:rPr>
      </w:pPr>
    </w:p>
    <w:p w:rsidR="00CD669A" w:rsidRDefault="00CD669A" w:rsidP="00CD669A">
      <w:pPr>
        <w:autoSpaceDE w:val="0"/>
        <w:autoSpaceDN w:val="0"/>
        <w:adjustRightInd w:val="0"/>
        <w:spacing w:after="0" w:line="240" w:lineRule="auto"/>
        <w:rPr>
          <w:rFonts w:ascii="Tms Rmn" w:hAnsi="Tms Rmn" w:cs="Tms Rmn"/>
          <w:color w:val="000000"/>
          <w:sz w:val="24"/>
          <w:szCs w:val="24"/>
        </w:rPr>
      </w:pPr>
    </w:p>
    <w:p w:rsidR="00CD669A" w:rsidRDefault="00CD669A" w:rsidP="00CD669A">
      <w:pPr>
        <w:autoSpaceDE w:val="0"/>
        <w:autoSpaceDN w:val="0"/>
        <w:adjustRightInd w:val="0"/>
        <w:spacing w:after="0" w:line="240" w:lineRule="auto"/>
        <w:jc w:val="center"/>
        <w:rPr>
          <w:rFonts w:ascii="Tms Rmn" w:hAnsi="Tms Rmn" w:cs="Tms Rmn"/>
          <w:color w:val="000000"/>
          <w:sz w:val="24"/>
          <w:szCs w:val="24"/>
        </w:rPr>
      </w:pPr>
    </w:p>
    <w:p w:rsidR="00CD669A" w:rsidRDefault="00CD669A" w:rsidP="00CD669A">
      <w:pPr>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lastRenderedPageBreak/>
        <w:t>Summary of Appeals Closed since 21 March, 2016 to date</w:t>
      </w:r>
    </w:p>
    <w:tbl>
      <w:tblPr>
        <w:tblW w:w="5000" w:type="pct"/>
        <w:tblLayout w:type="fixed"/>
        <w:tblCellMar>
          <w:left w:w="40" w:type="dxa"/>
          <w:right w:w="40" w:type="dxa"/>
        </w:tblCellMar>
        <w:tblLook w:val="00BF" w:firstRow="1" w:lastRow="0" w:firstColumn="1" w:lastColumn="0" w:noHBand="0" w:noVBand="0"/>
      </w:tblPr>
      <w:tblGrid>
        <w:gridCol w:w="2488"/>
        <w:gridCol w:w="2143"/>
        <w:gridCol w:w="4809"/>
      </w:tblGrid>
      <w:tr w:rsidR="00CD669A">
        <w:tc>
          <w:tcPr>
            <w:tcW w:w="1318"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Reason for Appeal Closures   </w:t>
            </w:r>
          </w:p>
        </w:tc>
        <w:tc>
          <w:tcPr>
            <w:tcW w:w="1135"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No. of Appeals Closed   </w:t>
            </w:r>
          </w:p>
        </w:tc>
        <w:tc>
          <w:tcPr>
            <w:tcW w:w="2546"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Quantum        €000   </w:t>
            </w:r>
          </w:p>
        </w:tc>
      </w:tr>
      <w:tr w:rsidR="00CD669A">
        <w:tc>
          <w:tcPr>
            <w:tcW w:w="1318"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Determination </w:t>
            </w:r>
          </w:p>
        </w:tc>
        <w:tc>
          <w:tcPr>
            <w:tcW w:w="1135"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122 </w:t>
            </w:r>
          </w:p>
        </w:tc>
        <w:tc>
          <w:tcPr>
            <w:tcW w:w="2546"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162,827 </w:t>
            </w:r>
          </w:p>
        </w:tc>
      </w:tr>
      <w:tr w:rsidR="00CD669A">
        <w:tc>
          <w:tcPr>
            <w:tcW w:w="1318"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Dismissed </w:t>
            </w:r>
          </w:p>
        </w:tc>
        <w:tc>
          <w:tcPr>
            <w:tcW w:w="1135"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270 </w:t>
            </w:r>
          </w:p>
        </w:tc>
        <w:tc>
          <w:tcPr>
            <w:tcW w:w="2546"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39,949 </w:t>
            </w:r>
          </w:p>
        </w:tc>
      </w:tr>
      <w:tr w:rsidR="00CD669A">
        <w:tc>
          <w:tcPr>
            <w:tcW w:w="1318"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Merged </w:t>
            </w:r>
          </w:p>
        </w:tc>
        <w:tc>
          <w:tcPr>
            <w:tcW w:w="1135"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38 </w:t>
            </w:r>
          </w:p>
        </w:tc>
        <w:tc>
          <w:tcPr>
            <w:tcW w:w="2546"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11,255 </w:t>
            </w:r>
          </w:p>
        </w:tc>
      </w:tr>
      <w:tr w:rsidR="00CD669A">
        <w:tc>
          <w:tcPr>
            <w:tcW w:w="1318"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Refused </w:t>
            </w:r>
          </w:p>
        </w:tc>
        <w:tc>
          <w:tcPr>
            <w:tcW w:w="1135"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470 </w:t>
            </w:r>
          </w:p>
        </w:tc>
        <w:tc>
          <w:tcPr>
            <w:tcW w:w="2546"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21,151 </w:t>
            </w:r>
          </w:p>
        </w:tc>
      </w:tr>
      <w:tr w:rsidR="00CD669A">
        <w:tc>
          <w:tcPr>
            <w:tcW w:w="1318"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Settled </w:t>
            </w:r>
          </w:p>
        </w:tc>
        <w:tc>
          <w:tcPr>
            <w:tcW w:w="1135"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1,450 </w:t>
            </w:r>
          </w:p>
        </w:tc>
        <w:tc>
          <w:tcPr>
            <w:tcW w:w="2546"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756,872 </w:t>
            </w:r>
          </w:p>
        </w:tc>
      </w:tr>
      <w:tr w:rsidR="00CD669A">
        <w:tc>
          <w:tcPr>
            <w:tcW w:w="1318"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Withdrawn by Appellant   </w:t>
            </w:r>
          </w:p>
        </w:tc>
        <w:tc>
          <w:tcPr>
            <w:tcW w:w="1135"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564 </w:t>
            </w:r>
          </w:p>
        </w:tc>
        <w:tc>
          <w:tcPr>
            <w:tcW w:w="2546"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289,974 </w:t>
            </w:r>
          </w:p>
        </w:tc>
      </w:tr>
      <w:tr w:rsidR="00CD669A">
        <w:tc>
          <w:tcPr>
            <w:tcW w:w="1318"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Total</w:t>
            </w:r>
            <w:r>
              <w:rPr>
                <w:rFonts w:ascii="Tms Rmn" w:hAnsi="Tms Rmn" w:cs="Tms Rmn"/>
                <w:color w:val="000000"/>
                <w:sz w:val="24"/>
                <w:szCs w:val="24"/>
              </w:rPr>
              <w:t xml:space="preserve"> </w:t>
            </w:r>
          </w:p>
        </w:tc>
        <w:tc>
          <w:tcPr>
            <w:tcW w:w="1135"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2,914</w:t>
            </w:r>
            <w:r>
              <w:rPr>
                <w:rFonts w:ascii="Tms Rmn" w:hAnsi="Tms Rmn" w:cs="Tms Rmn"/>
                <w:color w:val="000000"/>
                <w:sz w:val="24"/>
                <w:szCs w:val="24"/>
              </w:rPr>
              <w:t xml:space="preserve"> </w:t>
            </w:r>
          </w:p>
        </w:tc>
        <w:tc>
          <w:tcPr>
            <w:tcW w:w="2546"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1,282,028</w:t>
            </w:r>
            <w:r>
              <w:rPr>
                <w:rFonts w:ascii="Tms Rmn" w:hAnsi="Tms Rmn" w:cs="Tms Rmn"/>
                <w:color w:val="000000"/>
                <w:sz w:val="24"/>
                <w:szCs w:val="24"/>
              </w:rPr>
              <w:t xml:space="preserve"> </w:t>
            </w:r>
          </w:p>
        </w:tc>
      </w:tr>
    </w:tbl>
    <w:p w:rsidR="00CD669A" w:rsidRDefault="00CD669A" w:rsidP="00CD669A">
      <w:pPr>
        <w:autoSpaceDE w:val="0"/>
        <w:autoSpaceDN w:val="0"/>
        <w:adjustRightInd w:val="0"/>
        <w:spacing w:after="0" w:line="240" w:lineRule="auto"/>
        <w:rPr>
          <w:rFonts w:ascii="Tms Rmn" w:hAnsi="Tms Rmn" w:cs="Tms Rmn"/>
          <w:color w:val="000000"/>
          <w:sz w:val="24"/>
          <w:szCs w:val="24"/>
        </w:rPr>
      </w:pPr>
    </w:p>
    <w:p w:rsidR="00CD669A" w:rsidRDefault="00CD669A" w:rsidP="00CD669A">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p w:rsidR="00CD669A" w:rsidRDefault="00CD669A" w:rsidP="00CD669A">
      <w:pPr>
        <w:autoSpaceDE w:val="0"/>
        <w:autoSpaceDN w:val="0"/>
        <w:adjustRightInd w:val="0"/>
        <w:spacing w:after="0" w:line="240" w:lineRule="auto"/>
        <w:rPr>
          <w:rFonts w:ascii="Tms Rmn" w:hAnsi="Tms Rmn" w:cs="Tms Rmn"/>
          <w:color w:val="000000"/>
          <w:sz w:val="24"/>
          <w:szCs w:val="24"/>
        </w:rPr>
      </w:pPr>
    </w:p>
    <w:p w:rsidR="00CD669A" w:rsidRDefault="00CD669A" w:rsidP="00CD669A">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The following tables provide an outline of the number of appeals that have been heard since 21 March, 2016. </w:t>
      </w:r>
    </w:p>
    <w:p w:rsidR="00CD669A" w:rsidRDefault="00CD669A" w:rsidP="00CD669A">
      <w:pPr>
        <w:autoSpaceDE w:val="0"/>
        <w:autoSpaceDN w:val="0"/>
        <w:adjustRightInd w:val="0"/>
        <w:spacing w:after="0" w:line="240" w:lineRule="auto"/>
        <w:jc w:val="center"/>
        <w:rPr>
          <w:rFonts w:ascii="Tms Rmn" w:hAnsi="Tms Rmn" w:cs="Tms Rmn"/>
          <w:color w:val="000000"/>
          <w:sz w:val="24"/>
          <w:szCs w:val="24"/>
        </w:rPr>
      </w:pPr>
    </w:p>
    <w:p w:rsidR="00CD669A" w:rsidRDefault="00CD669A" w:rsidP="00CD669A">
      <w:pPr>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Appeals Listed for Hearing since 21 March, 2016 to date</w:t>
      </w:r>
    </w:p>
    <w:p w:rsidR="00CD669A" w:rsidRDefault="00CD669A" w:rsidP="00CD669A">
      <w:pPr>
        <w:autoSpaceDE w:val="0"/>
        <w:autoSpaceDN w:val="0"/>
        <w:adjustRightInd w:val="0"/>
        <w:spacing w:after="0" w:line="240" w:lineRule="auto"/>
        <w:jc w:val="center"/>
        <w:rPr>
          <w:rFonts w:ascii="Tms Rmn" w:hAnsi="Tms Rmn" w:cs="Tms Rmn"/>
          <w:b/>
          <w:bCs/>
          <w:color w:val="000000"/>
          <w:sz w:val="24"/>
          <w:szCs w:val="24"/>
        </w:rPr>
      </w:pPr>
    </w:p>
    <w:p w:rsidR="00CD669A" w:rsidRDefault="00CD669A" w:rsidP="00CD669A">
      <w:pPr>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2016*</w:t>
      </w:r>
    </w:p>
    <w:tbl>
      <w:tblPr>
        <w:tblW w:w="5000" w:type="pct"/>
        <w:tblLayout w:type="fixed"/>
        <w:tblCellMar>
          <w:left w:w="40" w:type="dxa"/>
          <w:right w:w="40" w:type="dxa"/>
        </w:tblCellMar>
        <w:tblLook w:val="00BF" w:firstRow="1" w:lastRow="0" w:firstColumn="1" w:lastColumn="0" w:noHBand="0" w:noVBand="0"/>
      </w:tblPr>
      <w:tblGrid>
        <w:gridCol w:w="6544"/>
        <w:gridCol w:w="2896"/>
      </w:tblGrid>
      <w:tr w:rsidR="00CD669A">
        <w:tc>
          <w:tcPr>
            <w:tcW w:w="3465"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tc>
        <w:tc>
          <w:tcPr>
            <w:tcW w:w="1534"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Appeals listed   </w:t>
            </w:r>
          </w:p>
        </w:tc>
      </w:tr>
      <w:tr w:rsidR="00CD669A">
        <w:tc>
          <w:tcPr>
            <w:tcW w:w="3465"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Scheduled</w:t>
            </w:r>
          </w:p>
        </w:tc>
        <w:tc>
          <w:tcPr>
            <w:tcW w:w="1534"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153 </w:t>
            </w:r>
          </w:p>
        </w:tc>
      </w:tr>
      <w:tr w:rsidR="00CD669A">
        <w:tc>
          <w:tcPr>
            <w:tcW w:w="3465"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Withdrawn / Settled in   advance of hearing</w:t>
            </w:r>
          </w:p>
        </w:tc>
        <w:tc>
          <w:tcPr>
            <w:tcW w:w="1534"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21 </w:t>
            </w:r>
          </w:p>
        </w:tc>
      </w:tr>
      <w:tr w:rsidR="00CD669A">
        <w:tc>
          <w:tcPr>
            <w:tcW w:w="3465"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Deferred in advance of   hearing</w:t>
            </w:r>
          </w:p>
        </w:tc>
        <w:tc>
          <w:tcPr>
            <w:tcW w:w="1534"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33 </w:t>
            </w:r>
          </w:p>
        </w:tc>
      </w:tr>
      <w:tr w:rsidR="00CD669A">
        <w:tc>
          <w:tcPr>
            <w:tcW w:w="3465"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Proceeded With</w:t>
            </w:r>
          </w:p>
        </w:tc>
        <w:tc>
          <w:tcPr>
            <w:tcW w:w="1534"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99 </w:t>
            </w:r>
          </w:p>
        </w:tc>
      </w:tr>
    </w:tbl>
    <w:p w:rsidR="00CD669A" w:rsidRDefault="00CD669A" w:rsidP="00CD669A">
      <w:pPr>
        <w:autoSpaceDE w:val="0"/>
        <w:autoSpaceDN w:val="0"/>
        <w:adjustRightInd w:val="0"/>
        <w:spacing w:after="0" w:line="240" w:lineRule="auto"/>
        <w:rPr>
          <w:rFonts w:ascii="Tms Rmn" w:hAnsi="Tms Rmn" w:cs="Tms Rmn"/>
          <w:color w:val="000000"/>
          <w:sz w:val="24"/>
          <w:szCs w:val="24"/>
        </w:rPr>
      </w:pPr>
    </w:p>
    <w:p w:rsidR="00CD669A" w:rsidRDefault="00CD669A" w:rsidP="00CD669A">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 </w:t>
      </w:r>
    </w:p>
    <w:p w:rsidR="00CD669A" w:rsidRDefault="00CD669A" w:rsidP="00CD669A">
      <w:pPr>
        <w:autoSpaceDE w:val="0"/>
        <w:autoSpaceDN w:val="0"/>
        <w:adjustRightInd w:val="0"/>
        <w:spacing w:after="0" w:line="240" w:lineRule="auto"/>
        <w:jc w:val="center"/>
        <w:rPr>
          <w:rFonts w:ascii="Tms Rmn" w:hAnsi="Tms Rmn" w:cs="Tms Rmn"/>
          <w:b/>
          <w:bCs/>
          <w:color w:val="000000"/>
          <w:sz w:val="24"/>
          <w:szCs w:val="24"/>
        </w:rPr>
      </w:pPr>
    </w:p>
    <w:p w:rsidR="00CD669A" w:rsidRDefault="00CD669A" w:rsidP="00CD669A">
      <w:pPr>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2017*</w:t>
      </w:r>
    </w:p>
    <w:tbl>
      <w:tblPr>
        <w:tblW w:w="5000" w:type="pct"/>
        <w:tblLayout w:type="fixed"/>
        <w:tblCellMar>
          <w:left w:w="40" w:type="dxa"/>
          <w:right w:w="40" w:type="dxa"/>
        </w:tblCellMar>
        <w:tblLook w:val="00BF" w:firstRow="1" w:lastRow="0" w:firstColumn="1" w:lastColumn="0" w:noHBand="0" w:noVBand="0"/>
      </w:tblPr>
      <w:tblGrid>
        <w:gridCol w:w="5136"/>
        <w:gridCol w:w="2068"/>
        <w:gridCol w:w="2236"/>
      </w:tblGrid>
      <w:tr w:rsidR="00CD669A">
        <w:tc>
          <w:tcPr>
            <w:tcW w:w="2719"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tc>
        <w:tc>
          <w:tcPr>
            <w:tcW w:w="1095"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Appeals listed   </w:t>
            </w:r>
          </w:p>
        </w:tc>
        <w:tc>
          <w:tcPr>
            <w:tcW w:w="1184"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Appeals affected   </w:t>
            </w:r>
          </w:p>
        </w:tc>
      </w:tr>
      <w:tr w:rsidR="00CD669A">
        <w:tc>
          <w:tcPr>
            <w:tcW w:w="2719"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Scheduled </w:t>
            </w:r>
          </w:p>
        </w:tc>
        <w:tc>
          <w:tcPr>
            <w:tcW w:w="1095"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65 </w:t>
            </w:r>
          </w:p>
        </w:tc>
        <w:tc>
          <w:tcPr>
            <w:tcW w:w="1184"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106 </w:t>
            </w:r>
          </w:p>
        </w:tc>
      </w:tr>
      <w:tr w:rsidR="00CD669A">
        <w:tc>
          <w:tcPr>
            <w:tcW w:w="2719"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Withdrawn / Settled in   advance of hearing   </w:t>
            </w:r>
          </w:p>
        </w:tc>
        <w:tc>
          <w:tcPr>
            <w:tcW w:w="1095"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2 </w:t>
            </w:r>
          </w:p>
        </w:tc>
        <w:tc>
          <w:tcPr>
            <w:tcW w:w="1184"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2 </w:t>
            </w:r>
          </w:p>
        </w:tc>
      </w:tr>
      <w:tr w:rsidR="00CD669A">
        <w:tc>
          <w:tcPr>
            <w:tcW w:w="2719"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Deferred in advance of   hearing   </w:t>
            </w:r>
          </w:p>
        </w:tc>
        <w:tc>
          <w:tcPr>
            <w:tcW w:w="1095"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11 </w:t>
            </w:r>
          </w:p>
        </w:tc>
        <w:tc>
          <w:tcPr>
            <w:tcW w:w="1184"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11 </w:t>
            </w:r>
          </w:p>
        </w:tc>
      </w:tr>
      <w:tr w:rsidR="00CD669A">
        <w:tc>
          <w:tcPr>
            <w:tcW w:w="2719"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Proceeded With   </w:t>
            </w:r>
          </w:p>
        </w:tc>
        <w:tc>
          <w:tcPr>
            <w:tcW w:w="1095"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52 </w:t>
            </w:r>
          </w:p>
        </w:tc>
        <w:tc>
          <w:tcPr>
            <w:tcW w:w="1184"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93 </w:t>
            </w:r>
          </w:p>
        </w:tc>
      </w:tr>
    </w:tbl>
    <w:p w:rsidR="00CD669A" w:rsidRDefault="00CD669A" w:rsidP="00CD669A">
      <w:pPr>
        <w:autoSpaceDE w:val="0"/>
        <w:autoSpaceDN w:val="0"/>
        <w:adjustRightInd w:val="0"/>
        <w:spacing w:after="0" w:line="240" w:lineRule="auto"/>
        <w:rPr>
          <w:rFonts w:ascii="Tms Rmn" w:hAnsi="Tms Rmn" w:cs="Tms Rmn"/>
          <w:color w:val="000000"/>
          <w:sz w:val="24"/>
          <w:szCs w:val="24"/>
        </w:rPr>
      </w:pPr>
    </w:p>
    <w:p w:rsidR="00CD669A" w:rsidRDefault="00CD669A" w:rsidP="00CD669A">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 </w:t>
      </w:r>
    </w:p>
    <w:p w:rsidR="00CD669A" w:rsidRDefault="00CD669A" w:rsidP="00CD669A">
      <w:pPr>
        <w:autoSpaceDE w:val="0"/>
        <w:autoSpaceDN w:val="0"/>
        <w:adjustRightInd w:val="0"/>
        <w:spacing w:after="0" w:line="240" w:lineRule="auto"/>
        <w:jc w:val="center"/>
        <w:rPr>
          <w:rFonts w:ascii="Tms Rmn" w:hAnsi="Tms Rmn" w:cs="Tms Rmn"/>
          <w:b/>
          <w:bCs/>
          <w:color w:val="000000"/>
          <w:sz w:val="24"/>
          <w:szCs w:val="24"/>
        </w:rPr>
      </w:pPr>
    </w:p>
    <w:p w:rsidR="00CD669A" w:rsidRDefault="00CD669A" w:rsidP="00CD669A">
      <w:pPr>
        <w:autoSpaceDE w:val="0"/>
        <w:autoSpaceDN w:val="0"/>
        <w:adjustRightInd w:val="0"/>
        <w:spacing w:after="0" w:line="240" w:lineRule="auto"/>
        <w:jc w:val="center"/>
        <w:rPr>
          <w:rFonts w:ascii="Tms Rmn" w:hAnsi="Tms Rmn" w:cs="Tms Rmn"/>
          <w:b/>
          <w:bCs/>
          <w:color w:val="000000"/>
          <w:sz w:val="24"/>
          <w:szCs w:val="24"/>
        </w:rPr>
      </w:pPr>
    </w:p>
    <w:p w:rsidR="00CD669A" w:rsidRDefault="00CD669A" w:rsidP="00CD669A">
      <w:pPr>
        <w:autoSpaceDE w:val="0"/>
        <w:autoSpaceDN w:val="0"/>
        <w:adjustRightInd w:val="0"/>
        <w:spacing w:after="0" w:line="240" w:lineRule="auto"/>
        <w:jc w:val="center"/>
        <w:rPr>
          <w:rFonts w:ascii="Tms Rmn" w:hAnsi="Tms Rmn" w:cs="Tms Rmn"/>
          <w:b/>
          <w:bCs/>
          <w:color w:val="000000"/>
          <w:sz w:val="24"/>
          <w:szCs w:val="24"/>
        </w:rPr>
      </w:pPr>
    </w:p>
    <w:p w:rsidR="00CD669A" w:rsidRDefault="00CD669A" w:rsidP="00CD669A">
      <w:pPr>
        <w:autoSpaceDE w:val="0"/>
        <w:autoSpaceDN w:val="0"/>
        <w:adjustRightInd w:val="0"/>
        <w:spacing w:after="0" w:line="240" w:lineRule="auto"/>
        <w:jc w:val="center"/>
        <w:rPr>
          <w:rFonts w:ascii="Tms Rmn" w:hAnsi="Tms Rmn" w:cs="Tms Rmn"/>
          <w:b/>
          <w:bCs/>
          <w:color w:val="000000"/>
          <w:sz w:val="24"/>
          <w:szCs w:val="24"/>
        </w:rPr>
      </w:pPr>
    </w:p>
    <w:p w:rsidR="00CD669A" w:rsidRDefault="00CD669A" w:rsidP="00CD669A">
      <w:pPr>
        <w:autoSpaceDE w:val="0"/>
        <w:autoSpaceDN w:val="0"/>
        <w:adjustRightInd w:val="0"/>
        <w:spacing w:after="0" w:line="240" w:lineRule="auto"/>
        <w:jc w:val="center"/>
        <w:rPr>
          <w:rFonts w:ascii="Tms Rmn" w:hAnsi="Tms Rmn" w:cs="Tms Rmn"/>
          <w:b/>
          <w:bCs/>
          <w:color w:val="000000"/>
          <w:sz w:val="24"/>
          <w:szCs w:val="24"/>
        </w:rPr>
      </w:pPr>
    </w:p>
    <w:p w:rsidR="00CD669A" w:rsidRDefault="00CD669A" w:rsidP="00CD669A">
      <w:pPr>
        <w:autoSpaceDE w:val="0"/>
        <w:autoSpaceDN w:val="0"/>
        <w:adjustRightInd w:val="0"/>
        <w:spacing w:after="0" w:line="240" w:lineRule="auto"/>
        <w:jc w:val="center"/>
        <w:rPr>
          <w:rFonts w:ascii="Tms Rmn" w:hAnsi="Tms Rmn" w:cs="Tms Rmn"/>
          <w:b/>
          <w:bCs/>
          <w:color w:val="000000"/>
          <w:sz w:val="24"/>
          <w:szCs w:val="24"/>
        </w:rPr>
      </w:pPr>
    </w:p>
    <w:p w:rsidR="00CD669A" w:rsidRDefault="00CD669A" w:rsidP="00CD669A">
      <w:pPr>
        <w:autoSpaceDE w:val="0"/>
        <w:autoSpaceDN w:val="0"/>
        <w:adjustRightInd w:val="0"/>
        <w:spacing w:after="0" w:line="240" w:lineRule="auto"/>
        <w:jc w:val="center"/>
        <w:rPr>
          <w:rFonts w:ascii="Tms Rmn" w:hAnsi="Tms Rmn" w:cs="Tms Rmn"/>
          <w:b/>
          <w:bCs/>
          <w:color w:val="000000"/>
          <w:sz w:val="24"/>
          <w:szCs w:val="24"/>
        </w:rPr>
      </w:pPr>
    </w:p>
    <w:p w:rsidR="00CD669A" w:rsidRDefault="00CD669A" w:rsidP="00CD669A">
      <w:pPr>
        <w:autoSpaceDE w:val="0"/>
        <w:autoSpaceDN w:val="0"/>
        <w:adjustRightInd w:val="0"/>
        <w:spacing w:after="0" w:line="240" w:lineRule="auto"/>
        <w:jc w:val="center"/>
        <w:rPr>
          <w:rFonts w:ascii="Tms Rmn" w:hAnsi="Tms Rmn" w:cs="Tms Rmn"/>
          <w:b/>
          <w:bCs/>
          <w:color w:val="000000"/>
          <w:sz w:val="24"/>
          <w:szCs w:val="24"/>
        </w:rPr>
      </w:pPr>
      <w:bookmarkStart w:id="0" w:name="_GoBack"/>
      <w:bookmarkEnd w:id="0"/>
    </w:p>
    <w:p w:rsidR="00CD669A" w:rsidRDefault="00CD669A" w:rsidP="00CD669A">
      <w:pPr>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lastRenderedPageBreak/>
        <w:t>2018</w:t>
      </w:r>
    </w:p>
    <w:tbl>
      <w:tblPr>
        <w:tblW w:w="5000" w:type="pct"/>
        <w:tblLayout w:type="fixed"/>
        <w:tblCellMar>
          <w:left w:w="40" w:type="dxa"/>
          <w:right w:w="40" w:type="dxa"/>
        </w:tblCellMar>
        <w:tblLook w:val="00BF" w:firstRow="1" w:lastRow="0" w:firstColumn="1" w:lastColumn="0" w:noHBand="0" w:noVBand="0"/>
      </w:tblPr>
      <w:tblGrid>
        <w:gridCol w:w="4637"/>
        <w:gridCol w:w="1852"/>
        <w:gridCol w:w="2011"/>
        <w:gridCol w:w="940"/>
      </w:tblGrid>
      <w:tr w:rsidR="00CD669A">
        <w:tc>
          <w:tcPr>
            <w:tcW w:w="2455"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tc>
        <w:tc>
          <w:tcPr>
            <w:tcW w:w="980"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Appeals listed   </w:t>
            </w:r>
          </w:p>
        </w:tc>
        <w:tc>
          <w:tcPr>
            <w:tcW w:w="1064"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Appeals affected   </w:t>
            </w:r>
          </w:p>
        </w:tc>
        <w:tc>
          <w:tcPr>
            <w:tcW w:w="498"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Quantum</w:t>
            </w:r>
          </w:p>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€000</w:t>
            </w:r>
            <w:r>
              <w:rPr>
                <w:rFonts w:ascii="Tms Rmn" w:hAnsi="Tms Rmn" w:cs="Tms Rmn"/>
                <w:color w:val="000000"/>
                <w:sz w:val="24"/>
                <w:szCs w:val="24"/>
              </w:rPr>
              <w:t xml:space="preserve"> </w:t>
            </w:r>
          </w:p>
        </w:tc>
      </w:tr>
      <w:tr w:rsidR="00CD669A">
        <w:tc>
          <w:tcPr>
            <w:tcW w:w="2455"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Scheduled </w:t>
            </w:r>
          </w:p>
        </w:tc>
        <w:tc>
          <w:tcPr>
            <w:tcW w:w="980"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167 </w:t>
            </w:r>
          </w:p>
        </w:tc>
        <w:tc>
          <w:tcPr>
            <w:tcW w:w="1064"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248 </w:t>
            </w:r>
          </w:p>
        </w:tc>
        <w:tc>
          <w:tcPr>
            <w:tcW w:w="498"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57,715 </w:t>
            </w:r>
          </w:p>
        </w:tc>
      </w:tr>
      <w:tr w:rsidR="00CD669A">
        <w:tc>
          <w:tcPr>
            <w:tcW w:w="2455"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Withdrawn / Settled in   advance of hearing   </w:t>
            </w:r>
          </w:p>
        </w:tc>
        <w:tc>
          <w:tcPr>
            <w:tcW w:w="980"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17 </w:t>
            </w:r>
          </w:p>
        </w:tc>
        <w:tc>
          <w:tcPr>
            <w:tcW w:w="1064"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23 </w:t>
            </w:r>
          </w:p>
        </w:tc>
        <w:tc>
          <w:tcPr>
            <w:tcW w:w="498"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12,250 </w:t>
            </w:r>
          </w:p>
        </w:tc>
      </w:tr>
      <w:tr w:rsidR="00CD669A">
        <w:tc>
          <w:tcPr>
            <w:tcW w:w="2455"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Deferred in advance of   hearing   </w:t>
            </w:r>
          </w:p>
        </w:tc>
        <w:tc>
          <w:tcPr>
            <w:tcW w:w="980"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90 </w:t>
            </w:r>
          </w:p>
        </w:tc>
        <w:tc>
          <w:tcPr>
            <w:tcW w:w="1064"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148 </w:t>
            </w:r>
          </w:p>
        </w:tc>
        <w:tc>
          <w:tcPr>
            <w:tcW w:w="498"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35,468 </w:t>
            </w:r>
          </w:p>
        </w:tc>
      </w:tr>
      <w:tr w:rsidR="00CD669A">
        <w:tc>
          <w:tcPr>
            <w:tcW w:w="2455"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Proceeded With   </w:t>
            </w:r>
          </w:p>
        </w:tc>
        <w:tc>
          <w:tcPr>
            <w:tcW w:w="980"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60 </w:t>
            </w:r>
          </w:p>
        </w:tc>
        <w:tc>
          <w:tcPr>
            <w:tcW w:w="1064"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77 </w:t>
            </w:r>
          </w:p>
        </w:tc>
        <w:tc>
          <w:tcPr>
            <w:tcW w:w="498"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9,997 </w:t>
            </w:r>
          </w:p>
        </w:tc>
      </w:tr>
    </w:tbl>
    <w:p w:rsidR="00CD669A" w:rsidRDefault="00CD669A" w:rsidP="00CD669A">
      <w:pPr>
        <w:autoSpaceDE w:val="0"/>
        <w:autoSpaceDN w:val="0"/>
        <w:adjustRightInd w:val="0"/>
        <w:spacing w:after="0" w:line="240" w:lineRule="auto"/>
        <w:rPr>
          <w:rFonts w:ascii="Tms Rmn" w:hAnsi="Tms Rmn" w:cs="Tms Rmn"/>
          <w:color w:val="000000"/>
          <w:sz w:val="24"/>
          <w:szCs w:val="24"/>
        </w:rPr>
      </w:pPr>
    </w:p>
    <w:p w:rsidR="00CD669A" w:rsidRDefault="00CD669A" w:rsidP="00CD669A">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 </w:t>
      </w:r>
    </w:p>
    <w:p w:rsidR="00CD669A" w:rsidRDefault="00CD669A" w:rsidP="00CD669A">
      <w:pPr>
        <w:autoSpaceDE w:val="0"/>
        <w:autoSpaceDN w:val="0"/>
        <w:adjustRightInd w:val="0"/>
        <w:spacing w:after="0" w:line="240" w:lineRule="auto"/>
        <w:jc w:val="center"/>
        <w:rPr>
          <w:rFonts w:ascii="Tms Rmn" w:hAnsi="Tms Rmn" w:cs="Tms Rmn"/>
          <w:b/>
          <w:bCs/>
          <w:color w:val="000000"/>
          <w:sz w:val="24"/>
          <w:szCs w:val="24"/>
        </w:rPr>
      </w:pPr>
    </w:p>
    <w:p w:rsidR="00CD669A" w:rsidRDefault="00CD669A" w:rsidP="00CD669A">
      <w:pPr>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2019**</w:t>
      </w:r>
    </w:p>
    <w:tbl>
      <w:tblPr>
        <w:tblW w:w="5000" w:type="pct"/>
        <w:tblLayout w:type="fixed"/>
        <w:tblCellMar>
          <w:left w:w="40" w:type="dxa"/>
          <w:right w:w="40" w:type="dxa"/>
        </w:tblCellMar>
        <w:tblLook w:val="00BF" w:firstRow="1" w:lastRow="0" w:firstColumn="1" w:lastColumn="0" w:noHBand="0" w:noVBand="0"/>
      </w:tblPr>
      <w:tblGrid>
        <w:gridCol w:w="4955"/>
        <w:gridCol w:w="1658"/>
        <w:gridCol w:w="1824"/>
        <w:gridCol w:w="1003"/>
      </w:tblGrid>
      <w:tr w:rsidR="00CD669A">
        <w:tc>
          <w:tcPr>
            <w:tcW w:w="2623"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tc>
        <w:tc>
          <w:tcPr>
            <w:tcW w:w="878"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Appeals listed</w:t>
            </w:r>
            <w:r>
              <w:rPr>
                <w:rFonts w:ascii="Tms Rmn" w:hAnsi="Tms Rmn" w:cs="Tms Rmn"/>
                <w:color w:val="000000"/>
                <w:sz w:val="24"/>
                <w:szCs w:val="24"/>
              </w:rPr>
              <w:t xml:space="preserve"> </w:t>
            </w:r>
          </w:p>
        </w:tc>
        <w:tc>
          <w:tcPr>
            <w:tcW w:w="966"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Appeals affected</w:t>
            </w:r>
            <w:r>
              <w:rPr>
                <w:rFonts w:ascii="Tms Rmn" w:hAnsi="Tms Rmn" w:cs="Tms Rmn"/>
                <w:color w:val="000000"/>
                <w:sz w:val="24"/>
                <w:szCs w:val="24"/>
              </w:rPr>
              <w:t xml:space="preserve"> </w:t>
            </w:r>
          </w:p>
        </w:tc>
        <w:tc>
          <w:tcPr>
            <w:tcW w:w="531"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Quantum</w:t>
            </w:r>
          </w:p>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€000</w:t>
            </w:r>
            <w:r>
              <w:rPr>
                <w:rFonts w:ascii="Tms Rmn" w:hAnsi="Tms Rmn" w:cs="Tms Rmn"/>
                <w:color w:val="000000"/>
                <w:sz w:val="24"/>
                <w:szCs w:val="24"/>
              </w:rPr>
              <w:t xml:space="preserve"> </w:t>
            </w:r>
          </w:p>
        </w:tc>
      </w:tr>
      <w:tr w:rsidR="00CD669A">
        <w:tc>
          <w:tcPr>
            <w:tcW w:w="2623"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Scheduled </w:t>
            </w:r>
          </w:p>
        </w:tc>
        <w:tc>
          <w:tcPr>
            <w:tcW w:w="878"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124 </w:t>
            </w:r>
          </w:p>
        </w:tc>
        <w:tc>
          <w:tcPr>
            <w:tcW w:w="966"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328 </w:t>
            </w:r>
          </w:p>
        </w:tc>
        <w:tc>
          <w:tcPr>
            <w:tcW w:w="531"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653,855 </w:t>
            </w:r>
          </w:p>
        </w:tc>
      </w:tr>
      <w:tr w:rsidR="00CD669A">
        <w:tc>
          <w:tcPr>
            <w:tcW w:w="2623"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Withdrawn / Settled in   advance of hearing   </w:t>
            </w:r>
          </w:p>
        </w:tc>
        <w:tc>
          <w:tcPr>
            <w:tcW w:w="878"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12 </w:t>
            </w:r>
          </w:p>
        </w:tc>
        <w:tc>
          <w:tcPr>
            <w:tcW w:w="966"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16 </w:t>
            </w:r>
          </w:p>
        </w:tc>
        <w:tc>
          <w:tcPr>
            <w:tcW w:w="531"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294,716 </w:t>
            </w:r>
          </w:p>
        </w:tc>
      </w:tr>
      <w:tr w:rsidR="00CD669A">
        <w:tc>
          <w:tcPr>
            <w:tcW w:w="2623"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Deferred in advance of   hearing   </w:t>
            </w:r>
          </w:p>
        </w:tc>
        <w:tc>
          <w:tcPr>
            <w:tcW w:w="878"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73 </w:t>
            </w:r>
          </w:p>
        </w:tc>
        <w:tc>
          <w:tcPr>
            <w:tcW w:w="966"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237 </w:t>
            </w:r>
          </w:p>
        </w:tc>
        <w:tc>
          <w:tcPr>
            <w:tcW w:w="531"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267,443 </w:t>
            </w:r>
          </w:p>
        </w:tc>
      </w:tr>
      <w:tr w:rsidR="00CD669A">
        <w:tc>
          <w:tcPr>
            <w:tcW w:w="2623"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Proceeded With   </w:t>
            </w:r>
          </w:p>
        </w:tc>
        <w:tc>
          <w:tcPr>
            <w:tcW w:w="878"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39 </w:t>
            </w:r>
          </w:p>
        </w:tc>
        <w:tc>
          <w:tcPr>
            <w:tcW w:w="966"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75 </w:t>
            </w:r>
          </w:p>
        </w:tc>
        <w:tc>
          <w:tcPr>
            <w:tcW w:w="531" w:type="pct"/>
            <w:tcBorders>
              <w:top w:val="threeDEmboss" w:sz="4" w:space="0" w:color="auto"/>
              <w:left w:val="threeDEmboss" w:sz="4" w:space="0" w:color="auto"/>
              <w:bottom w:val="threeDEmboss" w:sz="4" w:space="0" w:color="auto"/>
              <w:right w:val="threeDEmboss" w:sz="4" w:space="0" w:color="auto"/>
            </w:tcBorders>
          </w:tcPr>
          <w:p w:rsidR="00CD669A" w:rsidRDefault="00CD669A">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91,696 </w:t>
            </w:r>
          </w:p>
        </w:tc>
      </w:tr>
    </w:tbl>
    <w:p w:rsidR="00CD669A" w:rsidRDefault="00CD669A" w:rsidP="00CD669A">
      <w:pPr>
        <w:autoSpaceDE w:val="0"/>
        <w:autoSpaceDN w:val="0"/>
        <w:adjustRightInd w:val="0"/>
        <w:spacing w:after="0" w:line="240" w:lineRule="auto"/>
        <w:rPr>
          <w:rFonts w:ascii="Tms Rmn" w:hAnsi="Tms Rmn" w:cs="Tms Rmn"/>
          <w:color w:val="000000"/>
          <w:sz w:val="24"/>
          <w:szCs w:val="24"/>
        </w:rPr>
      </w:pPr>
    </w:p>
    <w:p w:rsidR="00CD669A" w:rsidRDefault="00CD669A" w:rsidP="00CD669A">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p w:rsidR="00CD669A" w:rsidRDefault="00CD669A" w:rsidP="00CD669A">
      <w:pPr>
        <w:autoSpaceDE w:val="0"/>
        <w:autoSpaceDN w:val="0"/>
        <w:adjustRightInd w:val="0"/>
        <w:spacing w:after="0" w:line="240" w:lineRule="auto"/>
        <w:rPr>
          <w:rFonts w:ascii="Tms Rmn" w:hAnsi="Tms Rmn" w:cs="Tms Rmn"/>
          <w:color w:val="000000"/>
          <w:sz w:val="24"/>
          <w:szCs w:val="24"/>
        </w:rPr>
      </w:pPr>
    </w:p>
    <w:p w:rsidR="00CD669A" w:rsidRDefault="00CD669A" w:rsidP="00CD669A">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Quantum figures for 2017 and 2016 and the number of hearings held in 2016 are not available.</w:t>
      </w:r>
    </w:p>
    <w:p w:rsidR="00CD669A" w:rsidRDefault="00CD669A" w:rsidP="00CD669A">
      <w:pPr>
        <w:autoSpaceDE w:val="0"/>
        <w:autoSpaceDN w:val="0"/>
        <w:adjustRightInd w:val="0"/>
        <w:spacing w:after="0" w:line="240" w:lineRule="auto"/>
        <w:rPr>
          <w:rFonts w:ascii="Tms Rmn" w:hAnsi="Tms Rmn" w:cs="Tms Rmn"/>
          <w:color w:val="000000"/>
          <w:sz w:val="24"/>
          <w:szCs w:val="24"/>
        </w:rPr>
      </w:pPr>
    </w:p>
    <w:p w:rsidR="00CD669A" w:rsidRDefault="00CD669A" w:rsidP="00CD669A">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A further 87 hearings in relation to 277 appeals with a quantum of approximately €157 million have currently been listed for the remainder of 2019.</w:t>
      </w:r>
    </w:p>
    <w:p w:rsidR="00CD669A" w:rsidRDefault="00CD669A" w:rsidP="00CD669A">
      <w:pPr>
        <w:autoSpaceDE w:val="0"/>
        <w:autoSpaceDN w:val="0"/>
        <w:adjustRightInd w:val="0"/>
        <w:spacing w:after="0" w:line="240" w:lineRule="auto"/>
        <w:rPr>
          <w:rFonts w:ascii="Tms Rmn" w:hAnsi="Tms Rmn" w:cs="Tms Rmn"/>
          <w:color w:val="000000"/>
          <w:sz w:val="24"/>
          <w:szCs w:val="24"/>
        </w:rPr>
      </w:pPr>
    </w:p>
    <w:p w:rsidR="007369D5" w:rsidRDefault="007369D5"/>
    <w:sectPr w:rsidR="007369D5" w:rsidSect="0009603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3B"/>
    <w:rsid w:val="007369D5"/>
    <w:rsid w:val="00A4093B"/>
    <w:rsid w:val="00CD66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 O'Maolalai</dc:creator>
  <cp:keywords/>
  <dc:description/>
  <cp:lastModifiedBy>Elma O'Maolalai</cp:lastModifiedBy>
  <cp:revision>2</cp:revision>
  <dcterms:created xsi:type="dcterms:W3CDTF">2019-07-11T16:53:00Z</dcterms:created>
  <dcterms:modified xsi:type="dcterms:W3CDTF">2019-07-11T16:54:00Z</dcterms:modified>
</cp:coreProperties>
</file>